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28" w:rsidRPr="009F6A28" w:rsidRDefault="009F6A28" w:rsidP="009F6A28">
      <w:pPr>
        <w:widowControl/>
        <w:spacing w:line="560" w:lineRule="exact"/>
        <w:jc w:val="center"/>
        <w:outlineLvl w:val="0"/>
        <w:rPr>
          <w:rFonts w:ascii="微软雅黑" w:eastAsia="微软雅黑" w:hAnsi="微软雅黑" w:cs="宋体"/>
          <w:b/>
          <w:bCs/>
          <w:color w:val="333333"/>
          <w:kern w:val="36"/>
          <w:sz w:val="48"/>
          <w:szCs w:val="48"/>
        </w:rPr>
      </w:pPr>
      <w:r w:rsidRPr="009F6A28">
        <w:rPr>
          <w:rFonts w:ascii="微软雅黑" w:eastAsia="微软雅黑" w:hAnsi="微软雅黑" w:cs="宋体" w:hint="eastAsia"/>
          <w:b/>
          <w:bCs/>
          <w:color w:val="333333"/>
          <w:kern w:val="36"/>
          <w:sz w:val="48"/>
          <w:szCs w:val="48"/>
        </w:rPr>
        <w:t>福建省职称改革工作办公室 福建省会计职称改革领导小组办公室关于2021年度福建省高级会计师职务任职资格评审申报工作有关事项的通知</w:t>
      </w:r>
    </w:p>
    <w:p w:rsidR="009F6A28" w:rsidRPr="009F6A28" w:rsidRDefault="009F6A28" w:rsidP="009F6A28">
      <w:pPr>
        <w:widowControl/>
        <w:spacing w:line="560" w:lineRule="exact"/>
        <w:jc w:val="center"/>
        <w:rPr>
          <w:rFonts w:ascii="微软雅黑" w:eastAsia="微软雅黑" w:hAnsi="微软雅黑" w:cs="宋体" w:hint="eastAsia"/>
          <w:color w:val="333333"/>
          <w:spacing w:val="8"/>
          <w:kern w:val="0"/>
          <w:sz w:val="24"/>
          <w:szCs w:val="24"/>
        </w:rPr>
      </w:pPr>
      <w:proofErr w:type="gramStart"/>
      <w:r w:rsidRPr="009F6A28">
        <w:rPr>
          <w:rFonts w:ascii="仿宋" w:eastAsia="仿宋" w:hAnsi="仿宋" w:cs="宋体" w:hint="eastAsia"/>
          <w:color w:val="333333"/>
          <w:spacing w:val="8"/>
          <w:kern w:val="0"/>
          <w:sz w:val="32"/>
          <w:szCs w:val="32"/>
        </w:rPr>
        <w:t>闽会职办</w:t>
      </w:r>
      <w:proofErr w:type="gramEnd"/>
      <w:r w:rsidRPr="009F6A28">
        <w:rPr>
          <w:rFonts w:ascii="仿宋" w:eastAsia="仿宋" w:hAnsi="仿宋" w:cs="宋体" w:hint="eastAsia"/>
          <w:color w:val="333333"/>
          <w:spacing w:val="8"/>
          <w:kern w:val="0"/>
          <w:sz w:val="32"/>
          <w:szCs w:val="32"/>
        </w:rPr>
        <w:t>〔2022〕1号</w:t>
      </w:r>
    </w:p>
    <w:p w:rsidR="009F6A28" w:rsidRPr="009F6A28" w:rsidRDefault="009F6A28" w:rsidP="009F6A28">
      <w:pPr>
        <w:widowControl/>
        <w:spacing w:line="560" w:lineRule="exact"/>
        <w:rPr>
          <w:rFonts w:ascii="微软雅黑" w:eastAsia="微软雅黑" w:hAnsi="微软雅黑" w:cs="宋体" w:hint="eastAsia"/>
          <w:color w:val="333333"/>
          <w:spacing w:val="8"/>
          <w:kern w:val="0"/>
          <w:sz w:val="32"/>
          <w:szCs w:val="32"/>
        </w:rPr>
      </w:pPr>
      <w:r w:rsidRPr="009F6A28">
        <w:rPr>
          <w:rFonts w:ascii="微软雅黑" w:eastAsia="微软雅黑" w:hAnsi="微软雅黑"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各设区市财政局、</w:t>
      </w:r>
      <w:proofErr w:type="gramStart"/>
      <w:r w:rsidRPr="009F6A28">
        <w:rPr>
          <w:rFonts w:ascii="仿宋" w:eastAsia="仿宋" w:hAnsi="仿宋" w:cs="宋体" w:hint="eastAsia"/>
          <w:color w:val="333333"/>
          <w:spacing w:val="8"/>
          <w:kern w:val="0"/>
          <w:sz w:val="32"/>
          <w:szCs w:val="32"/>
        </w:rPr>
        <w:t>人社局</w:t>
      </w:r>
      <w:proofErr w:type="gramEnd"/>
      <w:r w:rsidRPr="009F6A28">
        <w:rPr>
          <w:rFonts w:ascii="仿宋" w:eastAsia="仿宋" w:hAnsi="仿宋" w:cs="宋体" w:hint="eastAsia"/>
          <w:color w:val="333333"/>
          <w:spacing w:val="8"/>
          <w:kern w:val="0"/>
          <w:sz w:val="32"/>
          <w:szCs w:val="32"/>
        </w:rPr>
        <w:t>，平潭综合实验区党群工作部、财政金融局，省直有关单位（人事机构）：</w:t>
      </w:r>
      <w:r w:rsidRPr="009F6A28">
        <w:rPr>
          <w:rFonts w:ascii="仿宋" w:eastAsia="仿宋" w:hAnsi="仿宋" w:cs="宋体" w:hint="eastAsia"/>
          <w:color w:val="333333"/>
          <w:spacing w:val="8"/>
          <w:kern w:val="0"/>
          <w:sz w:val="32"/>
          <w:szCs w:val="32"/>
        </w:rPr>
        <w:br/>
        <w:t xml:space="preserve">　　根据《关于印发&lt;福建省高级会计师职务任职资格评审办法（试行）&gt;的通知》（闽财会〔2004〕30号）、《人力资源社会保障部 财政部关于深化会计人员职称制度改革的指导意见》（</w:t>
      </w:r>
      <w:proofErr w:type="gramStart"/>
      <w:r w:rsidRPr="009F6A28">
        <w:rPr>
          <w:rFonts w:ascii="仿宋" w:eastAsia="仿宋" w:hAnsi="仿宋" w:cs="宋体" w:hint="eastAsia"/>
          <w:color w:val="333333"/>
          <w:spacing w:val="8"/>
          <w:kern w:val="0"/>
          <w:sz w:val="32"/>
          <w:szCs w:val="32"/>
        </w:rPr>
        <w:t>人社部</w:t>
      </w:r>
      <w:proofErr w:type="gramEnd"/>
      <w:r w:rsidRPr="009F6A28">
        <w:rPr>
          <w:rFonts w:ascii="仿宋" w:eastAsia="仿宋" w:hAnsi="仿宋" w:cs="宋体" w:hint="eastAsia"/>
          <w:color w:val="333333"/>
          <w:spacing w:val="8"/>
          <w:kern w:val="0"/>
          <w:sz w:val="32"/>
          <w:szCs w:val="32"/>
        </w:rPr>
        <w:t>发〔2019〕8号）的有关规定，现就2021年度高级会计师评审申报有关事项通知如下：</w:t>
      </w:r>
      <w:r w:rsidRPr="009F6A28">
        <w:rPr>
          <w:rFonts w:ascii="仿宋" w:eastAsia="仿宋" w:hAnsi="仿宋" w:cs="宋体" w:hint="eastAsia"/>
          <w:color w:val="333333"/>
          <w:spacing w:val="8"/>
          <w:kern w:val="0"/>
          <w:sz w:val="32"/>
          <w:szCs w:val="32"/>
        </w:rPr>
        <w:br/>
      </w:r>
      <w:r w:rsidRPr="009F6A28">
        <w:rPr>
          <w:rFonts w:ascii="黑体" w:eastAsia="黑体" w:hAnsi="黑体" w:cs="宋体" w:hint="eastAsia"/>
          <w:color w:val="333333"/>
          <w:spacing w:val="8"/>
          <w:kern w:val="0"/>
          <w:sz w:val="32"/>
          <w:szCs w:val="32"/>
        </w:rPr>
        <w:t xml:space="preserve">　　一、申报人员范围对象</w:t>
      </w:r>
      <w:r w:rsidRPr="009F6A28">
        <w:rPr>
          <w:rFonts w:ascii="黑体" w:eastAsia="黑体" w:hAnsi="黑体"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申报对象应符合以下条件：</w:t>
      </w:r>
      <w:r w:rsidRPr="009F6A28">
        <w:rPr>
          <w:rFonts w:ascii="仿宋" w:eastAsia="仿宋" w:hAnsi="仿宋" w:cs="宋体" w:hint="eastAsia"/>
          <w:color w:val="333333"/>
          <w:spacing w:val="8"/>
          <w:kern w:val="0"/>
          <w:sz w:val="32"/>
          <w:szCs w:val="32"/>
        </w:rPr>
        <w:br/>
        <w:t xml:space="preserve">　　（一）2019年、2020年、2021年高级会计师资格考试合格，并符合福建省财政厅、人事厅《关于印发〈福建省高级会计师职务任职资格评审办法（试行）〉的通知》（闽财会〔2004〕30号）、《人力资源社会保障部 财政部关于深化会计人员职称制度改革的指导意见》（</w:t>
      </w:r>
      <w:proofErr w:type="gramStart"/>
      <w:r w:rsidRPr="009F6A28">
        <w:rPr>
          <w:rFonts w:ascii="仿宋" w:eastAsia="仿宋" w:hAnsi="仿宋" w:cs="宋体" w:hint="eastAsia"/>
          <w:color w:val="333333"/>
          <w:spacing w:val="8"/>
          <w:kern w:val="0"/>
          <w:sz w:val="32"/>
          <w:szCs w:val="32"/>
        </w:rPr>
        <w:t>人社部</w:t>
      </w:r>
      <w:proofErr w:type="gramEnd"/>
      <w:r w:rsidRPr="009F6A28">
        <w:rPr>
          <w:rFonts w:ascii="仿宋" w:eastAsia="仿宋" w:hAnsi="仿宋" w:cs="宋体" w:hint="eastAsia"/>
          <w:color w:val="333333"/>
          <w:spacing w:val="8"/>
          <w:kern w:val="0"/>
          <w:sz w:val="32"/>
          <w:szCs w:val="32"/>
        </w:rPr>
        <w:t>发〔2019〕8号）要求的本省企事业单位（不含参照公务员法管理的人员）会计人员：</w:t>
      </w:r>
      <w:r w:rsidRPr="009F6A28">
        <w:rPr>
          <w:rFonts w:ascii="仿宋" w:eastAsia="仿宋" w:hAnsi="仿宋" w:cs="宋体" w:hint="eastAsia"/>
          <w:color w:val="333333"/>
          <w:spacing w:val="8"/>
          <w:kern w:val="0"/>
          <w:sz w:val="32"/>
          <w:szCs w:val="32"/>
        </w:rPr>
        <w:br/>
        <w:t xml:space="preserve">　　1.具备博士学位，取得会计师职称后，从事与会计师职责相关工作满2年。</w:t>
      </w:r>
      <w:r w:rsidRPr="009F6A28">
        <w:rPr>
          <w:rFonts w:ascii="仿宋" w:eastAsia="仿宋" w:hAnsi="仿宋"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lastRenderedPageBreak/>
        <w:t xml:space="preserve">　　2.具备硕士学位，或第二学士学位或研究生班毕业，或大学本科学历或学士学位，取得会计师职称后，从事与会计师职责相关工作满5年。</w:t>
      </w:r>
      <w:r w:rsidRPr="009F6A28">
        <w:rPr>
          <w:rFonts w:ascii="仿宋" w:eastAsia="仿宋" w:hAnsi="仿宋" w:cs="宋体" w:hint="eastAsia"/>
          <w:color w:val="333333"/>
          <w:spacing w:val="8"/>
          <w:kern w:val="0"/>
          <w:sz w:val="32"/>
          <w:szCs w:val="32"/>
        </w:rPr>
        <w:br/>
        <w:t xml:space="preserve">　　3.具备大学专科学历，取得会计师职称后，从事与会计师职责相关工作满10年。</w:t>
      </w:r>
      <w:r w:rsidRPr="009F6A28">
        <w:rPr>
          <w:rFonts w:ascii="仿宋" w:eastAsia="仿宋" w:hAnsi="仿宋" w:cs="宋体" w:hint="eastAsia"/>
          <w:color w:val="333333"/>
          <w:spacing w:val="8"/>
          <w:kern w:val="0"/>
          <w:sz w:val="32"/>
          <w:szCs w:val="32"/>
        </w:rPr>
        <w:br/>
        <w:t xml:space="preserve">　　4.不符合上述条件，但满足闽财会〔2004〕30号文件规定的破格申报条件者。</w:t>
      </w:r>
      <w:r w:rsidRPr="009F6A28">
        <w:rPr>
          <w:rFonts w:ascii="仿宋" w:eastAsia="仿宋" w:hAnsi="仿宋" w:cs="宋体" w:hint="eastAsia"/>
          <w:color w:val="333333"/>
          <w:spacing w:val="8"/>
          <w:kern w:val="0"/>
          <w:sz w:val="32"/>
          <w:szCs w:val="32"/>
        </w:rPr>
        <w:br/>
        <w:t xml:space="preserve">　　公务员或参公人员转入企事业单位从事会计工作的专业技术人员，须提供企事业单位受聘证明，在现岗位工作1年以上，且满足不同学历从事与会计师职责相关工作累计年限要求。</w:t>
      </w:r>
      <w:r w:rsidRPr="009F6A28">
        <w:rPr>
          <w:rFonts w:ascii="仿宋" w:eastAsia="仿宋" w:hAnsi="仿宋" w:cs="宋体" w:hint="eastAsia"/>
          <w:color w:val="333333"/>
          <w:spacing w:val="8"/>
          <w:kern w:val="0"/>
          <w:sz w:val="32"/>
          <w:szCs w:val="32"/>
        </w:rPr>
        <w:br/>
        <w:t xml:space="preserve">　　（二）根据《福建省财政厅关于开展会计人员信息采集工作的通告》《厦门市财政局关于开展厦门市会计人员信息采集工作的通知》要求，我省具有会计专业技术资格的人员，或不具有会计专业技术资格但在国家机关、企业、事业单位以及社团和其他组织从事会计工作的人员应当进行信息采集。因此，在福建省会计人员信息管理平台、厦门市会计人员综合服务平台内的人员方可申报参加高级会计师职务任职资格评审。</w:t>
      </w:r>
      <w:r w:rsidRPr="009F6A28">
        <w:rPr>
          <w:rFonts w:ascii="仿宋" w:eastAsia="仿宋" w:hAnsi="仿宋" w:cs="宋体" w:hint="eastAsia"/>
          <w:color w:val="333333"/>
          <w:spacing w:val="8"/>
          <w:kern w:val="0"/>
          <w:sz w:val="32"/>
          <w:szCs w:val="32"/>
        </w:rPr>
        <w:br/>
        <w:t xml:space="preserve">　　</w:t>
      </w:r>
      <w:r w:rsidRPr="009F6A28">
        <w:rPr>
          <w:rFonts w:ascii="黑体" w:eastAsia="黑体" w:hAnsi="黑体" w:cs="宋体" w:hint="eastAsia"/>
          <w:color w:val="333333"/>
          <w:spacing w:val="8"/>
          <w:kern w:val="0"/>
          <w:sz w:val="32"/>
          <w:szCs w:val="32"/>
        </w:rPr>
        <w:t>二、具体要求</w:t>
      </w:r>
      <w:r w:rsidRPr="009F6A28">
        <w:rPr>
          <w:rFonts w:ascii="黑体" w:eastAsia="黑体" w:hAnsi="黑体"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（一）申报参加高级会计师职务任职资格评审的人员，履职年限截至2021年12月31日。已退休或已达法定退休年龄人员不能参评。</w:t>
      </w:r>
      <w:r w:rsidRPr="009F6A28">
        <w:rPr>
          <w:rFonts w:ascii="仿宋" w:eastAsia="仿宋" w:hAnsi="仿宋" w:cs="宋体" w:hint="eastAsia"/>
          <w:color w:val="333333"/>
          <w:spacing w:val="8"/>
          <w:kern w:val="0"/>
          <w:sz w:val="32"/>
          <w:szCs w:val="32"/>
        </w:rPr>
        <w:br/>
        <w:t xml:space="preserve">　　（二）申报评审应报送的材料与要求见附件。在每份</w:t>
      </w:r>
      <w:r w:rsidRPr="009F6A28">
        <w:rPr>
          <w:rFonts w:ascii="仿宋" w:eastAsia="仿宋" w:hAnsi="仿宋" w:cs="宋体" w:hint="eastAsia"/>
          <w:color w:val="333333"/>
          <w:spacing w:val="8"/>
          <w:kern w:val="0"/>
          <w:sz w:val="32"/>
          <w:szCs w:val="32"/>
        </w:rPr>
        <w:lastRenderedPageBreak/>
        <w:t>申报材料的右上角加盖主管单位职改办或人事部门公章。对提交的复印件须与原件核对，在复印件的右上角</w:t>
      </w:r>
      <w:proofErr w:type="gramStart"/>
      <w:r w:rsidRPr="009F6A28">
        <w:rPr>
          <w:rFonts w:ascii="仿宋" w:eastAsia="仿宋" w:hAnsi="仿宋" w:cs="宋体" w:hint="eastAsia"/>
          <w:color w:val="333333"/>
          <w:spacing w:val="8"/>
          <w:kern w:val="0"/>
          <w:sz w:val="32"/>
          <w:szCs w:val="32"/>
        </w:rPr>
        <w:t>逐项签署</w:t>
      </w:r>
      <w:proofErr w:type="gramEnd"/>
      <w:r w:rsidRPr="009F6A28">
        <w:rPr>
          <w:rFonts w:ascii="仿宋" w:eastAsia="仿宋" w:hAnsi="仿宋" w:cs="宋体" w:hint="eastAsia"/>
          <w:color w:val="333333"/>
          <w:spacing w:val="8"/>
          <w:kern w:val="0"/>
          <w:sz w:val="32"/>
          <w:szCs w:val="32"/>
        </w:rPr>
        <w:t>核对人姓名并加注“与原件核对相符”。《评审表》按附件中第二点的要求在指定位置盖章。</w:t>
      </w:r>
      <w:r w:rsidRPr="009F6A28">
        <w:rPr>
          <w:rFonts w:ascii="仿宋" w:eastAsia="仿宋" w:hAnsi="仿宋" w:cs="宋体" w:hint="eastAsia"/>
          <w:color w:val="333333"/>
          <w:spacing w:val="8"/>
          <w:kern w:val="0"/>
          <w:sz w:val="32"/>
          <w:szCs w:val="32"/>
        </w:rPr>
        <w:br/>
        <w:t xml:space="preserve">　　（三）以前年度评审未通过者再次参评的，应补充提交新的业绩成果、案例、论文等申报材料。</w:t>
      </w:r>
      <w:r w:rsidRPr="009F6A28">
        <w:rPr>
          <w:rFonts w:ascii="仿宋" w:eastAsia="仿宋" w:hAnsi="仿宋" w:cs="宋体" w:hint="eastAsia"/>
          <w:color w:val="333333"/>
          <w:spacing w:val="8"/>
          <w:kern w:val="0"/>
          <w:sz w:val="32"/>
          <w:szCs w:val="32"/>
        </w:rPr>
        <w:br/>
        <w:t xml:space="preserve">　　（四）在申报过程中弄虚作假、徇私舞弊者，一经举报查实，取消其申报资格，2年内不得申报。已评审确认任职资格的，按照有关规定撤销其任职资格，并追究相关人员的责任。申报单位存在弄虚作假等行为的，按照《福建省职称评审管理暂行办法》（闽人社发〔2021〕1号）有关规定处理。</w:t>
      </w:r>
      <w:r w:rsidRPr="009F6A28">
        <w:rPr>
          <w:rFonts w:ascii="仿宋" w:eastAsia="仿宋" w:hAnsi="仿宋" w:cs="宋体" w:hint="eastAsia"/>
          <w:color w:val="333333"/>
          <w:spacing w:val="8"/>
          <w:kern w:val="0"/>
          <w:sz w:val="32"/>
          <w:szCs w:val="32"/>
        </w:rPr>
        <w:br/>
        <w:t xml:space="preserve">　</w:t>
      </w:r>
      <w:r w:rsidRPr="009F6A28">
        <w:rPr>
          <w:rFonts w:ascii="黑体" w:eastAsia="黑体" w:hAnsi="黑体" w:cs="宋体" w:hint="eastAsia"/>
          <w:color w:val="333333"/>
          <w:spacing w:val="8"/>
          <w:kern w:val="0"/>
          <w:sz w:val="32"/>
          <w:szCs w:val="32"/>
        </w:rPr>
        <w:t xml:space="preserve">　三、材料报送的程序及要求</w:t>
      </w:r>
      <w:r w:rsidRPr="009F6A28">
        <w:rPr>
          <w:rFonts w:ascii="黑体" w:eastAsia="黑体" w:hAnsi="黑体"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一）申报人员所在单位职改办或人事部门应对申报材料进行严格审核，并对上报材料的真实性负责，包括对学历、职称聘用时限、工作业绩、案例内容等的真实性进行核实和认定；应将申报人员的相关材料在本单位公示，在《评审表》的“单位推荐意见”栏内注明公示结果，并在“基层单位意见”栏签注意见加盖公章。</w:t>
      </w:r>
      <w:r w:rsidRPr="009F6A28">
        <w:rPr>
          <w:rFonts w:ascii="仿宋" w:eastAsia="仿宋" w:hAnsi="仿宋" w:cs="宋体" w:hint="eastAsia"/>
          <w:color w:val="333333"/>
          <w:spacing w:val="8"/>
          <w:kern w:val="0"/>
          <w:sz w:val="32"/>
          <w:szCs w:val="32"/>
        </w:rPr>
        <w:br/>
        <w:t xml:space="preserve">　　（二）申报人员所在单位职改办或人事部门审核同意之后按照隶属关系逐级上报财政部门、</w:t>
      </w:r>
      <w:proofErr w:type="gramStart"/>
      <w:r w:rsidRPr="009F6A28">
        <w:rPr>
          <w:rFonts w:ascii="仿宋" w:eastAsia="仿宋" w:hAnsi="仿宋" w:cs="宋体" w:hint="eastAsia"/>
          <w:color w:val="333333"/>
          <w:spacing w:val="8"/>
          <w:kern w:val="0"/>
          <w:sz w:val="32"/>
          <w:szCs w:val="32"/>
        </w:rPr>
        <w:t>人社部门</w:t>
      </w:r>
      <w:proofErr w:type="gramEnd"/>
      <w:r w:rsidRPr="009F6A28">
        <w:rPr>
          <w:rFonts w:ascii="仿宋" w:eastAsia="仿宋" w:hAnsi="仿宋" w:cs="宋体" w:hint="eastAsia"/>
          <w:color w:val="333333"/>
          <w:spacing w:val="8"/>
          <w:kern w:val="0"/>
          <w:sz w:val="32"/>
          <w:szCs w:val="32"/>
        </w:rPr>
        <w:t>或行业主管厅、局（总公司）职改办审核，由其在《评审表》签注意见加盖公章，不符合条件和要求的材料职改办不予受理。</w:t>
      </w:r>
      <w:r w:rsidRPr="009F6A28">
        <w:rPr>
          <w:rFonts w:ascii="仿宋" w:eastAsia="仿宋" w:hAnsi="仿宋" w:cs="宋体" w:hint="eastAsia"/>
          <w:color w:val="333333"/>
          <w:spacing w:val="8"/>
          <w:kern w:val="0"/>
          <w:sz w:val="32"/>
          <w:szCs w:val="32"/>
        </w:rPr>
        <w:br/>
        <w:t xml:space="preserve">　　（三）省财政厅会计处负责接收申报材料，并会同省</w:t>
      </w:r>
      <w:r w:rsidRPr="009F6A28">
        <w:rPr>
          <w:rFonts w:ascii="仿宋" w:eastAsia="仿宋" w:hAnsi="仿宋" w:cs="宋体" w:hint="eastAsia"/>
          <w:color w:val="333333"/>
          <w:spacing w:val="8"/>
          <w:kern w:val="0"/>
          <w:sz w:val="32"/>
          <w:szCs w:val="32"/>
        </w:rPr>
        <w:lastRenderedPageBreak/>
        <w:t>职称改革工作办公室对申报材料进行审核后，将符合申报条件的参评对象评审申报材料提交省高级会计师评审委员会评审。</w:t>
      </w:r>
      <w:r w:rsidRPr="009F6A28">
        <w:rPr>
          <w:rFonts w:ascii="仿宋" w:eastAsia="仿宋" w:hAnsi="仿宋" w:cs="宋体" w:hint="eastAsia"/>
          <w:color w:val="333333"/>
          <w:spacing w:val="8"/>
          <w:kern w:val="0"/>
          <w:sz w:val="32"/>
          <w:szCs w:val="32"/>
        </w:rPr>
        <w:br/>
      </w:r>
      <w:r w:rsidRPr="009F6A28">
        <w:rPr>
          <w:rFonts w:ascii="黑体" w:eastAsia="黑体" w:hAnsi="黑体" w:cs="宋体" w:hint="eastAsia"/>
          <w:color w:val="333333"/>
          <w:spacing w:val="8"/>
          <w:kern w:val="0"/>
          <w:sz w:val="32"/>
          <w:szCs w:val="32"/>
        </w:rPr>
        <w:t xml:space="preserve">　　四、申报时间及要求</w:t>
      </w:r>
      <w:r w:rsidRPr="009F6A28">
        <w:rPr>
          <w:rFonts w:ascii="黑体" w:eastAsia="黑体" w:hAnsi="黑体"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一）申报人员于2022年2月15日至2月28日（全天24小时）注册登录福建省高级会计师评审申报系统填写申报内容（2022年3月1日系统停止申报注册）。已注册成功的人员，在系统停止注册后至申报材料在本单位公示前可修改申报信息。</w:t>
      </w:r>
      <w:r w:rsidRPr="009F6A28">
        <w:rPr>
          <w:rFonts w:ascii="仿宋" w:eastAsia="仿宋" w:hAnsi="仿宋" w:cs="宋体" w:hint="eastAsia"/>
          <w:color w:val="333333"/>
          <w:spacing w:val="8"/>
          <w:kern w:val="0"/>
          <w:sz w:val="32"/>
          <w:szCs w:val="32"/>
        </w:rPr>
        <w:br/>
        <w:t xml:space="preserve">　　（二）各设区市财政、</w:t>
      </w:r>
      <w:proofErr w:type="gramStart"/>
      <w:r w:rsidRPr="009F6A28">
        <w:rPr>
          <w:rFonts w:ascii="仿宋" w:eastAsia="仿宋" w:hAnsi="仿宋" w:cs="宋体" w:hint="eastAsia"/>
          <w:color w:val="333333"/>
          <w:spacing w:val="8"/>
          <w:kern w:val="0"/>
          <w:sz w:val="32"/>
          <w:szCs w:val="32"/>
        </w:rPr>
        <w:t>人社部门</w:t>
      </w:r>
      <w:proofErr w:type="gramEnd"/>
      <w:r w:rsidRPr="009F6A28">
        <w:rPr>
          <w:rFonts w:ascii="仿宋" w:eastAsia="仿宋" w:hAnsi="仿宋" w:cs="宋体" w:hint="eastAsia"/>
          <w:color w:val="333333"/>
          <w:spacing w:val="8"/>
          <w:kern w:val="0"/>
          <w:sz w:val="32"/>
          <w:szCs w:val="32"/>
        </w:rPr>
        <w:t>材料受理时间自定，应于2022年3月25日前将本地区申报人员材料集中报送至省财政厅。</w:t>
      </w:r>
      <w:r w:rsidRPr="009F6A28">
        <w:rPr>
          <w:rFonts w:ascii="仿宋" w:eastAsia="仿宋" w:hAnsi="仿宋" w:cs="宋体" w:hint="eastAsia"/>
          <w:color w:val="333333"/>
          <w:spacing w:val="8"/>
          <w:kern w:val="0"/>
          <w:sz w:val="32"/>
          <w:szCs w:val="32"/>
        </w:rPr>
        <w:br/>
        <w:t xml:space="preserve">　　（三）省属单位、中直单位的纸质申报材料应于2022年3月10日至3月18日（公休日除外）报送省财政厅审核（上午8:30—11:30，下午3:00—5:00）。</w:t>
      </w:r>
      <w:r w:rsidRPr="009F6A28">
        <w:rPr>
          <w:rFonts w:ascii="仿宋" w:eastAsia="仿宋" w:hAnsi="仿宋" w:cs="宋体" w:hint="eastAsia"/>
          <w:color w:val="333333"/>
          <w:spacing w:val="8"/>
          <w:kern w:val="0"/>
          <w:sz w:val="32"/>
          <w:szCs w:val="32"/>
        </w:rPr>
        <w:br/>
        <w:t xml:space="preserve">　　（四）根据疫情防控要求，省属单位、中直单位的申报人员请于3月1日至3月9日期间提前拨打电话预约材料受理审核时间（联系电话：0591-87097131），并按预约时间将材料送达福州市鼓楼区中山路5号省财政厅办公楼11楼1105室。</w:t>
      </w:r>
      <w:r w:rsidRPr="009F6A28">
        <w:rPr>
          <w:rFonts w:ascii="仿宋" w:eastAsia="仿宋" w:hAnsi="仿宋" w:cs="宋体" w:hint="eastAsia"/>
          <w:color w:val="333333"/>
          <w:spacing w:val="8"/>
          <w:kern w:val="0"/>
          <w:sz w:val="32"/>
          <w:szCs w:val="32"/>
        </w:rPr>
        <w:br/>
      </w:r>
      <w:r w:rsidRPr="009F6A28">
        <w:rPr>
          <w:rFonts w:ascii="黑体" w:eastAsia="黑体" w:hAnsi="黑体" w:cs="宋体" w:hint="eastAsia"/>
          <w:color w:val="333333"/>
          <w:spacing w:val="8"/>
          <w:kern w:val="0"/>
          <w:sz w:val="32"/>
          <w:szCs w:val="32"/>
        </w:rPr>
        <w:t xml:space="preserve">　　五、信息公告与查询</w:t>
      </w:r>
      <w:r w:rsidRPr="009F6A28">
        <w:rPr>
          <w:rFonts w:ascii="黑体" w:eastAsia="黑体" w:hAnsi="黑体"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（一）评审通过名单公示、资格证书领取、材料退档等有关通知及《关于印发〈福建省高级会计师职务任职资格评审办法（试行）〉的通知》（闽财会〔2004〕30号）</w:t>
      </w:r>
      <w:r w:rsidRPr="009F6A28">
        <w:rPr>
          <w:rFonts w:ascii="仿宋" w:eastAsia="仿宋" w:hAnsi="仿宋" w:cs="宋体" w:hint="eastAsia"/>
          <w:color w:val="333333"/>
          <w:spacing w:val="8"/>
          <w:kern w:val="0"/>
          <w:sz w:val="32"/>
          <w:szCs w:val="32"/>
        </w:rPr>
        <w:lastRenderedPageBreak/>
        <w:t>等相关文件可在“福建省财政厅政务公开网（http://czt.fujian.gov.cn/）——专题专栏——福建会计——继续教育、考试及评审”中查询。</w:t>
      </w:r>
      <w:r w:rsidRPr="009F6A28">
        <w:rPr>
          <w:rFonts w:ascii="仿宋" w:eastAsia="仿宋" w:hAnsi="仿宋" w:cs="宋体" w:hint="eastAsia"/>
          <w:color w:val="333333"/>
          <w:spacing w:val="8"/>
          <w:kern w:val="0"/>
          <w:sz w:val="32"/>
          <w:szCs w:val="32"/>
        </w:rPr>
        <w:br/>
        <w:t xml:space="preserve">　　（二）咨询电话：</w:t>
      </w:r>
      <w:r w:rsidRPr="009F6A28">
        <w:rPr>
          <w:rFonts w:ascii="仿宋" w:eastAsia="仿宋" w:hAnsi="仿宋" w:cs="宋体" w:hint="eastAsia"/>
          <w:color w:val="333333"/>
          <w:spacing w:val="8"/>
          <w:kern w:val="0"/>
          <w:sz w:val="32"/>
          <w:szCs w:val="32"/>
        </w:rPr>
        <w:br/>
        <w:t xml:space="preserve">　　省财政厅会计处 0591-87097131</w:t>
      </w:r>
      <w:r w:rsidRPr="009F6A28">
        <w:rPr>
          <w:rFonts w:ascii="仿宋" w:eastAsia="仿宋" w:hAnsi="仿宋" w:cs="宋体" w:hint="eastAsia"/>
          <w:color w:val="333333"/>
          <w:spacing w:val="8"/>
          <w:kern w:val="0"/>
          <w:sz w:val="32"/>
          <w:szCs w:val="32"/>
        </w:rPr>
        <w:br/>
        <w:t xml:space="preserve">　　省</w:t>
      </w:r>
      <w:proofErr w:type="gramStart"/>
      <w:r w:rsidRPr="009F6A28">
        <w:rPr>
          <w:rFonts w:ascii="仿宋" w:eastAsia="仿宋" w:hAnsi="仿宋" w:cs="宋体" w:hint="eastAsia"/>
          <w:color w:val="333333"/>
          <w:spacing w:val="8"/>
          <w:kern w:val="0"/>
          <w:sz w:val="32"/>
          <w:szCs w:val="32"/>
        </w:rPr>
        <w:t>人社厅</w:t>
      </w:r>
      <w:proofErr w:type="gramEnd"/>
      <w:r w:rsidRPr="009F6A28">
        <w:rPr>
          <w:rFonts w:ascii="仿宋" w:eastAsia="仿宋" w:hAnsi="仿宋" w:cs="宋体" w:hint="eastAsia"/>
          <w:color w:val="333333"/>
          <w:spacing w:val="8"/>
          <w:kern w:val="0"/>
          <w:sz w:val="32"/>
          <w:szCs w:val="32"/>
        </w:rPr>
        <w:t>事业单位人事管理处 0591-87857057</w:t>
      </w:r>
    </w:p>
    <w:p w:rsidR="009F6A28" w:rsidRPr="009F6A28" w:rsidRDefault="009F6A28" w:rsidP="009F6A28">
      <w:pPr>
        <w:widowControl/>
        <w:spacing w:line="560" w:lineRule="exact"/>
        <w:rPr>
          <w:rFonts w:ascii="微软雅黑" w:eastAsia="微软雅黑" w:hAnsi="微软雅黑" w:cs="宋体" w:hint="eastAsia"/>
          <w:color w:val="333333"/>
          <w:spacing w:val="8"/>
          <w:kern w:val="0"/>
          <w:sz w:val="32"/>
          <w:szCs w:val="32"/>
        </w:rPr>
      </w:pPr>
      <w:r w:rsidRPr="009F6A28">
        <w:rPr>
          <w:rFonts w:ascii="微软雅黑" w:eastAsia="微软雅黑" w:hAnsi="微软雅黑"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附件：2021年度福建省高级会计师评审申报材料与报送要求</w:t>
      </w:r>
    </w:p>
    <w:p w:rsidR="009F6A28" w:rsidRPr="009F6A28" w:rsidRDefault="009F6A28" w:rsidP="009F6A28">
      <w:pPr>
        <w:widowControl/>
        <w:spacing w:line="560" w:lineRule="exact"/>
        <w:rPr>
          <w:rFonts w:ascii="微软雅黑" w:eastAsia="微软雅黑" w:hAnsi="微软雅黑" w:cs="宋体" w:hint="eastAsia"/>
          <w:color w:val="333333"/>
          <w:spacing w:val="8"/>
          <w:kern w:val="0"/>
          <w:sz w:val="32"/>
          <w:szCs w:val="32"/>
        </w:rPr>
      </w:pPr>
      <w:r w:rsidRPr="009F6A28">
        <w:rPr>
          <w:rFonts w:ascii="宋体" w:eastAsia="宋体" w:hAnsi="宋体" w:cs="宋体" w:hint="eastAsia"/>
          <w:color w:val="333333"/>
          <w:spacing w:val="8"/>
          <w:kern w:val="0"/>
          <w:sz w:val="32"/>
          <w:szCs w:val="32"/>
        </w:rPr>
        <w:t> </w:t>
      </w:r>
    </w:p>
    <w:p w:rsidR="009F6A28" w:rsidRPr="009F6A28" w:rsidRDefault="009F6A28" w:rsidP="009F6A28">
      <w:pPr>
        <w:widowControl/>
        <w:spacing w:line="560" w:lineRule="exact"/>
        <w:jc w:val="right"/>
        <w:rPr>
          <w:rFonts w:ascii="微软雅黑" w:eastAsia="微软雅黑" w:hAnsi="微软雅黑" w:cs="宋体" w:hint="eastAsia"/>
          <w:color w:val="333333"/>
          <w:spacing w:val="8"/>
          <w:kern w:val="0"/>
          <w:sz w:val="32"/>
          <w:szCs w:val="32"/>
        </w:rPr>
      </w:pPr>
      <w:r w:rsidRPr="009F6A28">
        <w:rPr>
          <w:rFonts w:ascii="微软雅黑" w:eastAsia="微软雅黑" w:hAnsi="微软雅黑" w:cs="宋体" w:hint="eastAsia"/>
          <w:color w:val="333333"/>
          <w:spacing w:val="8"/>
          <w:kern w:val="0"/>
          <w:sz w:val="32"/>
          <w:szCs w:val="32"/>
        </w:rPr>
        <w:br/>
      </w:r>
      <w:r w:rsidRPr="009F6A28">
        <w:rPr>
          <w:rFonts w:ascii="仿宋" w:eastAsia="仿宋" w:hAnsi="仿宋" w:cs="宋体" w:hint="eastAsia"/>
          <w:color w:val="333333"/>
          <w:spacing w:val="8"/>
          <w:kern w:val="0"/>
          <w:sz w:val="32"/>
          <w:szCs w:val="32"/>
        </w:rPr>
        <w:t xml:space="preserve">　　福建省职称改革工作办公室</w:t>
      </w:r>
      <w:r w:rsidRPr="009F6A28">
        <w:rPr>
          <w:rFonts w:ascii="宋体" w:eastAsia="宋体" w:hAnsi="宋体" w:cs="宋体" w:hint="eastAsia"/>
          <w:color w:val="333333"/>
          <w:spacing w:val="8"/>
          <w:kern w:val="0"/>
          <w:sz w:val="32"/>
          <w:szCs w:val="32"/>
        </w:rPr>
        <w:t> </w:t>
      </w:r>
      <w:r w:rsidRPr="009F6A28">
        <w:rPr>
          <w:rFonts w:ascii="仿宋" w:eastAsia="仿宋" w:hAnsi="仿宋" w:cs="仿宋" w:hint="eastAsia"/>
          <w:color w:val="333333"/>
          <w:spacing w:val="8"/>
          <w:kern w:val="0"/>
          <w:sz w:val="32"/>
          <w:szCs w:val="32"/>
        </w:rPr>
        <w:t xml:space="preserve"> </w:t>
      </w:r>
      <w:r w:rsidRPr="009F6A28">
        <w:rPr>
          <w:rFonts w:ascii="仿宋" w:eastAsia="仿宋" w:hAnsi="仿宋" w:cs="宋体" w:hint="eastAsia"/>
          <w:color w:val="333333"/>
          <w:spacing w:val="8"/>
          <w:kern w:val="0"/>
          <w:sz w:val="32"/>
          <w:szCs w:val="32"/>
        </w:rPr>
        <w:t>福建省会计职称改革领导小组办公室</w:t>
      </w:r>
      <w:r w:rsidRPr="009F6A28">
        <w:rPr>
          <w:rFonts w:ascii="仿宋" w:eastAsia="仿宋" w:hAnsi="仿宋" w:cs="宋体" w:hint="eastAsia"/>
          <w:color w:val="333333"/>
          <w:spacing w:val="8"/>
          <w:kern w:val="0"/>
          <w:sz w:val="32"/>
          <w:szCs w:val="32"/>
        </w:rPr>
        <w:br/>
        <w:t xml:space="preserve">　　2022年1月24日</w:t>
      </w:r>
    </w:p>
    <w:p w:rsidR="004810A1" w:rsidRPr="009F6A28" w:rsidRDefault="004810A1" w:rsidP="009F6A28">
      <w:pPr>
        <w:spacing w:line="560" w:lineRule="exact"/>
      </w:pPr>
    </w:p>
    <w:sectPr w:rsidR="004810A1" w:rsidRPr="009F6A28" w:rsidSect="004810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6A28"/>
    <w:rsid w:val="00022D09"/>
    <w:rsid w:val="00034448"/>
    <w:rsid w:val="0005427C"/>
    <w:rsid w:val="00057901"/>
    <w:rsid w:val="00057D39"/>
    <w:rsid w:val="00070553"/>
    <w:rsid w:val="000816CC"/>
    <w:rsid w:val="000B3AE3"/>
    <w:rsid w:val="000C1741"/>
    <w:rsid w:val="000E4539"/>
    <w:rsid w:val="000F0643"/>
    <w:rsid w:val="00102F75"/>
    <w:rsid w:val="00107CCC"/>
    <w:rsid w:val="00111B50"/>
    <w:rsid w:val="001334A9"/>
    <w:rsid w:val="001357D0"/>
    <w:rsid w:val="001719F0"/>
    <w:rsid w:val="00175D40"/>
    <w:rsid w:val="0017777F"/>
    <w:rsid w:val="00195259"/>
    <w:rsid w:val="001A41F4"/>
    <w:rsid w:val="001A68B5"/>
    <w:rsid w:val="001B2255"/>
    <w:rsid w:val="001C1BBF"/>
    <w:rsid w:val="001D1AE1"/>
    <w:rsid w:val="001D214B"/>
    <w:rsid w:val="001E1EA0"/>
    <w:rsid w:val="001E4677"/>
    <w:rsid w:val="001F0D38"/>
    <w:rsid w:val="00205151"/>
    <w:rsid w:val="00210081"/>
    <w:rsid w:val="00212CD4"/>
    <w:rsid w:val="002132A2"/>
    <w:rsid w:val="002143CE"/>
    <w:rsid w:val="00232224"/>
    <w:rsid w:val="00232F51"/>
    <w:rsid w:val="002541B4"/>
    <w:rsid w:val="002557FB"/>
    <w:rsid w:val="0026349D"/>
    <w:rsid w:val="00271653"/>
    <w:rsid w:val="0029276B"/>
    <w:rsid w:val="002A23AE"/>
    <w:rsid w:val="002A34BC"/>
    <w:rsid w:val="002A3DBC"/>
    <w:rsid w:val="002B03DD"/>
    <w:rsid w:val="002B6234"/>
    <w:rsid w:val="002B7A8A"/>
    <w:rsid w:val="002D1332"/>
    <w:rsid w:val="002D6161"/>
    <w:rsid w:val="00311E11"/>
    <w:rsid w:val="003146DC"/>
    <w:rsid w:val="003229DE"/>
    <w:rsid w:val="003240C1"/>
    <w:rsid w:val="0033243A"/>
    <w:rsid w:val="0033293F"/>
    <w:rsid w:val="0035768D"/>
    <w:rsid w:val="00360464"/>
    <w:rsid w:val="00366FAA"/>
    <w:rsid w:val="003744C2"/>
    <w:rsid w:val="00375725"/>
    <w:rsid w:val="00382E38"/>
    <w:rsid w:val="00391C73"/>
    <w:rsid w:val="003A4B13"/>
    <w:rsid w:val="003A7B47"/>
    <w:rsid w:val="003B1395"/>
    <w:rsid w:val="003B6DE6"/>
    <w:rsid w:val="003D5957"/>
    <w:rsid w:val="003D64B0"/>
    <w:rsid w:val="003E657A"/>
    <w:rsid w:val="00403FD4"/>
    <w:rsid w:val="00413D3B"/>
    <w:rsid w:val="00416E76"/>
    <w:rsid w:val="0042211A"/>
    <w:rsid w:val="00425EFE"/>
    <w:rsid w:val="00430825"/>
    <w:rsid w:val="00431488"/>
    <w:rsid w:val="004521B8"/>
    <w:rsid w:val="00454A65"/>
    <w:rsid w:val="00456989"/>
    <w:rsid w:val="004717D3"/>
    <w:rsid w:val="004810A1"/>
    <w:rsid w:val="00493163"/>
    <w:rsid w:val="004A1C89"/>
    <w:rsid w:val="004A45D1"/>
    <w:rsid w:val="004A4EBE"/>
    <w:rsid w:val="004A638A"/>
    <w:rsid w:val="004B176A"/>
    <w:rsid w:val="004D5DE5"/>
    <w:rsid w:val="004E164A"/>
    <w:rsid w:val="004E6512"/>
    <w:rsid w:val="004E6DFE"/>
    <w:rsid w:val="004E6EF4"/>
    <w:rsid w:val="004F0A2C"/>
    <w:rsid w:val="004F119A"/>
    <w:rsid w:val="004F3920"/>
    <w:rsid w:val="00500D9C"/>
    <w:rsid w:val="0053474D"/>
    <w:rsid w:val="00536E94"/>
    <w:rsid w:val="00540868"/>
    <w:rsid w:val="00547A99"/>
    <w:rsid w:val="00561059"/>
    <w:rsid w:val="005638C0"/>
    <w:rsid w:val="0056440B"/>
    <w:rsid w:val="0059450C"/>
    <w:rsid w:val="005A1568"/>
    <w:rsid w:val="005D7D42"/>
    <w:rsid w:val="005F6F82"/>
    <w:rsid w:val="00600127"/>
    <w:rsid w:val="00603E25"/>
    <w:rsid w:val="00612812"/>
    <w:rsid w:val="006224DE"/>
    <w:rsid w:val="00656198"/>
    <w:rsid w:val="00657040"/>
    <w:rsid w:val="006644C9"/>
    <w:rsid w:val="00665D23"/>
    <w:rsid w:val="00665E42"/>
    <w:rsid w:val="006750E5"/>
    <w:rsid w:val="00695B6C"/>
    <w:rsid w:val="006A05B1"/>
    <w:rsid w:val="006B4A61"/>
    <w:rsid w:val="006B76A7"/>
    <w:rsid w:val="006D0EF5"/>
    <w:rsid w:val="006E3938"/>
    <w:rsid w:val="007033B9"/>
    <w:rsid w:val="00712B1A"/>
    <w:rsid w:val="00717614"/>
    <w:rsid w:val="007178EA"/>
    <w:rsid w:val="007203CD"/>
    <w:rsid w:val="00731018"/>
    <w:rsid w:val="00732BDC"/>
    <w:rsid w:val="007363B3"/>
    <w:rsid w:val="007663F0"/>
    <w:rsid w:val="00773547"/>
    <w:rsid w:val="007803F5"/>
    <w:rsid w:val="007A186F"/>
    <w:rsid w:val="007C304A"/>
    <w:rsid w:val="008049D0"/>
    <w:rsid w:val="00807125"/>
    <w:rsid w:val="00822CFE"/>
    <w:rsid w:val="008315B6"/>
    <w:rsid w:val="0084617C"/>
    <w:rsid w:val="00852909"/>
    <w:rsid w:val="00855735"/>
    <w:rsid w:val="00857679"/>
    <w:rsid w:val="00875342"/>
    <w:rsid w:val="008812FE"/>
    <w:rsid w:val="00881E00"/>
    <w:rsid w:val="0088351C"/>
    <w:rsid w:val="008856A4"/>
    <w:rsid w:val="0089106A"/>
    <w:rsid w:val="008A0454"/>
    <w:rsid w:val="008A2ECE"/>
    <w:rsid w:val="008B141A"/>
    <w:rsid w:val="008E6595"/>
    <w:rsid w:val="008E718F"/>
    <w:rsid w:val="008F535C"/>
    <w:rsid w:val="008F5A57"/>
    <w:rsid w:val="00903E84"/>
    <w:rsid w:val="00905C11"/>
    <w:rsid w:val="00916E1A"/>
    <w:rsid w:val="00916F8B"/>
    <w:rsid w:val="009315C1"/>
    <w:rsid w:val="00932DFA"/>
    <w:rsid w:val="00944CB9"/>
    <w:rsid w:val="00946915"/>
    <w:rsid w:val="00961B47"/>
    <w:rsid w:val="00970F06"/>
    <w:rsid w:val="009757DB"/>
    <w:rsid w:val="00994EB2"/>
    <w:rsid w:val="009A4A75"/>
    <w:rsid w:val="009B3878"/>
    <w:rsid w:val="009C2961"/>
    <w:rsid w:val="009C3B67"/>
    <w:rsid w:val="009D652E"/>
    <w:rsid w:val="009F15CC"/>
    <w:rsid w:val="009F60FB"/>
    <w:rsid w:val="009F6A28"/>
    <w:rsid w:val="00A2313C"/>
    <w:rsid w:val="00A26EF1"/>
    <w:rsid w:val="00A270FF"/>
    <w:rsid w:val="00A72C24"/>
    <w:rsid w:val="00A72FC3"/>
    <w:rsid w:val="00A83257"/>
    <w:rsid w:val="00AB0261"/>
    <w:rsid w:val="00AC0019"/>
    <w:rsid w:val="00AC2960"/>
    <w:rsid w:val="00AC37BB"/>
    <w:rsid w:val="00AC3EAC"/>
    <w:rsid w:val="00AC7A1F"/>
    <w:rsid w:val="00AE5270"/>
    <w:rsid w:val="00AF3E78"/>
    <w:rsid w:val="00B01B45"/>
    <w:rsid w:val="00B0323A"/>
    <w:rsid w:val="00B14A16"/>
    <w:rsid w:val="00B17483"/>
    <w:rsid w:val="00B264CC"/>
    <w:rsid w:val="00B339C1"/>
    <w:rsid w:val="00B3619A"/>
    <w:rsid w:val="00B40CC4"/>
    <w:rsid w:val="00B627C7"/>
    <w:rsid w:val="00B779EB"/>
    <w:rsid w:val="00B848BF"/>
    <w:rsid w:val="00B928AA"/>
    <w:rsid w:val="00BA28BF"/>
    <w:rsid w:val="00BB473A"/>
    <w:rsid w:val="00BD5356"/>
    <w:rsid w:val="00BE097C"/>
    <w:rsid w:val="00BE20C1"/>
    <w:rsid w:val="00BF2794"/>
    <w:rsid w:val="00BF5CCD"/>
    <w:rsid w:val="00C10011"/>
    <w:rsid w:val="00C23012"/>
    <w:rsid w:val="00C3131D"/>
    <w:rsid w:val="00C319AC"/>
    <w:rsid w:val="00C85EC6"/>
    <w:rsid w:val="00CA7A96"/>
    <w:rsid w:val="00CB0E0D"/>
    <w:rsid w:val="00CB2330"/>
    <w:rsid w:val="00CD3739"/>
    <w:rsid w:val="00CD48C2"/>
    <w:rsid w:val="00CD4A3D"/>
    <w:rsid w:val="00CE25DA"/>
    <w:rsid w:val="00CE4446"/>
    <w:rsid w:val="00CF048C"/>
    <w:rsid w:val="00CF179E"/>
    <w:rsid w:val="00D16B14"/>
    <w:rsid w:val="00D3243E"/>
    <w:rsid w:val="00D46C21"/>
    <w:rsid w:val="00D73AB9"/>
    <w:rsid w:val="00D85DD8"/>
    <w:rsid w:val="00DA6178"/>
    <w:rsid w:val="00DB6311"/>
    <w:rsid w:val="00DF75AB"/>
    <w:rsid w:val="00E00936"/>
    <w:rsid w:val="00E15988"/>
    <w:rsid w:val="00E216B3"/>
    <w:rsid w:val="00E2545F"/>
    <w:rsid w:val="00E61E11"/>
    <w:rsid w:val="00E73E6C"/>
    <w:rsid w:val="00E74F8C"/>
    <w:rsid w:val="00EA6BF4"/>
    <w:rsid w:val="00EA77AC"/>
    <w:rsid w:val="00EB42B2"/>
    <w:rsid w:val="00EC16C0"/>
    <w:rsid w:val="00EC2E08"/>
    <w:rsid w:val="00ED0AE5"/>
    <w:rsid w:val="00ED3D3C"/>
    <w:rsid w:val="00EE02DE"/>
    <w:rsid w:val="00EE2E53"/>
    <w:rsid w:val="00EF3B16"/>
    <w:rsid w:val="00EF4F14"/>
    <w:rsid w:val="00F0171E"/>
    <w:rsid w:val="00F178BF"/>
    <w:rsid w:val="00F25B55"/>
    <w:rsid w:val="00F266B6"/>
    <w:rsid w:val="00F50F06"/>
    <w:rsid w:val="00F80E4F"/>
    <w:rsid w:val="00F831FA"/>
    <w:rsid w:val="00F92249"/>
    <w:rsid w:val="00FA0465"/>
    <w:rsid w:val="00FD2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A1"/>
    <w:pPr>
      <w:widowControl w:val="0"/>
      <w:jc w:val="both"/>
    </w:pPr>
  </w:style>
  <w:style w:type="paragraph" w:styleId="1">
    <w:name w:val="heading 1"/>
    <w:basedOn w:val="a"/>
    <w:link w:val="1Char"/>
    <w:uiPriority w:val="9"/>
    <w:qFormat/>
    <w:rsid w:val="009F6A2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F6A28"/>
    <w:rPr>
      <w:rFonts w:ascii="宋体" w:eastAsia="宋体" w:hAnsi="宋体" w:cs="宋体"/>
      <w:b/>
      <w:bCs/>
      <w:kern w:val="36"/>
      <w:sz w:val="48"/>
      <w:szCs w:val="48"/>
    </w:rPr>
  </w:style>
  <w:style w:type="character" w:customStyle="1" w:styleId="articlesource">
    <w:name w:val="article_source"/>
    <w:basedOn w:val="a0"/>
    <w:rsid w:val="009F6A28"/>
  </w:style>
  <w:style w:type="character" w:customStyle="1" w:styleId="articletime">
    <w:name w:val="article_time"/>
    <w:basedOn w:val="a0"/>
    <w:rsid w:val="009F6A28"/>
  </w:style>
  <w:style w:type="character" w:customStyle="1" w:styleId="articlefontsize">
    <w:name w:val="article_fontsize"/>
    <w:basedOn w:val="a0"/>
    <w:rsid w:val="009F6A28"/>
  </w:style>
  <w:style w:type="paragraph" w:styleId="a3">
    <w:name w:val="Normal (Web)"/>
    <w:basedOn w:val="a"/>
    <w:uiPriority w:val="99"/>
    <w:semiHidden/>
    <w:unhideWhenUsed/>
    <w:rsid w:val="009F6A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9365281">
      <w:bodyDiv w:val="1"/>
      <w:marLeft w:val="0"/>
      <w:marRight w:val="0"/>
      <w:marTop w:val="0"/>
      <w:marBottom w:val="0"/>
      <w:divBdr>
        <w:top w:val="none" w:sz="0" w:space="0" w:color="auto"/>
        <w:left w:val="none" w:sz="0" w:space="0" w:color="auto"/>
        <w:bottom w:val="none" w:sz="0" w:space="0" w:color="auto"/>
        <w:right w:val="none" w:sz="0" w:space="0" w:color="auto"/>
      </w:divBdr>
      <w:divsChild>
        <w:div w:id="1014114564">
          <w:marLeft w:val="2390"/>
          <w:marRight w:val="2390"/>
          <w:marTop w:val="0"/>
          <w:marBottom w:val="0"/>
          <w:divBdr>
            <w:top w:val="none" w:sz="0" w:space="0" w:color="auto"/>
            <w:left w:val="none" w:sz="0" w:space="0" w:color="auto"/>
            <w:bottom w:val="none" w:sz="0" w:space="0" w:color="auto"/>
            <w:right w:val="none" w:sz="0" w:space="0" w:color="auto"/>
          </w:divBdr>
        </w:div>
        <w:div w:id="236745906">
          <w:marLeft w:val="1195"/>
          <w:marRight w:val="1195"/>
          <w:marTop w:val="0"/>
          <w:marBottom w:val="0"/>
          <w:divBdr>
            <w:top w:val="single" w:sz="6" w:space="11" w:color="E8E8E8"/>
            <w:left w:val="none" w:sz="0" w:space="0" w:color="auto"/>
            <w:bottom w:val="none" w:sz="0" w:space="0" w:color="auto"/>
            <w:right w:val="none" w:sz="0" w:space="0" w:color="auto"/>
          </w:divBdr>
          <w:divsChild>
            <w:div w:id="608051459">
              <w:marLeft w:val="0"/>
              <w:marRight w:val="0"/>
              <w:marTop w:val="0"/>
              <w:marBottom w:val="0"/>
              <w:divBdr>
                <w:top w:val="none" w:sz="0" w:space="0" w:color="auto"/>
                <w:left w:val="none" w:sz="0" w:space="0" w:color="auto"/>
                <w:bottom w:val="none" w:sz="0" w:space="0" w:color="auto"/>
                <w:right w:val="none" w:sz="0" w:space="0" w:color="auto"/>
              </w:divBdr>
            </w:div>
          </w:divsChild>
        </w:div>
        <w:div w:id="1540970577">
          <w:marLeft w:val="0"/>
          <w:marRight w:val="0"/>
          <w:marTop w:val="0"/>
          <w:marBottom w:val="0"/>
          <w:divBdr>
            <w:top w:val="none" w:sz="0" w:space="0" w:color="auto"/>
            <w:left w:val="none" w:sz="0" w:space="0" w:color="auto"/>
            <w:bottom w:val="none" w:sz="0" w:space="0" w:color="auto"/>
            <w:right w:val="none" w:sz="0" w:space="0" w:color="auto"/>
          </w:divBdr>
          <w:divsChild>
            <w:div w:id="1875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2022-01-29T01:49:00Z</dcterms:created>
  <dcterms:modified xsi:type="dcterms:W3CDTF">2022-01-29T01:50:00Z</dcterms:modified>
</cp:coreProperties>
</file>