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38EF" w14:textId="76F0C321" w:rsidR="005A08C7" w:rsidRPr="005A08C7" w:rsidRDefault="005A08C7" w:rsidP="005A08C7">
      <w:pPr>
        <w:widowControl/>
        <w:shd w:val="clear" w:color="auto" w:fill="FFFFFF"/>
        <w:spacing w:line="900" w:lineRule="atLeast"/>
        <w:jc w:val="left"/>
        <w:rPr>
          <w:rFonts w:ascii="宋体" w:eastAsia="宋体" w:hAnsi="宋体" w:cs="宋体"/>
          <w:color w:val="3D3A3A"/>
          <w:kern w:val="0"/>
          <w:sz w:val="36"/>
          <w:szCs w:val="36"/>
        </w:rPr>
      </w:pPr>
      <w:r w:rsidRPr="005A08C7">
        <w:rPr>
          <w:rFonts w:ascii="宋体" w:eastAsia="宋体" w:hAnsi="宋体" w:cs="宋体" w:hint="eastAsia"/>
          <w:color w:val="3D3A3A"/>
          <w:kern w:val="0"/>
          <w:sz w:val="36"/>
          <w:szCs w:val="36"/>
        </w:rPr>
        <w:t>附件</w:t>
      </w:r>
      <w:r w:rsidR="00ED3E6E">
        <w:rPr>
          <w:rFonts w:ascii="宋体" w:eastAsia="宋体" w:hAnsi="宋体" w:cs="宋体"/>
          <w:color w:val="3D3A3A"/>
          <w:kern w:val="0"/>
          <w:sz w:val="36"/>
          <w:szCs w:val="36"/>
        </w:rPr>
        <w:t>1</w:t>
      </w:r>
      <w:bookmarkStart w:id="0" w:name="_GoBack"/>
      <w:bookmarkEnd w:id="0"/>
    </w:p>
    <w:p w14:paraId="7FB62D0D" w14:textId="3A894A15" w:rsidR="00AA7E15" w:rsidRPr="00AA7E15" w:rsidRDefault="008D07A8" w:rsidP="00AA7E15">
      <w:pPr>
        <w:widowControl/>
        <w:shd w:val="clear" w:color="auto" w:fill="FFFFFF"/>
        <w:spacing w:line="900" w:lineRule="atLeast"/>
        <w:jc w:val="center"/>
        <w:rPr>
          <w:rFonts w:ascii="微软雅黑" w:eastAsia="微软雅黑" w:hAnsi="微软雅黑" w:cs="宋体"/>
          <w:b/>
          <w:bCs/>
          <w:color w:val="3D3A3A"/>
          <w:kern w:val="0"/>
          <w:sz w:val="36"/>
          <w:szCs w:val="36"/>
        </w:rPr>
      </w:pPr>
      <w:r>
        <w:rPr>
          <w:rFonts w:ascii="微软雅黑" w:eastAsia="微软雅黑" w:hAnsi="微软雅黑" w:hint="eastAsia"/>
          <w:color w:val="333333"/>
          <w:sz w:val="36"/>
          <w:szCs w:val="36"/>
          <w:shd w:val="clear" w:color="auto" w:fill="FFFFFF"/>
        </w:rPr>
        <w:t>关于2022年度全国会计专业技术资格考试考</w:t>
      </w:r>
      <w:proofErr w:type="gramStart"/>
      <w:r>
        <w:rPr>
          <w:rFonts w:ascii="微软雅黑" w:eastAsia="微软雅黑" w:hAnsi="微软雅黑" w:hint="eastAsia"/>
          <w:color w:val="333333"/>
          <w:sz w:val="36"/>
          <w:szCs w:val="36"/>
          <w:shd w:val="clear" w:color="auto" w:fill="FFFFFF"/>
        </w:rPr>
        <w:t>务</w:t>
      </w:r>
      <w:proofErr w:type="gramEnd"/>
      <w:r>
        <w:rPr>
          <w:rFonts w:ascii="微软雅黑" w:eastAsia="微软雅黑" w:hAnsi="微软雅黑" w:hint="eastAsia"/>
          <w:color w:val="333333"/>
          <w:sz w:val="36"/>
          <w:szCs w:val="36"/>
          <w:shd w:val="clear" w:color="auto" w:fill="FFFFFF"/>
        </w:rPr>
        <w:t>日程安排及有关事项的通知</w:t>
      </w:r>
    </w:p>
    <w:p w14:paraId="0AEB5778" w14:textId="55B73B77" w:rsidR="00AA7E15" w:rsidRPr="00AA7E15" w:rsidRDefault="00AA7E15" w:rsidP="00AA7E15">
      <w:pPr>
        <w:widowControl/>
        <w:shd w:val="clear" w:color="auto" w:fill="FFFFFF"/>
        <w:spacing w:line="315" w:lineRule="atLeast"/>
        <w:ind w:firstLine="640"/>
        <w:jc w:val="center"/>
        <w:rPr>
          <w:rFonts w:ascii="微软雅黑" w:eastAsia="微软雅黑" w:hAnsi="微软雅黑" w:cs="宋体"/>
          <w:color w:val="000000"/>
          <w:kern w:val="0"/>
          <w:szCs w:val="21"/>
          <w:bdr w:val="none" w:sz="0" w:space="0" w:color="auto" w:frame="1"/>
        </w:rPr>
      </w:pPr>
      <w:r w:rsidRPr="00AA7E15">
        <w:rPr>
          <w:rFonts w:ascii="楷体" w:eastAsia="楷体" w:hAnsi="楷体" w:cs="宋体" w:hint="eastAsia"/>
          <w:color w:val="000000"/>
          <w:kern w:val="0"/>
          <w:sz w:val="28"/>
          <w:szCs w:val="28"/>
          <w:bdr w:val="none" w:sz="0" w:space="0" w:color="auto" w:frame="1"/>
          <w:shd w:val="clear" w:color="auto" w:fill="FFFFFF"/>
        </w:rPr>
        <w:t>会考〔202</w:t>
      </w:r>
      <w:r w:rsidR="008D07A8">
        <w:rPr>
          <w:rFonts w:ascii="楷体" w:eastAsia="楷体" w:hAnsi="楷体" w:cs="宋体"/>
          <w:color w:val="000000"/>
          <w:kern w:val="0"/>
          <w:sz w:val="28"/>
          <w:szCs w:val="28"/>
          <w:bdr w:val="none" w:sz="0" w:space="0" w:color="auto" w:frame="1"/>
          <w:shd w:val="clear" w:color="auto" w:fill="FFFFFF"/>
        </w:rPr>
        <w:t>1</w:t>
      </w:r>
      <w:r w:rsidRPr="00AA7E15">
        <w:rPr>
          <w:rFonts w:ascii="楷体" w:eastAsia="楷体" w:hAnsi="楷体" w:cs="宋体" w:hint="eastAsia"/>
          <w:color w:val="000000"/>
          <w:kern w:val="0"/>
          <w:sz w:val="28"/>
          <w:szCs w:val="28"/>
          <w:bdr w:val="none" w:sz="0" w:space="0" w:color="auto" w:frame="1"/>
          <w:shd w:val="clear" w:color="auto" w:fill="FFFFFF"/>
        </w:rPr>
        <w:t>〕8号</w:t>
      </w:r>
    </w:p>
    <w:p w14:paraId="018740EF" w14:textId="77777777" w:rsidR="00AA7E15" w:rsidRPr="00AA7E15" w:rsidRDefault="00AA7E15" w:rsidP="00AA7E15">
      <w:pPr>
        <w:widowControl/>
        <w:shd w:val="clear" w:color="auto" w:fill="FFFFFF"/>
        <w:spacing w:line="315" w:lineRule="atLeast"/>
        <w:ind w:firstLine="640"/>
        <w:jc w:val="center"/>
        <w:rPr>
          <w:rFonts w:ascii="微软雅黑" w:eastAsia="微软雅黑" w:hAnsi="微软雅黑" w:cs="宋体"/>
          <w:color w:val="000000"/>
          <w:kern w:val="0"/>
          <w:szCs w:val="21"/>
          <w:bdr w:val="none" w:sz="0" w:space="0" w:color="auto" w:frame="1"/>
        </w:rPr>
      </w:pPr>
      <w:r w:rsidRPr="00AA7E15">
        <w:rPr>
          <w:rFonts w:ascii="微软雅黑" w:eastAsia="微软雅黑" w:hAnsi="微软雅黑" w:cs="宋体" w:hint="eastAsia"/>
          <w:color w:val="000000"/>
          <w:kern w:val="0"/>
          <w:szCs w:val="21"/>
          <w:bdr w:val="none" w:sz="0" w:space="0" w:color="auto" w:frame="1"/>
        </w:rPr>
        <w:t> </w:t>
      </w:r>
    </w:p>
    <w:p w14:paraId="21F14EA8" w14:textId="77777777" w:rsidR="008D07A8" w:rsidRPr="008D07A8" w:rsidRDefault="008D07A8" w:rsidP="008D07A8">
      <w:pPr>
        <w:widowControl/>
        <w:shd w:val="clear" w:color="auto" w:fill="FFFFFF"/>
        <w:spacing w:after="100" w:afterAutospacing="1" w:line="480" w:lineRule="atLeast"/>
        <w:ind w:firstLine="48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各省、自治区、直辖市和新疆生产建设兵团会计专业技术资格考试管理机构：</w:t>
      </w:r>
    </w:p>
    <w:p w14:paraId="416340FF"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经财政部、人力资源社会保障部研究决定，2022年度全国会计专业技术资格考试（以下简称会计资格考试）采用无纸化方式，分别于2022年5月(初级、高级）、9月（中级）举行。现就2022年度会计资格考试考</w:t>
      </w:r>
      <w:proofErr w:type="gramStart"/>
      <w:r w:rsidRPr="008D07A8">
        <w:rPr>
          <w:rFonts w:ascii="仿宋" w:eastAsia="仿宋" w:hAnsi="仿宋" w:cs="Arial" w:hint="eastAsia"/>
          <w:color w:val="333333"/>
          <w:kern w:val="0"/>
          <w:sz w:val="32"/>
          <w:szCs w:val="32"/>
        </w:rPr>
        <w:t>务</w:t>
      </w:r>
      <w:proofErr w:type="gramEnd"/>
      <w:r w:rsidRPr="008D07A8">
        <w:rPr>
          <w:rFonts w:ascii="仿宋" w:eastAsia="仿宋" w:hAnsi="仿宋" w:cs="Arial" w:hint="eastAsia"/>
          <w:color w:val="333333"/>
          <w:kern w:val="0"/>
          <w:sz w:val="32"/>
          <w:szCs w:val="32"/>
        </w:rPr>
        <w:t>日程安排及有关事项通知如下：</w:t>
      </w:r>
    </w:p>
    <w:p w14:paraId="17C158CC" w14:textId="77777777" w:rsidR="008D07A8" w:rsidRPr="008D07A8" w:rsidRDefault="008D07A8" w:rsidP="008D07A8">
      <w:pPr>
        <w:widowControl/>
        <w:shd w:val="clear" w:color="auto" w:fill="FFFFFF"/>
        <w:spacing w:after="100" w:afterAutospacing="1" w:line="480" w:lineRule="atLeast"/>
        <w:ind w:firstLine="627"/>
        <w:jc w:val="left"/>
        <w:rPr>
          <w:rFonts w:ascii="Arial" w:eastAsia="宋体" w:hAnsi="Arial" w:cs="Arial"/>
          <w:color w:val="333333"/>
          <w:kern w:val="0"/>
          <w:sz w:val="24"/>
          <w:szCs w:val="24"/>
        </w:rPr>
      </w:pPr>
      <w:r w:rsidRPr="008D07A8">
        <w:rPr>
          <w:rFonts w:ascii="黑体" w:eastAsia="黑体" w:hAnsi="黑体" w:cs="Arial" w:hint="eastAsia"/>
          <w:color w:val="333333"/>
          <w:kern w:val="0"/>
          <w:sz w:val="32"/>
          <w:szCs w:val="32"/>
        </w:rPr>
        <w:t>一、考试报名</w:t>
      </w:r>
    </w:p>
    <w:p w14:paraId="6F783BA2"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（一）报名参加会计资格考试的人员，应具备下列基本条件：</w:t>
      </w:r>
    </w:p>
    <w:p w14:paraId="7294B88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1.遵守《中华人民共和国会计法》和国家统一的会计制度等法律法规。</w:t>
      </w:r>
    </w:p>
    <w:p w14:paraId="4E77E47D"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2.具备良好的职业道德，无严重违反财经纪律的行为。</w:t>
      </w:r>
    </w:p>
    <w:p w14:paraId="68857A55"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3.热爱会计工作，具备相应的会计专业知识和业务技能。</w:t>
      </w:r>
    </w:p>
    <w:p w14:paraId="63B2F06F"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（二）报名参加初级资格考试的人员，除具备基本条件外，还必须具备国家教育部门认可的高中毕业（含高中、中专、职高和技校）及以上学历。</w:t>
      </w:r>
    </w:p>
    <w:p w14:paraId="62BEBF3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（三）报名参加中级资格考试的人员，除具备基本条件外，还必须具备下列条件之一：</w:t>
      </w:r>
    </w:p>
    <w:p w14:paraId="4AB9B815"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1.具备大学专科学历，从事会计工作满5年。</w:t>
      </w:r>
    </w:p>
    <w:p w14:paraId="51D7CC14"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2.具备大学本科学历或学士学位，从事会计工作满4年。</w:t>
      </w:r>
    </w:p>
    <w:p w14:paraId="5EBCFBE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3.具备第二学士学位或研究生班毕业，从事会计工作满2年。</w:t>
      </w:r>
    </w:p>
    <w:p w14:paraId="131972B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4.具备硕士学位，从事会计工作满1年。</w:t>
      </w:r>
    </w:p>
    <w:p w14:paraId="5252921F"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5.具备博士学位。</w:t>
      </w:r>
    </w:p>
    <w:p w14:paraId="44BC9F94"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6.通过全国统一考试，取得经济、统计、审计专业技术中级资格。</w:t>
      </w:r>
    </w:p>
    <w:p w14:paraId="1342D553"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（四）报名参加高级资格考试的人员，除具备基本条件外，还应具备下列条件之一：</w:t>
      </w:r>
    </w:p>
    <w:p w14:paraId="05FE7B7E"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1.具备大学专科学历，取得会计师职称后，从事与会计师职责相关工作满10年。</w:t>
      </w:r>
    </w:p>
    <w:p w14:paraId="0ED435F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2.具备硕士学位或第二学士学位或研究生班毕业或大学本科学历或学士学位，取得会计师职称后，从事与会计师职责相关工作满5年。</w:t>
      </w:r>
    </w:p>
    <w:p w14:paraId="7E26159F"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3.具备博士学位，取得会计师职称后，从事与会计师职责相关工作满2年。</w:t>
      </w:r>
    </w:p>
    <w:p w14:paraId="16186203"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（五）本通知所述学历或学位，是指经国家教育行政部门认可的学历或学位。</w:t>
      </w:r>
    </w:p>
    <w:p w14:paraId="4074BA4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（六）本通知所述有关会计工作年限，截止日期为2022年12月31日；在校生利用业余时间勤工助学</w:t>
      </w:r>
      <w:proofErr w:type="gramStart"/>
      <w:r w:rsidRPr="008D07A8">
        <w:rPr>
          <w:rFonts w:ascii="仿宋" w:eastAsia="仿宋" w:hAnsi="仿宋" w:cs="Arial" w:hint="eastAsia"/>
          <w:color w:val="333333"/>
          <w:kern w:val="0"/>
          <w:sz w:val="32"/>
          <w:szCs w:val="32"/>
        </w:rPr>
        <w:t>不</w:t>
      </w:r>
      <w:proofErr w:type="gramEnd"/>
      <w:r w:rsidRPr="008D07A8">
        <w:rPr>
          <w:rFonts w:ascii="仿宋" w:eastAsia="仿宋" w:hAnsi="仿宋" w:cs="Arial" w:hint="eastAsia"/>
          <w:color w:val="333333"/>
          <w:kern w:val="0"/>
          <w:sz w:val="32"/>
          <w:szCs w:val="32"/>
        </w:rPr>
        <w:t>视为正式从事会计工作，相应时间不计入会计工作年限；参加中级资格考试工作年限为取得规定学历前后从事会计工作时间的总和。</w:t>
      </w:r>
    </w:p>
    <w:p w14:paraId="591AD73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（七）符合报名条件的在职在岗人员按属地化原则在其工作单位所在地报名；符合报名条件的在校学生，在其</w:t>
      </w:r>
      <w:r w:rsidRPr="008D07A8">
        <w:rPr>
          <w:rFonts w:ascii="仿宋" w:eastAsia="仿宋" w:hAnsi="仿宋" w:cs="Arial" w:hint="eastAsia"/>
          <w:color w:val="333333"/>
          <w:kern w:val="0"/>
          <w:sz w:val="32"/>
          <w:szCs w:val="32"/>
        </w:rPr>
        <w:lastRenderedPageBreak/>
        <w:t>学籍所在地报名；符合报名条件的其他人员，在其户籍所在地或居住地报名。</w:t>
      </w:r>
    </w:p>
    <w:p w14:paraId="75BF0CE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符合报名条件的香港、澳门和台湾居民，按照就近方便原则在内地报名。有工作单位的，在其工作单位所在地报名；为在校学生的，在其学籍所在地报名。</w:t>
      </w:r>
    </w:p>
    <w:p w14:paraId="3D5EF56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所有报名参加考试人员，均在其报名所在地参加考试。</w:t>
      </w:r>
    </w:p>
    <w:p w14:paraId="7EF93114"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（八）审核报考人员报名条件时，报考人员应提交学历或学位证书或相关专业技术资格证书、居民身份证明（香港、澳门、台湾居民应提交本人有效身份证明）等材料。</w:t>
      </w:r>
    </w:p>
    <w:p w14:paraId="38DCC31A" w14:textId="77777777" w:rsidR="008D07A8" w:rsidRPr="008D07A8" w:rsidRDefault="008D07A8" w:rsidP="008D07A8">
      <w:pPr>
        <w:widowControl/>
        <w:shd w:val="clear" w:color="auto" w:fill="FFFFFF"/>
        <w:spacing w:after="100" w:afterAutospacing="1" w:line="480" w:lineRule="atLeast"/>
        <w:ind w:firstLine="627"/>
        <w:jc w:val="left"/>
        <w:rPr>
          <w:rFonts w:ascii="Arial" w:eastAsia="宋体" w:hAnsi="Arial" w:cs="Arial"/>
          <w:color w:val="333333"/>
          <w:kern w:val="0"/>
          <w:sz w:val="24"/>
          <w:szCs w:val="24"/>
        </w:rPr>
      </w:pPr>
      <w:r w:rsidRPr="008D07A8">
        <w:rPr>
          <w:rFonts w:ascii="黑体" w:eastAsia="黑体" w:hAnsi="黑体" w:cs="Arial" w:hint="eastAsia"/>
          <w:color w:val="333333"/>
          <w:kern w:val="0"/>
          <w:sz w:val="32"/>
          <w:szCs w:val="32"/>
        </w:rPr>
        <w:t>二、考试科目</w:t>
      </w:r>
    </w:p>
    <w:p w14:paraId="0835999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（一）初级资格考试科目包括《初级会计实务》《经济法基础》。</w:t>
      </w:r>
    </w:p>
    <w:p w14:paraId="0B51BA8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（二）中级资格考试科目包括《中级会计实务》《财务管理》《经济法》。</w:t>
      </w:r>
    </w:p>
    <w:p w14:paraId="596CA46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（三）高级资格考试科目包括《高级会计实务》。</w:t>
      </w:r>
    </w:p>
    <w:p w14:paraId="37EAFBF3"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参加初级资格考试的人员，在1个考试年度内通过全部科目的考试，方可取得初级资格证书；参加中级资格考试的人员，应在连续2个考试年度内通过全部科目的考试，方可取得中级资格证书；参加高级资格考试并达到国家合格标准的人员，在“全国会计资格评价网”自行下载打印考试成绩合格单，3年内参加高级会计师资格评审有效。</w:t>
      </w:r>
    </w:p>
    <w:p w14:paraId="4CD06388"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黑体" w:eastAsia="黑体" w:hAnsi="黑体" w:cs="Arial" w:hint="eastAsia"/>
          <w:color w:val="333333"/>
          <w:kern w:val="0"/>
          <w:sz w:val="32"/>
          <w:szCs w:val="32"/>
        </w:rPr>
        <w:t>三、考试大纲</w:t>
      </w:r>
    </w:p>
    <w:p w14:paraId="71873278"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会计资格考试使用全国会计专业技术资格考试领导小组办公室制定的2022年度会计资格考试大纲。</w:t>
      </w:r>
    </w:p>
    <w:p w14:paraId="6AA80C2B" w14:textId="77777777" w:rsidR="008D07A8" w:rsidRPr="008D07A8" w:rsidRDefault="008D07A8" w:rsidP="008D07A8">
      <w:pPr>
        <w:widowControl/>
        <w:shd w:val="clear" w:color="auto" w:fill="FFFFFF"/>
        <w:spacing w:after="100" w:afterAutospacing="1" w:line="480" w:lineRule="atLeast"/>
        <w:ind w:firstLine="627"/>
        <w:jc w:val="left"/>
        <w:rPr>
          <w:rFonts w:ascii="Arial" w:eastAsia="宋体" w:hAnsi="Arial" w:cs="Arial"/>
          <w:color w:val="333333"/>
          <w:kern w:val="0"/>
          <w:sz w:val="24"/>
          <w:szCs w:val="24"/>
        </w:rPr>
      </w:pPr>
      <w:r w:rsidRPr="008D07A8">
        <w:rPr>
          <w:rFonts w:ascii="黑体" w:eastAsia="黑体" w:hAnsi="黑体" w:cs="Arial" w:hint="eastAsia"/>
          <w:color w:val="333333"/>
          <w:kern w:val="0"/>
          <w:sz w:val="32"/>
          <w:szCs w:val="32"/>
        </w:rPr>
        <w:t>四、考试时间及考</w:t>
      </w:r>
      <w:proofErr w:type="gramStart"/>
      <w:r w:rsidRPr="008D07A8">
        <w:rPr>
          <w:rFonts w:ascii="黑体" w:eastAsia="黑体" w:hAnsi="黑体" w:cs="Arial" w:hint="eastAsia"/>
          <w:color w:val="333333"/>
          <w:kern w:val="0"/>
          <w:sz w:val="32"/>
          <w:szCs w:val="32"/>
        </w:rPr>
        <w:t>务</w:t>
      </w:r>
      <w:proofErr w:type="gramEnd"/>
      <w:r w:rsidRPr="008D07A8">
        <w:rPr>
          <w:rFonts w:ascii="黑体" w:eastAsia="黑体" w:hAnsi="黑体" w:cs="Arial" w:hint="eastAsia"/>
          <w:color w:val="333333"/>
          <w:kern w:val="0"/>
          <w:sz w:val="32"/>
          <w:szCs w:val="32"/>
        </w:rPr>
        <w:t>日程安排</w:t>
      </w:r>
    </w:p>
    <w:p w14:paraId="4BE7C116" w14:textId="77777777" w:rsidR="008D07A8" w:rsidRPr="008D07A8" w:rsidRDefault="008D07A8" w:rsidP="008D07A8">
      <w:pPr>
        <w:widowControl/>
        <w:shd w:val="clear" w:color="auto" w:fill="FFFFFF"/>
        <w:spacing w:after="100" w:afterAutospacing="1" w:line="480" w:lineRule="atLeast"/>
        <w:ind w:firstLine="627"/>
        <w:jc w:val="left"/>
        <w:rPr>
          <w:rFonts w:ascii="Arial" w:eastAsia="宋体" w:hAnsi="Arial" w:cs="Arial"/>
          <w:color w:val="333333"/>
          <w:kern w:val="0"/>
          <w:sz w:val="24"/>
          <w:szCs w:val="24"/>
        </w:rPr>
      </w:pPr>
      <w:r w:rsidRPr="008D07A8">
        <w:rPr>
          <w:rFonts w:ascii="楷体" w:eastAsia="楷体" w:hAnsi="楷体" w:cs="Arial" w:hint="eastAsia"/>
          <w:color w:val="333333"/>
          <w:kern w:val="0"/>
          <w:sz w:val="32"/>
          <w:szCs w:val="32"/>
        </w:rPr>
        <w:t>（一）考试时间</w:t>
      </w:r>
    </w:p>
    <w:p w14:paraId="14E73F50" w14:textId="77777777" w:rsidR="008D07A8" w:rsidRPr="008D07A8" w:rsidRDefault="008D07A8" w:rsidP="008D07A8">
      <w:pPr>
        <w:widowControl/>
        <w:shd w:val="clear" w:color="auto" w:fill="FFFFFF"/>
        <w:spacing w:after="100" w:afterAutospacing="1" w:line="480" w:lineRule="atLeast"/>
        <w:ind w:firstLine="645"/>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1.初级资格考试于2022年5月7日至11日，5月14日至15日，分两个时间段进行，共14个批次。具体安排如下：</w:t>
      </w:r>
    </w:p>
    <w:tbl>
      <w:tblPr>
        <w:tblW w:w="8224" w:type="dxa"/>
        <w:jc w:val="center"/>
        <w:tblCellMar>
          <w:top w:w="15" w:type="dxa"/>
          <w:left w:w="15" w:type="dxa"/>
          <w:bottom w:w="15" w:type="dxa"/>
          <w:right w:w="15" w:type="dxa"/>
        </w:tblCellMar>
        <w:tblLook w:val="04A0" w:firstRow="1" w:lastRow="0" w:firstColumn="1" w:lastColumn="0" w:noHBand="0" w:noVBand="1"/>
      </w:tblPr>
      <w:tblGrid>
        <w:gridCol w:w="3788"/>
        <w:gridCol w:w="4436"/>
      </w:tblGrid>
      <w:tr w:rsidR="008D07A8" w:rsidRPr="008D07A8" w14:paraId="6174383B" w14:textId="77777777" w:rsidTr="008D07A8">
        <w:trPr>
          <w:jc w:val="center"/>
        </w:trPr>
        <w:tc>
          <w:tcPr>
            <w:tcW w:w="4770" w:type="dxa"/>
            <w:tcBorders>
              <w:top w:val="single" w:sz="8" w:space="0" w:color="auto"/>
              <w:left w:val="single" w:sz="8" w:space="0" w:color="auto"/>
              <w:bottom w:val="single" w:sz="8" w:space="0" w:color="auto"/>
              <w:right w:val="single" w:sz="8" w:space="0" w:color="auto"/>
            </w:tcBorders>
            <w:vAlign w:val="center"/>
            <w:hideMark/>
          </w:tcPr>
          <w:p w14:paraId="06749D22"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b/>
                <w:bCs/>
                <w:kern w:val="0"/>
                <w:sz w:val="32"/>
                <w:szCs w:val="32"/>
              </w:rPr>
              <w:t>考试日期</w:t>
            </w:r>
          </w:p>
        </w:tc>
        <w:tc>
          <w:tcPr>
            <w:tcW w:w="5490" w:type="dxa"/>
            <w:tcBorders>
              <w:top w:val="single" w:sz="8" w:space="0" w:color="auto"/>
              <w:left w:val="single" w:sz="8" w:space="0" w:color="auto"/>
              <w:bottom w:val="single" w:sz="8" w:space="0" w:color="auto"/>
              <w:right w:val="single" w:sz="8" w:space="0" w:color="auto"/>
            </w:tcBorders>
            <w:vAlign w:val="center"/>
            <w:hideMark/>
          </w:tcPr>
          <w:p w14:paraId="42BCD640"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b/>
                <w:bCs/>
                <w:kern w:val="0"/>
                <w:sz w:val="32"/>
                <w:szCs w:val="32"/>
              </w:rPr>
              <w:t>考试时间及科目</w:t>
            </w:r>
          </w:p>
        </w:tc>
      </w:tr>
      <w:tr w:rsidR="008D07A8" w:rsidRPr="008D07A8" w14:paraId="0947C436" w14:textId="77777777" w:rsidTr="008D07A8">
        <w:trPr>
          <w:jc w:val="center"/>
        </w:trPr>
        <w:tc>
          <w:tcPr>
            <w:tcW w:w="4770" w:type="dxa"/>
            <w:vMerge w:val="restart"/>
            <w:tcBorders>
              <w:top w:val="single" w:sz="8" w:space="0" w:color="auto"/>
              <w:left w:val="single" w:sz="8" w:space="0" w:color="auto"/>
              <w:bottom w:val="single" w:sz="8" w:space="0" w:color="auto"/>
              <w:right w:val="single" w:sz="8" w:space="0" w:color="auto"/>
            </w:tcBorders>
            <w:vAlign w:val="center"/>
            <w:hideMark/>
          </w:tcPr>
          <w:p w14:paraId="429E0740"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2"/>
                <w:szCs w:val="32"/>
              </w:rPr>
              <w:t>5月7日至11日</w:t>
            </w:r>
          </w:p>
          <w:p w14:paraId="4388F798"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2"/>
                <w:szCs w:val="32"/>
              </w:rPr>
              <w:t>5月14日至15日</w:t>
            </w:r>
          </w:p>
        </w:tc>
        <w:tc>
          <w:tcPr>
            <w:tcW w:w="5490" w:type="dxa"/>
            <w:tcBorders>
              <w:top w:val="single" w:sz="8" w:space="0" w:color="auto"/>
              <w:left w:val="single" w:sz="8" w:space="0" w:color="auto"/>
              <w:bottom w:val="single" w:sz="8" w:space="0" w:color="auto"/>
              <w:right w:val="single" w:sz="8" w:space="0" w:color="auto"/>
            </w:tcBorders>
            <w:vAlign w:val="center"/>
            <w:hideMark/>
          </w:tcPr>
          <w:p w14:paraId="788F57C9"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8:30－11:30</w:t>
            </w:r>
          </w:p>
          <w:p w14:paraId="2E27A47E"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初级会计实务</w:t>
            </w:r>
          </w:p>
          <w:p w14:paraId="41DE53F5"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lastRenderedPageBreak/>
              <w:t>经济法基础</w:t>
            </w:r>
          </w:p>
        </w:tc>
      </w:tr>
      <w:tr w:rsidR="008D07A8" w:rsidRPr="008D07A8" w14:paraId="167CE78A" w14:textId="77777777" w:rsidTr="008D07A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3EF5CE" w14:textId="77777777" w:rsidR="008D07A8" w:rsidRPr="008D07A8" w:rsidRDefault="008D07A8" w:rsidP="008D07A8">
            <w:pPr>
              <w:widowControl/>
              <w:jc w:val="left"/>
              <w:rPr>
                <w:rFonts w:ascii="宋体" w:eastAsia="宋体" w:hAnsi="宋体" w:cs="宋体"/>
                <w:kern w:val="0"/>
                <w:sz w:val="24"/>
                <w:szCs w:val="24"/>
              </w:rPr>
            </w:pPr>
          </w:p>
        </w:tc>
        <w:tc>
          <w:tcPr>
            <w:tcW w:w="5490" w:type="dxa"/>
            <w:tcBorders>
              <w:top w:val="single" w:sz="8" w:space="0" w:color="auto"/>
              <w:left w:val="single" w:sz="8" w:space="0" w:color="auto"/>
              <w:bottom w:val="single" w:sz="8" w:space="0" w:color="auto"/>
              <w:right w:val="single" w:sz="8" w:space="0" w:color="auto"/>
            </w:tcBorders>
            <w:vAlign w:val="center"/>
            <w:hideMark/>
          </w:tcPr>
          <w:p w14:paraId="07689D6E"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14:30－17:30</w:t>
            </w:r>
          </w:p>
          <w:p w14:paraId="536C4446"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初级会计实务</w:t>
            </w:r>
          </w:p>
          <w:p w14:paraId="7B841DEC"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经济法基础</w:t>
            </w:r>
          </w:p>
        </w:tc>
      </w:tr>
    </w:tbl>
    <w:p w14:paraId="50CB55E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《初级会计实务》科目考试时长为105分钟，《经济法基础》科目考试时长为75分钟，两个科目连续考试，时间不能混用。</w:t>
      </w:r>
    </w:p>
    <w:p w14:paraId="23AB3E4F"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2.高级资格考试《高级会计实务》科目考试日期为2022年5月7日，考试时间为8:30－12:00。</w:t>
      </w:r>
    </w:p>
    <w:p w14:paraId="7B8229C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3.中级资格考试于2022年9月3日至5日举行，共3个批次，具体安排如下：</w:t>
      </w:r>
    </w:p>
    <w:tbl>
      <w:tblPr>
        <w:tblW w:w="7725" w:type="dxa"/>
        <w:jc w:val="center"/>
        <w:tblCellMar>
          <w:top w:w="15" w:type="dxa"/>
          <w:left w:w="15" w:type="dxa"/>
          <w:bottom w:w="15" w:type="dxa"/>
          <w:right w:w="15" w:type="dxa"/>
        </w:tblCellMar>
        <w:tblLook w:val="04A0" w:firstRow="1" w:lastRow="0" w:firstColumn="1" w:lastColumn="0" w:noHBand="0" w:noVBand="1"/>
      </w:tblPr>
      <w:tblGrid>
        <w:gridCol w:w="2980"/>
        <w:gridCol w:w="4745"/>
      </w:tblGrid>
      <w:tr w:rsidR="008D07A8" w:rsidRPr="008D07A8" w14:paraId="3564D9D3" w14:textId="77777777" w:rsidTr="008D07A8">
        <w:trPr>
          <w:jc w:val="center"/>
        </w:trPr>
        <w:tc>
          <w:tcPr>
            <w:tcW w:w="3720" w:type="dxa"/>
            <w:tcBorders>
              <w:top w:val="single" w:sz="8" w:space="0" w:color="auto"/>
              <w:left w:val="single" w:sz="8" w:space="0" w:color="auto"/>
              <w:bottom w:val="single" w:sz="8" w:space="0" w:color="auto"/>
              <w:right w:val="single" w:sz="8" w:space="0" w:color="auto"/>
            </w:tcBorders>
            <w:vAlign w:val="center"/>
            <w:hideMark/>
          </w:tcPr>
          <w:p w14:paraId="4B8A73CA"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b/>
                <w:bCs/>
                <w:kern w:val="0"/>
                <w:sz w:val="28"/>
                <w:szCs w:val="28"/>
              </w:rPr>
              <w:t>考试日期</w:t>
            </w:r>
          </w:p>
        </w:tc>
        <w:tc>
          <w:tcPr>
            <w:tcW w:w="5925" w:type="dxa"/>
            <w:tcBorders>
              <w:top w:val="single" w:sz="8" w:space="0" w:color="auto"/>
              <w:left w:val="single" w:sz="8" w:space="0" w:color="auto"/>
              <w:bottom w:val="single" w:sz="8" w:space="0" w:color="auto"/>
              <w:right w:val="single" w:sz="8" w:space="0" w:color="auto"/>
            </w:tcBorders>
            <w:vAlign w:val="center"/>
            <w:hideMark/>
          </w:tcPr>
          <w:p w14:paraId="1988EFD1"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b/>
                <w:bCs/>
                <w:kern w:val="0"/>
                <w:sz w:val="28"/>
                <w:szCs w:val="28"/>
              </w:rPr>
              <w:t>考试时间及科目</w:t>
            </w:r>
          </w:p>
        </w:tc>
      </w:tr>
      <w:tr w:rsidR="008D07A8" w:rsidRPr="008D07A8" w14:paraId="310A67CD" w14:textId="77777777" w:rsidTr="008D07A8">
        <w:trPr>
          <w:jc w:val="center"/>
        </w:trPr>
        <w:tc>
          <w:tcPr>
            <w:tcW w:w="3720" w:type="dxa"/>
            <w:vMerge w:val="restart"/>
            <w:tcBorders>
              <w:top w:val="single" w:sz="8" w:space="0" w:color="auto"/>
              <w:left w:val="single" w:sz="8" w:space="0" w:color="auto"/>
              <w:bottom w:val="single" w:sz="8" w:space="0" w:color="auto"/>
              <w:right w:val="single" w:sz="8" w:space="0" w:color="auto"/>
            </w:tcBorders>
            <w:vAlign w:val="center"/>
            <w:hideMark/>
          </w:tcPr>
          <w:p w14:paraId="790556A1"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2"/>
                <w:szCs w:val="32"/>
              </w:rPr>
              <w:t>9月3日至5日</w:t>
            </w:r>
          </w:p>
        </w:tc>
        <w:tc>
          <w:tcPr>
            <w:tcW w:w="5925" w:type="dxa"/>
            <w:tcBorders>
              <w:top w:val="single" w:sz="8" w:space="0" w:color="auto"/>
              <w:left w:val="single" w:sz="8" w:space="0" w:color="auto"/>
              <w:bottom w:val="single" w:sz="8" w:space="0" w:color="auto"/>
              <w:right w:val="single" w:sz="8" w:space="0" w:color="auto"/>
            </w:tcBorders>
            <w:vAlign w:val="center"/>
            <w:hideMark/>
          </w:tcPr>
          <w:p w14:paraId="5CD95CAB"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8:30－11:15</w:t>
            </w:r>
          </w:p>
          <w:p w14:paraId="19C4E178"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中级会计实务</w:t>
            </w:r>
          </w:p>
        </w:tc>
      </w:tr>
      <w:tr w:rsidR="008D07A8" w:rsidRPr="008D07A8" w14:paraId="1CC1D370" w14:textId="77777777" w:rsidTr="008D07A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3CE794" w14:textId="77777777" w:rsidR="008D07A8" w:rsidRPr="008D07A8" w:rsidRDefault="008D07A8" w:rsidP="008D07A8">
            <w:pPr>
              <w:widowControl/>
              <w:jc w:val="left"/>
              <w:rPr>
                <w:rFonts w:ascii="宋体" w:eastAsia="宋体" w:hAnsi="宋体" w:cs="宋体"/>
                <w:kern w:val="0"/>
                <w:sz w:val="24"/>
                <w:szCs w:val="24"/>
              </w:rPr>
            </w:pPr>
          </w:p>
        </w:tc>
        <w:tc>
          <w:tcPr>
            <w:tcW w:w="5925" w:type="dxa"/>
            <w:tcBorders>
              <w:top w:val="single" w:sz="8" w:space="0" w:color="auto"/>
              <w:left w:val="single" w:sz="8" w:space="0" w:color="auto"/>
              <w:bottom w:val="single" w:sz="8" w:space="0" w:color="auto"/>
              <w:right w:val="single" w:sz="8" w:space="0" w:color="auto"/>
            </w:tcBorders>
            <w:vAlign w:val="center"/>
            <w:hideMark/>
          </w:tcPr>
          <w:p w14:paraId="768D1D3C"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13:30－15:45</w:t>
            </w:r>
          </w:p>
          <w:p w14:paraId="1EA78C65"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财务管理</w:t>
            </w:r>
          </w:p>
        </w:tc>
      </w:tr>
      <w:tr w:rsidR="008D07A8" w:rsidRPr="008D07A8" w14:paraId="6AFB98A3" w14:textId="77777777" w:rsidTr="008D07A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2D933DF" w14:textId="77777777" w:rsidR="008D07A8" w:rsidRPr="008D07A8" w:rsidRDefault="008D07A8" w:rsidP="008D07A8">
            <w:pPr>
              <w:widowControl/>
              <w:jc w:val="left"/>
              <w:rPr>
                <w:rFonts w:ascii="宋体" w:eastAsia="宋体" w:hAnsi="宋体" w:cs="宋体"/>
                <w:kern w:val="0"/>
                <w:sz w:val="24"/>
                <w:szCs w:val="24"/>
              </w:rPr>
            </w:pPr>
          </w:p>
        </w:tc>
        <w:tc>
          <w:tcPr>
            <w:tcW w:w="5925" w:type="dxa"/>
            <w:tcBorders>
              <w:top w:val="single" w:sz="8" w:space="0" w:color="auto"/>
              <w:left w:val="single" w:sz="8" w:space="0" w:color="auto"/>
              <w:bottom w:val="single" w:sz="8" w:space="0" w:color="auto"/>
              <w:right w:val="single" w:sz="8" w:space="0" w:color="auto"/>
            </w:tcBorders>
            <w:vAlign w:val="center"/>
            <w:hideMark/>
          </w:tcPr>
          <w:p w14:paraId="71A7D716"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18:00－20:00</w:t>
            </w:r>
          </w:p>
          <w:p w14:paraId="4EF36878" w14:textId="77777777" w:rsidR="008D07A8" w:rsidRPr="008D07A8" w:rsidRDefault="008D07A8" w:rsidP="008D07A8">
            <w:pPr>
              <w:widowControl/>
              <w:spacing w:after="100" w:afterAutospacing="1" w:line="480" w:lineRule="atLeast"/>
              <w:ind w:firstLine="480"/>
              <w:jc w:val="center"/>
              <w:rPr>
                <w:rFonts w:ascii="宋体" w:eastAsia="宋体" w:hAnsi="宋体" w:cs="宋体"/>
                <w:kern w:val="0"/>
                <w:sz w:val="24"/>
                <w:szCs w:val="24"/>
              </w:rPr>
            </w:pPr>
            <w:r w:rsidRPr="008D07A8">
              <w:rPr>
                <w:rFonts w:ascii="仿宋" w:eastAsia="仿宋" w:hAnsi="仿宋" w:cs="宋体" w:hint="eastAsia"/>
                <w:kern w:val="0"/>
                <w:sz w:val="30"/>
                <w:szCs w:val="30"/>
              </w:rPr>
              <w:t>经济法</w:t>
            </w:r>
          </w:p>
        </w:tc>
      </w:tr>
    </w:tbl>
    <w:p w14:paraId="511B8546" w14:textId="77777777" w:rsidR="008D07A8" w:rsidRPr="008D07A8" w:rsidRDefault="008D07A8" w:rsidP="008D07A8">
      <w:pPr>
        <w:widowControl/>
        <w:shd w:val="clear" w:color="auto" w:fill="FFFFFF"/>
        <w:spacing w:after="100" w:afterAutospacing="1" w:line="480" w:lineRule="atLeast"/>
        <w:ind w:firstLine="627"/>
        <w:jc w:val="left"/>
        <w:rPr>
          <w:rFonts w:ascii="Arial" w:eastAsia="宋体" w:hAnsi="Arial" w:cs="Arial"/>
          <w:color w:val="333333"/>
          <w:kern w:val="0"/>
          <w:sz w:val="24"/>
          <w:szCs w:val="24"/>
        </w:rPr>
      </w:pPr>
      <w:r w:rsidRPr="008D07A8">
        <w:rPr>
          <w:rFonts w:ascii="楷体" w:eastAsia="楷体" w:hAnsi="楷体" w:cs="Arial" w:hint="eastAsia"/>
          <w:color w:val="333333"/>
          <w:kern w:val="0"/>
          <w:sz w:val="32"/>
          <w:szCs w:val="32"/>
        </w:rPr>
        <w:lastRenderedPageBreak/>
        <w:t>（二）初级、高级资格考试考</w:t>
      </w:r>
      <w:proofErr w:type="gramStart"/>
      <w:r w:rsidRPr="008D07A8">
        <w:rPr>
          <w:rFonts w:ascii="楷体" w:eastAsia="楷体" w:hAnsi="楷体" w:cs="Arial" w:hint="eastAsia"/>
          <w:color w:val="333333"/>
          <w:kern w:val="0"/>
          <w:sz w:val="32"/>
          <w:szCs w:val="32"/>
        </w:rPr>
        <w:t>务</w:t>
      </w:r>
      <w:proofErr w:type="gramEnd"/>
      <w:r w:rsidRPr="008D07A8">
        <w:rPr>
          <w:rFonts w:ascii="楷体" w:eastAsia="楷体" w:hAnsi="楷体" w:cs="Arial" w:hint="eastAsia"/>
          <w:color w:val="333333"/>
          <w:kern w:val="0"/>
          <w:sz w:val="32"/>
          <w:szCs w:val="32"/>
        </w:rPr>
        <w:t>日程</w:t>
      </w:r>
    </w:p>
    <w:p w14:paraId="27D4A32D"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1.2021年12月10日前，各省、自治区、直辖市及新疆生产建设兵团考试管理机构（以下简称省级考试管理机构）公布本地区2022年度初级、高级资格考试科目、考试时间、报名日期、报名方式等考试相关事项，同时抄送全国会计专业技术资格考试领导小组办公室。</w:t>
      </w:r>
    </w:p>
    <w:p w14:paraId="2384B989" w14:textId="77777777" w:rsidR="008D07A8" w:rsidRPr="008D07A8" w:rsidRDefault="008D07A8" w:rsidP="008D07A8">
      <w:pPr>
        <w:widowControl/>
        <w:shd w:val="clear" w:color="auto" w:fill="FFFFFF"/>
        <w:spacing w:after="100" w:afterAutospacing="1" w:line="480" w:lineRule="atLeast"/>
        <w:ind w:firstLine="645"/>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2.2022年1月5日至1月24日“全国会计资格评价网”初级、高级资格考试报名系统开通。在上述时间内，各省级考试管理机构自行确定本地区的报名开始时间。考试报名及缴费统一在1月24日14:00截止。</w:t>
      </w:r>
    </w:p>
    <w:p w14:paraId="35CE7B7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3.2022年4月8日前，各省级考试管理机构公布本地区初级、高级资格考试准考证网上打印起止时间。</w:t>
      </w:r>
    </w:p>
    <w:p w14:paraId="4D641F29"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4.2022年5月7日组织高级资格考试，5月7日至11日、5月14日至15日组织初级资格考试。</w:t>
      </w:r>
    </w:p>
    <w:p w14:paraId="150C3CF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5.2022年5月25日前，各省级考试管理机构汇总本地区初级资格考试所有批次考试数据，在检查数据完整性、进行违纪违规处理后，向财政部会计司和会计资格评价中心分别报送上报数据光盘，并附上报数据统计汇总情况表及数据上报清单。</w:t>
      </w:r>
    </w:p>
    <w:p w14:paraId="118AA340"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6.2022年5月25日前，召开全国评卷会议，部署高级资格考试评卷工作，印发主观试题标准答案和评分标准。</w:t>
      </w:r>
    </w:p>
    <w:p w14:paraId="0EA57C7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7.2022年6月10日前，各省级考试管理机构组织完成本地区高级资格考试评卷工作，向财政部会计司和会计资格评价中心分别报送评卷数据（光盘），并附本地区上报数据统计汇总表、数据上报清单及评卷工作的书面报告。</w:t>
      </w:r>
    </w:p>
    <w:p w14:paraId="7DA5574B"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8.2022年6月10日前完成数据核验后下发初级资格考试成绩，6月22日前完成数据核验及评卷质量抽查后下发高级资格考试成绩，并在“全国会计资格评价网”上公布。各省级考试管理机构同时公布本地区考试成绩、咨询电话和电子邮箱。</w:t>
      </w:r>
    </w:p>
    <w:p w14:paraId="4B12C59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9.考试成绩与合格标准公布后1个月内，各省级考试管理机构完成合格人员相关信息复核、确认工作，并向财政部会计司和会计资格评价中心报送考试合格人员相关信息及书面报告。</w:t>
      </w:r>
    </w:p>
    <w:p w14:paraId="2A32261E"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楷体" w:eastAsia="楷体" w:hAnsi="楷体" w:cs="Arial" w:hint="eastAsia"/>
          <w:color w:val="333333"/>
          <w:kern w:val="0"/>
          <w:sz w:val="32"/>
          <w:szCs w:val="32"/>
        </w:rPr>
        <w:t>（三）中级资格考试考</w:t>
      </w:r>
      <w:proofErr w:type="gramStart"/>
      <w:r w:rsidRPr="008D07A8">
        <w:rPr>
          <w:rFonts w:ascii="楷体" w:eastAsia="楷体" w:hAnsi="楷体" w:cs="Arial" w:hint="eastAsia"/>
          <w:color w:val="333333"/>
          <w:kern w:val="0"/>
          <w:sz w:val="32"/>
          <w:szCs w:val="32"/>
        </w:rPr>
        <w:t>务</w:t>
      </w:r>
      <w:proofErr w:type="gramEnd"/>
      <w:r w:rsidRPr="008D07A8">
        <w:rPr>
          <w:rFonts w:ascii="楷体" w:eastAsia="楷体" w:hAnsi="楷体" w:cs="Arial" w:hint="eastAsia"/>
          <w:color w:val="333333"/>
          <w:kern w:val="0"/>
          <w:sz w:val="32"/>
          <w:szCs w:val="32"/>
        </w:rPr>
        <w:t>日程</w:t>
      </w:r>
    </w:p>
    <w:p w14:paraId="60ED099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1.2022年2月16日前，各省级考试管理机构公布本地区2022年度中级资格考试科目、考试时间、报名日期、报名方式等考试相关事项，同时抄送全国会计专业技术资格考试领导小组办公室。</w:t>
      </w:r>
    </w:p>
    <w:p w14:paraId="0095C4A5" w14:textId="77777777" w:rsidR="008D07A8" w:rsidRPr="008D07A8" w:rsidRDefault="008D07A8" w:rsidP="008D07A8">
      <w:pPr>
        <w:widowControl/>
        <w:shd w:val="clear" w:color="auto" w:fill="FFFFFF"/>
        <w:spacing w:after="100" w:afterAutospacing="1" w:line="480" w:lineRule="atLeast"/>
        <w:ind w:firstLine="645"/>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2.2022年3月10日至3月31日“全国会计资格评价网”中级资格考试报名系统开通。在上述时间内，各省级考试管理机构自行确定本地区的报名开始时间。考试报名及缴费统一在3月31日14:00截止。</w:t>
      </w:r>
    </w:p>
    <w:p w14:paraId="0CA598CE"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3.2022年8月10日前，各省级考试管理机构公布本地区中级资格考试准考证网上打印起止时间。</w:t>
      </w:r>
    </w:p>
    <w:p w14:paraId="47E3C66B"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4.2022年9月3日至5日组织中级资格考试。</w:t>
      </w:r>
    </w:p>
    <w:p w14:paraId="083FC2F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5.2022年9月16日前，召开全国评卷会议，部署中级资格考试评卷工作，印发主观试题标准答案和评分标准。</w:t>
      </w:r>
    </w:p>
    <w:p w14:paraId="11272F7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6.2022年9月28日前，各省级考试管理机构组织完成本地区中级资格考试评卷工作，向财政部会计司和会计资格评价中心分别报送评卷数据（光盘），并附本地区上报数据统计汇总表、数据上报清单及与评卷工作的书面报告。</w:t>
      </w:r>
    </w:p>
    <w:p w14:paraId="275572E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各省级考试管理机构在评卷过程中，应注意排查雷同试卷，特别是对“同对同错率”较高的试卷，应组织专家进行甄别、判定，确属雷同试卷的，按照《专业技术人员资格考试违纪违规行为处理规定》（</w:t>
      </w:r>
      <w:proofErr w:type="gramStart"/>
      <w:r w:rsidRPr="008D07A8">
        <w:rPr>
          <w:rFonts w:ascii="仿宋" w:eastAsia="仿宋" w:hAnsi="仿宋" w:cs="Arial" w:hint="eastAsia"/>
          <w:color w:val="333333"/>
          <w:kern w:val="0"/>
          <w:sz w:val="32"/>
          <w:szCs w:val="32"/>
        </w:rPr>
        <w:t>人社部</w:t>
      </w:r>
      <w:proofErr w:type="gramEnd"/>
      <w:r w:rsidRPr="008D07A8">
        <w:rPr>
          <w:rFonts w:ascii="仿宋" w:eastAsia="仿宋" w:hAnsi="仿宋" w:cs="Arial" w:hint="eastAsia"/>
          <w:color w:val="333333"/>
          <w:kern w:val="0"/>
          <w:sz w:val="32"/>
          <w:szCs w:val="32"/>
        </w:rPr>
        <w:t>令第31号）进行处理。</w:t>
      </w:r>
    </w:p>
    <w:p w14:paraId="1425CD01"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7.2022年10月20日前，完成数据核验及评卷质量抽查后，下发2022年度中级资格考试成绩，并在“全国会计资格评价网”公布，各省级考试管理机构公布本地区考试成绩、咨询电话和电子邮箱。</w:t>
      </w:r>
    </w:p>
    <w:p w14:paraId="093664FA"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8.考试成绩与合格标准公布后1个月内，各省级考试管理机构完成合格人员相关信息复核、确认工作，并向财政部会计司和会计资格评价中心报送考试合格人员相关信息及书面报告。</w:t>
      </w:r>
    </w:p>
    <w:p w14:paraId="06CC747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黑体" w:eastAsia="黑体" w:hAnsi="黑体" w:cs="Arial" w:hint="eastAsia"/>
          <w:color w:val="333333"/>
          <w:kern w:val="0"/>
          <w:sz w:val="32"/>
          <w:szCs w:val="32"/>
        </w:rPr>
        <w:t>五、其他事项</w:t>
      </w:r>
    </w:p>
    <w:p w14:paraId="6C9D6C38"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（一）各地考试管理机构应按统一规定的时间、程序组织网上报名工作，严格按照全国统一的考试报名条件审核报考人员考试资格，认真负责地做好报名资格的审核工作。</w:t>
      </w:r>
    </w:p>
    <w:p w14:paraId="6E4DA2DE"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（二）各省级考试管理机构应于考试开始2日前完成对监考人员、考试工作人员培训等各项考前准备工作，于考试开始前1日内完成对所有考点、考场和</w:t>
      </w:r>
      <w:proofErr w:type="gramStart"/>
      <w:r w:rsidRPr="008D07A8">
        <w:rPr>
          <w:rFonts w:ascii="仿宋" w:eastAsia="仿宋" w:hAnsi="仿宋" w:cs="Arial" w:hint="eastAsia"/>
          <w:color w:val="333333"/>
          <w:kern w:val="0"/>
          <w:sz w:val="32"/>
          <w:szCs w:val="32"/>
        </w:rPr>
        <w:t>考试机</w:t>
      </w:r>
      <w:proofErr w:type="gramEnd"/>
      <w:r w:rsidRPr="008D07A8">
        <w:rPr>
          <w:rFonts w:ascii="仿宋" w:eastAsia="仿宋" w:hAnsi="仿宋" w:cs="Arial" w:hint="eastAsia"/>
          <w:color w:val="333333"/>
          <w:kern w:val="0"/>
          <w:sz w:val="32"/>
          <w:szCs w:val="32"/>
        </w:rPr>
        <w:t>检测等工作，并做好防范和打击作弊活动的各项准备工作。</w:t>
      </w:r>
    </w:p>
    <w:p w14:paraId="336E08AC"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（三）各级考试管理机构要提高服务意识，认真负责，精心细致做好考</w:t>
      </w:r>
      <w:proofErr w:type="gramStart"/>
      <w:r w:rsidRPr="008D07A8">
        <w:rPr>
          <w:rFonts w:ascii="仿宋" w:eastAsia="仿宋" w:hAnsi="仿宋" w:cs="Arial" w:hint="eastAsia"/>
          <w:color w:val="333333"/>
          <w:kern w:val="0"/>
          <w:sz w:val="32"/>
          <w:szCs w:val="32"/>
        </w:rPr>
        <w:t>务</w:t>
      </w:r>
      <w:proofErr w:type="gramEnd"/>
      <w:r w:rsidRPr="008D07A8">
        <w:rPr>
          <w:rFonts w:ascii="仿宋" w:eastAsia="仿宋" w:hAnsi="仿宋" w:cs="Arial" w:hint="eastAsia"/>
          <w:color w:val="333333"/>
          <w:kern w:val="0"/>
          <w:sz w:val="32"/>
          <w:szCs w:val="32"/>
        </w:rPr>
        <w:t>管理各环节工作，及时把考试日程</w:t>
      </w:r>
      <w:r w:rsidRPr="008D07A8">
        <w:rPr>
          <w:rFonts w:ascii="仿宋" w:eastAsia="仿宋" w:hAnsi="仿宋" w:cs="Arial" w:hint="eastAsia"/>
          <w:color w:val="333333"/>
          <w:kern w:val="0"/>
          <w:sz w:val="32"/>
          <w:szCs w:val="32"/>
        </w:rPr>
        <w:lastRenderedPageBreak/>
        <w:t>安排及有关事项通知考生，确保2022年度会计资格考试各项工作圆满完成。</w:t>
      </w:r>
    </w:p>
    <w:p w14:paraId="1F4F893A"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（四）各级考试管理机构应按照本地区新冠肺炎疫情防控工作要求和人力资源社会保障部关于做好疫情防控常态</w:t>
      </w:r>
      <w:proofErr w:type="gramStart"/>
      <w:r w:rsidRPr="008D07A8">
        <w:rPr>
          <w:rFonts w:ascii="仿宋" w:eastAsia="仿宋" w:hAnsi="仿宋" w:cs="Arial" w:hint="eastAsia"/>
          <w:color w:val="333333"/>
          <w:kern w:val="0"/>
          <w:sz w:val="32"/>
          <w:szCs w:val="32"/>
        </w:rPr>
        <w:t>化下专业</w:t>
      </w:r>
      <w:proofErr w:type="gramEnd"/>
      <w:r w:rsidRPr="008D07A8">
        <w:rPr>
          <w:rFonts w:ascii="仿宋" w:eastAsia="仿宋" w:hAnsi="仿宋" w:cs="Arial" w:hint="eastAsia"/>
          <w:color w:val="333333"/>
          <w:kern w:val="0"/>
          <w:sz w:val="32"/>
          <w:szCs w:val="32"/>
        </w:rPr>
        <w:t>技术人员职业资格考试有关工作的要求，及时研判情况，制定疫情防控措施和应急预案，做好考试期间疫情防控工作。出现突发疫情紧急情况,确实不能正常组织考试的，由省级考试管理机构请示当地疫情防控领导小组后，向社会公告暂停有关考区、考点的考试，并向全国会计专业技术资格考试领导小组办公室备案。相关考试管理机构要向考生做好解释工作。</w:t>
      </w:r>
    </w:p>
    <w:p w14:paraId="49502846"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（五）因疫情防控原因不能参加中级资格考试的，报考人员已经取得的中级资格合格成绩有效期相应延长1年。</w:t>
      </w:r>
    </w:p>
    <w:p w14:paraId="2325D3BB"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（六）2022年11月30日前，各省级考试管理机构完成本年度考试工作有关资料的封存、登记和归档工作，分别向全国会计专业技术资格考试领导小组办公室和会计资格评价中心报送2022年度考试工作总结。</w:t>
      </w:r>
    </w:p>
    <w:p w14:paraId="7D387FA7"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Calibri" w:eastAsia="仿宋" w:hAnsi="Calibri" w:cs="Calibri"/>
          <w:color w:val="333333"/>
          <w:kern w:val="0"/>
          <w:sz w:val="32"/>
          <w:szCs w:val="32"/>
        </w:rPr>
        <w:t> </w:t>
      </w:r>
    </w:p>
    <w:p w14:paraId="7B8617E2" w14:textId="77777777" w:rsidR="008D07A8" w:rsidRPr="008D07A8" w:rsidRDefault="008D07A8" w:rsidP="008D07A8">
      <w:pPr>
        <w:widowControl/>
        <w:shd w:val="clear" w:color="auto" w:fill="FFFFFF"/>
        <w:spacing w:after="100" w:afterAutospacing="1" w:line="480" w:lineRule="atLeast"/>
        <w:ind w:firstLine="640"/>
        <w:jc w:val="left"/>
        <w:rPr>
          <w:rFonts w:ascii="Arial" w:eastAsia="宋体" w:hAnsi="Arial" w:cs="Arial"/>
          <w:color w:val="333333"/>
          <w:kern w:val="0"/>
          <w:sz w:val="24"/>
          <w:szCs w:val="24"/>
        </w:rPr>
      </w:pPr>
      <w:r w:rsidRPr="008D07A8">
        <w:rPr>
          <w:rFonts w:ascii="Calibri" w:eastAsia="仿宋" w:hAnsi="Calibri" w:cs="Calibri"/>
          <w:color w:val="333333"/>
          <w:kern w:val="0"/>
          <w:sz w:val="32"/>
          <w:szCs w:val="32"/>
        </w:rPr>
        <w:t> </w:t>
      </w:r>
    </w:p>
    <w:p w14:paraId="624F40CC" w14:textId="77777777" w:rsidR="008D07A8" w:rsidRPr="008D07A8" w:rsidRDefault="008D07A8" w:rsidP="008D07A8">
      <w:pPr>
        <w:widowControl/>
        <w:shd w:val="clear" w:color="auto" w:fill="FFFFFF"/>
        <w:spacing w:after="100" w:afterAutospacing="1" w:line="480" w:lineRule="atLeast"/>
        <w:ind w:firstLine="640"/>
        <w:jc w:val="righ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lastRenderedPageBreak/>
        <w:t>全国会计专业技术资格考试领导小组办公室</w:t>
      </w:r>
    </w:p>
    <w:p w14:paraId="1575AA27" w14:textId="77777777" w:rsidR="008D07A8" w:rsidRPr="008D07A8" w:rsidRDefault="008D07A8" w:rsidP="008D07A8">
      <w:pPr>
        <w:widowControl/>
        <w:shd w:val="clear" w:color="auto" w:fill="FFFFFF"/>
        <w:spacing w:after="100" w:afterAutospacing="1" w:line="480" w:lineRule="atLeast"/>
        <w:ind w:firstLine="640"/>
        <w:jc w:val="right"/>
        <w:rPr>
          <w:rFonts w:ascii="Arial" w:eastAsia="宋体" w:hAnsi="Arial" w:cs="Arial"/>
          <w:color w:val="333333"/>
          <w:kern w:val="0"/>
          <w:sz w:val="24"/>
          <w:szCs w:val="24"/>
        </w:rPr>
      </w:pPr>
      <w:r w:rsidRPr="008D07A8">
        <w:rPr>
          <w:rFonts w:ascii="仿宋" w:eastAsia="仿宋" w:hAnsi="仿宋" w:cs="Arial" w:hint="eastAsia"/>
          <w:color w:val="333333"/>
          <w:kern w:val="0"/>
          <w:sz w:val="32"/>
          <w:szCs w:val="32"/>
        </w:rPr>
        <w:t>2021年11月24日</w:t>
      </w:r>
    </w:p>
    <w:p w14:paraId="329EB7E3" w14:textId="77777777" w:rsidR="006A6B30" w:rsidRDefault="006A6B30" w:rsidP="008D07A8">
      <w:pPr>
        <w:widowControl/>
        <w:shd w:val="clear" w:color="auto" w:fill="FFFFFF"/>
        <w:spacing w:line="315" w:lineRule="atLeast"/>
      </w:pPr>
    </w:p>
    <w:sectPr w:rsidR="006A6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C78A" w14:textId="77777777" w:rsidR="00D4220E" w:rsidRDefault="00D4220E" w:rsidP="00AA7E15">
      <w:r>
        <w:separator/>
      </w:r>
    </w:p>
  </w:endnote>
  <w:endnote w:type="continuationSeparator" w:id="0">
    <w:p w14:paraId="634F1450" w14:textId="77777777" w:rsidR="00D4220E" w:rsidRDefault="00D4220E" w:rsidP="00A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1879" w14:textId="77777777" w:rsidR="00D4220E" w:rsidRDefault="00D4220E" w:rsidP="00AA7E15">
      <w:r>
        <w:separator/>
      </w:r>
    </w:p>
  </w:footnote>
  <w:footnote w:type="continuationSeparator" w:id="0">
    <w:p w14:paraId="3F0A2222" w14:textId="77777777" w:rsidR="00D4220E" w:rsidRDefault="00D4220E" w:rsidP="00AA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7E"/>
    <w:rsid w:val="0001607E"/>
    <w:rsid w:val="00242A7D"/>
    <w:rsid w:val="00254F55"/>
    <w:rsid w:val="005A08C7"/>
    <w:rsid w:val="006A6B30"/>
    <w:rsid w:val="008D07A8"/>
    <w:rsid w:val="00AA7E15"/>
    <w:rsid w:val="00D4220E"/>
    <w:rsid w:val="00E24864"/>
    <w:rsid w:val="00ED3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91E1"/>
  <w15:chartTrackingRefBased/>
  <w15:docId w15:val="{53137458-E83B-4516-8AA3-5FD553E1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E15"/>
    <w:rPr>
      <w:sz w:val="18"/>
      <w:szCs w:val="18"/>
    </w:rPr>
  </w:style>
  <w:style w:type="paragraph" w:styleId="a5">
    <w:name w:val="footer"/>
    <w:basedOn w:val="a"/>
    <w:link w:val="a6"/>
    <w:uiPriority w:val="99"/>
    <w:unhideWhenUsed/>
    <w:rsid w:val="00AA7E15"/>
    <w:pPr>
      <w:tabs>
        <w:tab w:val="center" w:pos="4153"/>
        <w:tab w:val="right" w:pos="8306"/>
      </w:tabs>
      <w:snapToGrid w:val="0"/>
      <w:jc w:val="left"/>
    </w:pPr>
    <w:rPr>
      <w:sz w:val="18"/>
      <w:szCs w:val="18"/>
    </w:rPr>
  </w:style>
  <w:style w:type="character" w:customStyle="1" w:styleId="a6">
    <w:name w:val="页脚 字符"/>
    <w:basedOn w:val="a0"/>
    <w:link w:val="a5"/>
    <w:uiPriority w:val="99"/>
    <w:rsid w:val="00AA7E15"/>
    <w:rPr>
      <w:sz w:val="18"/>
      <w:szCs w:val="18"/>
    </w:rPr>
  </w:style>
  <w:style w:type="paragraph" w:styleId="a7">
    <w:name w:val="Balloon Text"/>
    <w:basedOn w:val="a"/>
    <w:link w:val="a8"/>
    <w:uiPriority w:val="99"/>
    <w:semiHidden/>
    <w:unhideWhenUsed/>
    <w:rsid w:val="005A08C7"/>
    <w:rPr>
      <w:sz w:val="18"/>
      <w:szCs w:val="18"/>
    </w:rPr>
  </w:style>
  <w:style w:type="character" w:customStyle="1" w:styleId="a8">
    <w:name w:val="批注框文本 字符"/>
    <w:basedOn w:val="a0"/>
    <w:link w:val="a7"/>
    <w:uiPriority w:val="99"/>
    <w:semiHidden/>
    <w:rsid w:val="005A0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4508">
      <w:bodyDiv w:val="1"/>
      <w:marLeft w:val="0"/>
      <w:marRight w:val="0"/>
      <w:marTop w:val="0"/>
      <w:marBottom w:val="0"/>
      <w:divBdr>
        <w:top w:val="none" w:sz="0" w:space="0" w:color="auto"/>
        <w:left w:val="none" w:sz="0" w:space="0" w:color="auto"/>
        <w:bottom w:val="none" w:sz="0" w:space="0" w:color="auto"/>
        <w:right w:val="none" w:sz="0" w:space="0" w:color="auto"/>
      </w:divBdr>
    </w:div>
    <w:div w:id="922377328">
      <w:bodyDiv w:val="1"/>
      <w:marLeft w:val="0"/>
      <w:marRight w:val="0"/>
      <w:marTop w:val="0"/>
      <w:marBottom w:val="0"/>
      <w:divBdr>
        <w:top w:val="none" w:sz="0" w:space="0" w:color="auto"/>
        <w:left w:val="none" w:sz="0" w:space="0" w:color="auto"/>
        <w:bottom w:val="none" w:sz="0" w:space="0" w:color="auto"/>
        <w:right w:val="none" w:sz="0" w:space="0" w:color="auto"/>
      </w:divBdr>
      <w:divsChild>
        <w:div w:id="15773945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2020-11-16T04:22:00Z</cp:lastPrinted>
  <dcterms:created xsi:type="dcterms:W3CDTF">2020-11-16T04:12:00Z</dcterms:created>
  <dcterms:modified xsi:type="dcterms:W3CDTF">2022-08-29T02:52:00Z</dcterms:modified>
</cp:coreProperties>
</file>