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before="100" w:beforeAutospacing="1" w:after="100" w:afterAutospacing="1"/>
        <w:rPr>
          <w:rFonts w:asciiTheme="minorHAnsi" w:hAnsiTheme="minorHAnsi" w:eastAsiaTheme="minorEastAsia"/>
          <w:sz w:val="32"/>
          <w:szCs w:val="32"/>
        </w:rPr>
      </w:pPr>
    </w:p>
    <w:p>
      <w:pPr>
        <w:shd w:val="clear" w:color="auto" w:fill="FFFFFF"/>
        <w:spacing w:before="100" w:beforeAutospacing="1" w:after="100" w:afterAutospacing="1"/>
        <w:rPr>
          <w:sz w:val="32"/>
          <w:szCs w:val="32"/>
        </w:rPr>
      </w:pPr>
      <w:r>
        <w:rPr>
          <w:rFonts w:hint="eastAsia" w:asciiTheme="minorHAnsi" w:hAnsiTheme="minorHAnsi" w:eastAsiaTheme="minorEastAsia"/>
          <w:sz w:val="32"/>
          <w:szCs w:val="32"/>
        </w:rPr>
        <w:t>附件</w:t>
      </w:r>
      <w:r>
        <w:rPr>
          <w:rFonts w:hint="eastAsia"/>
          <w:sz w:val="32"/>
          <w:szCs w:val="32"/>
        </w:rPr>
        <w:t>1-2</w:t>
      </w:r>
    </w:p>
    <w:p>
      <w:pPr>
        <w:shd w:val="clear" w:color="auto" w:fill="FFFFFF"/>
        <w:spacing w:before="100" w:beforeAutospacing="1" w:after="100" w:afterAutospacing="1"/>
        <w:jc w:val="center"/>
        <w:rPr>
          <w:rFonts w:hint="eastAsia"/>
          <w:sz w:val="84"/>
          <w:szCs w:val="84"/>
        </w:rPr>
      </w:pPr>
    </w:p>
    <w:p>
      <w:pPr>
        <w:shd w:val="clear" w:color="auto" w:fill="FFFFFF"/>
        <w:spacing w:before="100" w:beforeAutospacing="1" w:after="100" w:afterAutospacing="1"/>
        <w:jc w:val="center"/>
        <w:rPr>
          <w:rFonts w:hint="eastAsia"/>
          <w:sz w:val="84"/>
          <w:szCs w:val="84"/>
        </w:rPr>
      </w:pPr>
    </w:p>
    <w:p>
      <w:pPr>
        <w:shd w:val="clear" w:color="auto" w:fill="FFFFFF"/>
        <w:spacing w:before="100" w:beforeAutospacing="1" w:after="100" w:afterAutospacing="1"/>
        <w:jc w:val="center"/>
        <w:rPr>
          <w:rFonts w:hint="eastAsia" w:ascii="方正小标宋简体" w:eastAsia="方正小标宋简体"/>
          <w:sz w:val="84"/>
          <w:szCs w:val="84"/>
        </w:rPr>
      </w:pPr>
      <w:r>
        <w:rPr>
          <w:rFonts w:hint="eastAsia" w:ascii="方正小标宋简体" w:eastAsia="方正小标宋简体"/>
          <w:sz w:val="84"/>
          <w:szCs w:val="84"/>
        </w:rPr>
        <w:t>2019年度</w:t>
      </w:r>
    </w:p>
    <w:p>
      <w:pPr>
        <w:shd w:val="clear" w:color="auto" w:fill="FFFFFF"/>
        <w:spacing w:before="100" w:beforeAutospacing="1" w:after="100" w:afterAutospacing="1"/>
        <w:jc w:val="center"/>
        <w:rPr>
          <w:rFonts w:hint="eastAsia" w:ascii="方正小标宋简体" w:eastAsia="方正小标宋简体"/>
          <w:sz w:val="84"/>
          <w:szCs w:val="84"/>
        </w:rPr>
      </w:pPr>
      <w:r>
        <w:rPr>
          <w:rFonts w:hint="eastAsia" w:ascii="方正小标宋简体" w:eastAsia="方正小标宋简体"/>
          <w:sz w:val="84"/>
          <w:szCs w:val="84"/>
        </w:rPr>
        <w:t>厦门市市政园林局</w:t>
      </w:r>
    </w:p>
    <w:p>
      <w:pPr>
        <w:shd w:val="clear" w:color="auto" w:fill="FFFFFF"/>
        <w:spacing w:before="100" w:beforeAutospacing="1" w:after="100" w:afterAutospacing="1"/>
        <w:jc w:val="center"/>
        <w:rPr>
          <w:rFonts w:hint="eastAsia" w:ascii="方正小标宋简体" w:eastAsia="方正小标宋简体"/>
          <w:sz w:val="84"/>
          <w:szCs w:val="84"/>
        </w:rPr>
      </w:pPr>
      <w:r>
        <w:rPr>
          <w:rFonts w:hint="eastAsia" w:ascii="方正小标宋简体" w:eastAsia="方正小标宋简体"/>
          <w:sz w:val="84"/>
          <w:szCs w:val="84"/>
        </w:rPr>
        <w:t>部门决算</w:t>
      </w:r>
    </w:p>
    <w:p>
      <w:pPr>
        <w:shd w:val="clear" w:color="auto" w:fill="FFFFFF"/>
        <w:rPr>
          <w:rFonts w:hint="eastAsia" w:ascii="方正小标宋简体" w:eastAsia="方正小标宋简体"/>
          <w:sz w:val="44"/>
          <w:szCs w:val="44"/>
        </w:rPr>
      </w:pPr>
    </w:p>
    <w:p>
      <w:pPr>
        <w:shd w:val="clear" w:color="auto" w:fill="FFFFFF"/>
        <w:rPr>
          <w:rFonts w:hint="eastAsia" w:ascii="方正小标宋简体" w:eastAsia="方正小标宋简体"/>
          <w:sz w:val="44"/>
          <w:szCs w:val="44"/>
        </w:rPr>
      </w:pPr>
    </w:p>
    <w:p>
      <w:pPr>
        <w:shd w:val="clear" w:color="auto" w:fill="FFFFFF"/>
        <w:rPr>
          <w:rFonts w:hint="eastAsia"/>
        </w:rPr>
      </w:pPr>
      <w:r>
        <w:rPr>
          <w:rFonts w:hint="eastAsia"/>
        </w:rPr>
        <w:t xml:space="preserve">  </w:t>
      </w:r>
    </w:p>
    <w:p>
      <w:pPr>
        <w:shd w:val="clear" w:color="auto" w:fill="FFFFFF"/>
        <w:spacing w:before="100" w:beforeAutospacing="1" w:after="100" w:afterAutospacing="1"/>
        <w:rPr>
          <w:rFonts w:hint="eastAsia"/>
          <w:sz w:val="84"/>
          <w:szCs w:val="84"/>
        </w:rPr>
      </w:pPr>
    </w:p>
    <w:p>
      <w:pPr>
        <w:shd w:val="clear" w:color="auto" w:fill="FFFFFF"/>
        <w:spacing w:before="100" w:beforeAutospacing="1" w:after="100" w:afterAutospacing="1"/>
        <w:jc w:val="center"/>
        <w:rPr>
          <w:rFonts w:hint="eastAsia" w:ascii="仿宋" w:hAnsi="仿宋" w:eastAsia="仿宋"/>
          <w:b/>
          <w:sz w:val="32"/>
          <w:szCs w:val="32"/>
        </w:rPr>
      </w:pPr>
      <w:r>
        <w:rPr>
          <w:rFonts w:hint="eastAsia" w:ascii="仿宋" w:hAnsi="仿宋" w:eastAsia="仿宋"/>
          <w:b/>
          <w:sz w:val="32"/>
          <w:szCs w:val="32"/>
        </w:rPr>
        <w:t>目 录</w:t>
      </w:r>
    </w:p>
    <w:p>
      <w:pPr>
        <w:shd w:val="clear" w:color="auto" w:fill="FFFFFF"/>
        <w:spacing w:before="100" w:beforeAutospacing="1" w:after="100" w:afterAutospacing="1"/>
        <w:rPr>
          <w:rFonts w:hint="eastAsia" w:ascii="仿宋" w:hAnsi="仿宋" w:eastAsia="仿宋"/>
          <w:sz w:val="32"/>
          <w:szCs w:val="32"/>
        </w:rPr>
      </w:pPr>
      <w:r>
        <w:rPr>
          <w:rFonts w:hint="eastAsia" w:ascii="仿宋" w:hAnsi="仿宋" w:eastAsia="仿宋"/>
          <w:b/>
          <w:sz w:val="32"/>
          <w:szCs w:val="32"/>
        </w:rPr>
        <w:t>第一部分 部门概况</w:t>
      </w:r>
      <w:r>
        <w:rPr>
          <w:rFonts w:hint="eastAsia" w:ascii="仿宋" w:hAnsi="仿宋" w:eastAsia="仿宋"/>
          <w:sz w:val="32"/>
          <w:szCs w:val="32"/>
        </w:rPr>
        <w:t xml:space="preserve"> ................................4</w:t>
      </w:r>
    </w:p>
    <w:p>
      <w:pPr>
        <w:shd w:val="clear" w:color="auto" w:fill="FFFFFF"/>
        <w:spacing w:before="100" w:beforeAutospacing="1" w:after="100" w:afterAutospacing="1"/>
        <w:rPr>
          <w:rFonts w:hint="eastAsia" w:ascii="仿宋" w:hAnsi="仿宋" w:eastAsia="仿宋"/>
          <w:sz w:val="32"/>
          <w:szCs w:val="32"/>
        </w:rPr>
      </w:pPr>
      <w:r>
        <w:rPr>
          <w:rFonts w:hint="eastAsia" w:ascii="仿宋" w:hAnsi="仿宋" w:eastAsia="仿宋"/>
          <w:sz w:val="32"/>
          <w:szCs w:val="32"/>
        </w:rPr>
        <w:t>一、部门主要职责 .................................4</w:t>
      </w:r>
    </w:p>
    <w:p>
      <w:pPr>
        <w:shd w:val="clear" w:color="auto" w:fill="FFFFFF"/>
        <w:spacing w:before="100" w:beforeAutospacing="1" w:after="100" w:afterAutospacing="1"/>
        <w:rPr>
          <w:rFonts w:hint="eastAsia" w:ascii="仿宋" w:hAnsi="仿宋" w:eastAsia="仿宋"/>
          <w:sz w:val="32"/>
          <w:szCs w:val="32"/>
        </w:rPr>
      </w:pPr>
      <w:r>
        <w:rPr>
          <w:rFonts w:hint="eastAsia" w:ascii="仿宋" w:hAnsi="仿宋" w:eastAsia="仿宋"/>
          <w:sz w:val="32"/>
          <w:szCs w:val="32"/>
        </w:rPr>
        <w:t>二、部门决算单位基本情况 .........................5</w:t>
      </w:r>
    </w:p>
    <w:p>
      <w:pPr>
        <w:shd w:val="clear" w:color="auto" w:fill="FFFFFF"/>
        <w:spacing w:before="100" w:beforeAutospacing="1" w:after="100" w:afterAutospacing="1"/>
        <w:rPr>
          <w:rFonts w:hint="eastAsia" w:ascii="仿宋" w:hAnsi="仿宋" w:eastAsia="仿宋"/>
          <w:sz w:val="32"/>
          <w:szCs w:val="32"/>
        </w:rPr>
      </w:pPr>
      <w:r>
        <w:rPr>
          <w:rFonts w:hint="eastAsia" w:ascii="仿宋" w:hAnsi="仿宋" w:eastAsia="仿宋"/>
          <w:sz w:val="32"/>
          <w:szCs w:val="32"/>
        </w:rPr>
        <w:t>三、部门主要工作总结..............................6</w:t>
      </w:r>
    </w:p>
    <w:p>
      <w:pPr>
        <w:shd w:val="clear" w:color="auto" w:fill="FFFFFF"/>
        <w:spacing w:before="100" w:beforeAutospacing="1" w:after="100" w:afterAutospacing="1"/>
        <w:rPr>
          <w:rFonts w:hint="eastAsia" w:ascii="仿宋" w:hAnsi="仿宋" w:eastAsia="仿宋"/>
          <w:sz w:val="32"/>
          <w:szCs w:val="32"/>
        </w:rPr>
      </w:pPr>
      <w:r>
        <w:rPr>
          <w:rFonts w:hint="eastAsia" w:ascii="仿宋" w:hAnsi="仿宋" w:eastAsia="仿宋"/>
          <w:b/>
          <w:sz w:val="32"/>
          <w:szCs w:val="32"/>
        </w:rPr>
        <w:t xml:space="preserve">第二部分 </w:t>
      </w:r>
      <w:r>
        <w:rPr>
          <w:rFonts w:hint="eastAsia" w:ascii="仿宋" w:hAnsi="仿宋" w:eastAsia="仿宋" w:cs="仿宋_GB2312"/>
          <w:sz w:val="32"/>
          <w:szCs w:val="32"/>
        </w:rPr>
        <w:t>2019</w:t>
      </w:r>
      <w:r>
        <w:rPr>
          <w:rFonts w:hint="eastAsia" w:ascii="仿宋" w:hAnsi="仿宋" w:eastAsia="仿宋"/>
          <w:b/>
          <w:sz w:val="32"/>
          <w:szCs w:val="32"/>
        </w:rPr>
        <w:t>年度部门决算表</w:t>
      </w:r>
      <w:r>
        <w:rPr>
          <w:rFonts w:hint="eastAsia" w:ascii="仿宋" w:hAnsi="仿宋" w:eastAsia="仿宋"/>
          <w:sz w:val="32"/>
          <w:szCs w:val="32"/>
        </w:rPr>
        <w:t xml:space="preserve"> .......................</w:t>
      </w:r>
    </w:p>
    <w:p>
      <w:pPr>
        <w:shd w:val="clear" w:color="auto" w:fill="FFFFFF"/>
        <w:spacing w:before="100" w:beforeAutospacing="1" w:after="100" w:afterAutospacing="1"/>
        <w:rPr>
          <w:rFonts w:hint="eastAsia" w:ascii="仿宋" w:hAnsi="仿宋" w:eastAsia="仿宋"/>
          <w:sz w:val="32"/>
          <w:szCs w:val="32"/>
        </w:rPr>
      </w:pPr>
      <w:r>
        <w:rPr>
          <w:rFonts w:hint="eastAsia" w:ascii="仿宋" w:hAnsi="仿宋" w:eastAsia="仿宋"/>
          <w:sz w:val="32"/>
          <w:szCs w:val="32"/>
        </w:rPr>
        <w:t>一、收入支出决算总表 ...............................</w:t>
      </w:r>
    </w:p>
    <w:p>
      <w:pPr>
        <w:shd w:val="clear" w:color="auto" w:fill="FFFFFF"/>
        <w:spacing w:before="100" w:beforeAutospacing="1" w:after="100" w:afterAutospacing="1"/>
        <w:rPr>
          <w:rFonts w:hint="eastAsia" w:ascii="仿宋" w:hAnsi="仿宋" w:eastAsia="仿宋"/>
          <w:sz w:val="32"/>
          <w:szCs w:val="32"/>
        </w:rPr>
      </w:pPr>
      <w:r>
        <w:rPr>
          <w:rFonts w:hint="eastAsia" w:ascii="仿宋" w:hAnsi="仿宋" w:eastAsia="仿宋"/>
          <w:sz w:val="32"/>
          <w:szCs w:val="32"/>
        </w:rPr>
        <w:t>二、收入决算表 ............................ .......</w:t>
      </w:r>
    </w:p>
    <w:p>
      <w:pPr>
        <w:shd w:val="clear" w:color="auto" w:fill="FFFFFF"/>
        <w:spacing w:before="100" w:beforeAutospacing="1" w:after="100" w:afterAutospacing="1"/>
        <w:rPr>
          <w:rFonts w:hint="eastAsia" w:ascii="仿宋" w:hAnsi="仿宋" w:eastAsia="仿宋"/>
          <w:sz w:val="32"/>
          <w:szCs w:val="32"/>
        </w:rPr>
      </w:pPr>
      <w:r>
        <w:rPr>
          <w:rFonts w:hint="eastAsia" w:ascii="仿宋" w:hAnsi="仿宋" w:eastAsia="仿宋"/>
          <w:sz w:val="32"/>
          <w:szCs w:val="32"/>
        </w:rPr>
        <w:t>三、支出决算表 ...................................</w:t>
      </w:r>
    </w:p>
    <w:p>
      <w:pPr>
        <w:shd w:val="clear" w:color="auto" w:fill="FFFFFF"/>
        <w:spacing w:before="100" w:beforeAutospacing="1" w:after="100" w:afterAutospacing="1"/>
        <w:rPr>
          <w:rFonts w:hint="eastAsia" w:ascii="仿宋" w:hAnsi="仿宋" w:eastAsia="仿宋"/>
          <w:sz w:val="32"/>
          <w:szCs w:val="32"/>
        </w:rPr>
      </w:pPr>
      <w:r>
        <w:rPr>
          <w:rFonts w:hint="eastAsia" w:ascii="仿宋" w:hAnsi="仿宋" w:eastAsia="仿宋"/>
          <w:sz w:val="32"/>
          <w:szCs w:val="32"/>
        </w:rPr>
        <w:t>四、财政拨款收入支出决算总表 ......................</w:t>
      </w:r>
    </w:p>
    <w:p>
      <w:pPr>
        <w:shd w:val="clear" w:color="auto" w:fill="FFFFFF"/>
        <w:spacing w:before="100" w:beforeAutospacing="1" w:after="100" w:afterAutospacing="1"/>
        <w:rPr>
          <w:rFonts w:hint="eastAsia" w:ascii="仿宋" w:hAnsi="仿宋" w:eastAsia="仿宋"/>
          <w:sz w:val="32"/>
          <w:szCs w:val="32"/>
        </w:rPr>
      </w:pPr>
      <w:r>
        <w:rPr>
          <w:rFonts w:hint="eastAsia" w:ascii="仿宋" w:hAnsi="仿宋" w:eastAsia="仿宋"/>
          <w:sz w:val="32"/>
          <w:szCs w:val="32"/>
        </w:rPr>
        <w:t>五、一般公共预算财政拨款支出决算表 .................</w:t>
      </w:r>
    </w:p>
    <w:p>
      <w:pPr>
        <w:shd w:val="clear" w:color="auto" w:fill="FFFFFF"/>
        <w:spacing w:before="100" w:beforeAutospacing="1" w:after="100" w:afterAutospacing="1"/>
        <w:rPr>
          <w:rFonts w:hint="eastAsia" w:ascii="仿宋" w:hAnsi="仿宋" w:eastAsia="仿宋"/>
          <w:sz w:val="32"/>
          <w:szCs w:val="32"/>
        </w:rPr>
      </w:pPr>
      <w:r>
        <w:rPr>
          <w:rFonts w:hint="eastAsia" w:ascii="仿宋" w:hAnsi="仿宋" w:eastAsia="仿宋"/>
          <w:sz w:val="32"/>
          <w:szCs w:val="32"/>
        </w:rPr>
        <w:t>六、</w:t>
      </w:r>
      <w:r>
        <w:rPr>
          <w:rFonts w:hint="eastAsia" w:ascii="仿宋" w:hAnsi="仿宋" w:eastAsia="仿宋"/>
          <w:spacing w:val="-14"/>
          <w:sz w:val="32"/>
          <w:szCs w:val="32"/>
        </w:rPr>
        <w:t>一般公共预算财政拨款支出决算明细表</w:t>
      </w:r>
      <w:r>
        <w:rPr>
          <w:rFonts w:hint="eastAsia" w:ascii="仿宋" w:hAnsi="仿宋" w:eastAsia="仿宋"/>
          <w:sz w:val="32"/>
          <w:szCs w:val="32"/>
        </w:rPr>
        <w:t>............... ..</w:t>
      </w:r>
    </w:p>
    <w:p>
      <w:pPr>
        <w:shd w:val="clear" w:color="auto" w:fill="FFFFFF"/>
        <w:spacing w:before="100" w:beforeAutospacing="1" w:after="100" w:afterAutospacing="1"/>
        <w:rPr>
          <w:rFonts w:hint="eastAsia" w:ascii="仿宋" w:hAnsi="仿宋" w:eastAsia="仿宋"/>
          <w:sz w:val="32"/>
          <w:szCs w:val="32"/>
        </w:rPr>
      </w:pPr>
      <w:r>
        <w:rPr>
          <w:rFonts w:hint="eastAsia" w:ascii="仿宋" w:hAnsi="仿宋" w:eastAsia="仿宋"/>
          <w:sz w:val="32"/>
          <w:szCs w:val="32"/>
        </w:rPr>
        <w:t>七、一般公共预算财政拨款基本支出决算表 .............</w:t>
      </w:r>
    </w:p>
    <w:p>
      <w:pPr>
        <w:shd w:val="clear" w:color="auto" w:fill="FFFFFF"/>
        <w:spacing w:before="100" w:beforeAutospacing="1" w:after="100" w:afterAutospacing="1"/>
        <w:rPr>
          <w:rFonts w:hint="eastAsia" w:ascii="仿宋" w:hAnsi="仿宋" w:eastAsia="仿宋"/>
          <w:sz w:val="32"/>
          <w:szCs w:val="32"/>
        </w:rPr>
      </w:pPr>
      <w:r>
        <w:rPr>
          <w:rFonts w:hint="eastAsia" w:ascii="仿宋" w:hAnsi="仿宋" w:eastAsia="仿宋"/>
          <w:sz w:val="32"/>
          <w:szCs w:val="32"/>
        </w:rPr>
        <w:t>八、政府性基金预算财政拨款收入支出决算表 ...........</w:t>
      </w:r>
    </w:p>
    <w:p>
      <w:pPr>
        <w:shd w:val="clear" w:color="auto" w:fill="FFFFFF"/>
        <w:spacing w:before="100" w:beforeAutospacing="1" w:after="100" w:afterAutospacing="1"/>
        <w:rPr>
          <w:rFonts w:hint="eastAsia" w:ascii="仿宋" w:hAnsi="仿宋" w:eastAsia="仿宋"/>
          <w:sz w:val="32"/>
          <w:szCs w:val="32"/>
        </w:rPr>
      </w:pPr>
      <w:r>
        <w:rPr>
          <w:rFonts w:hint="eastAsia" w:ascii="仿宋" w:hAnsi="仿宋" w:eastAsia="仿宋"/>
          <w:sz w:val="32"/>
          <w:szCs w:val="32"/>
        </w:rPr>
        <w:t>九、</w:t>
      </w:r>
      <w:r>
        <w:rPr>
          <w:rFonts w:hint="eastAsia" w:ascii="仿宋" w:hAnsi="仿宋" w:eastAsia="仿宋"/>
          <w:spacing w:val="-14"/>
          <w:sz w:val="32"/>
          <w:szCs w:val="32"/>
        </w:rPr>
        <w:t>机构运行信息表</w:t>
      </w:r>
      <w:r>
        <w:rPr>
          <w:rFonts w:hint="eastAsia" w:ascii="仿宋" w:hAnsi="仿宋" w:eastAsia="仿宋"/>
          <w:sz w:val="32"/>
          <w:szCs w:val="32"/>
        </w:rPr>
        <w:t>....................................</w:t>
      </w:r>
    </w:p>
    <w:p>
      <w:pPr>
        <w:shd w:val="clear" w:color="auto" w:fill="FFFFFF"/>
        <w:spacing w:before="100" w:beforeAutospacing="1" w:after="100" w:afterAutospacing="1"/>
        <w:rPr>
          <w:rFonts w:hint="eastAsia" w:ascii="仿宋" w:hAnsi="仿宋" w:eastAsia="仿宋"/>
          <w:sz w:val="32"/>
          <w:szCs w:val="32"/>
        </w:rPr>
      </w:pPr>
      <w:r>
        <w:rPr>
          <w:rFonts w:hint="eastAsia" w:ascii="仿宋" w:hAnsi="仿宋" w:eastAsia="仿宋"/>
          <w:b/>
          <w:sz w:val="32"/>
          <w:szCs w:val="32"/>
        </w:rPr>
        <w:t xml:space="preserve">第三部分 </w:t>
      </w:r>
      <w:r>
        <w:rPr>
          <w:rFonts w:hint="eastAsia" w:ascii="仿宋" w:hAnsi="仿宋" w:eastAsia="仿宋" w:cs="仿宋_GB2312"/>
          <w:sz w:val="32"/>
          <w:szCs w:val="32"/>
        </w:rPr>
        <w:t>2019</w:t>
      </w:r>
      <w:r>
        <w:rPr>
          <w:rFonts w:hint="eastAsia" w:ascii="仿宋" w:hAnsi="仿宋" w:eastAsia="仿宋"/>
          <w:b/>
          <w:sz w:val="32"/>
          <w:szCs w:val="32"/>
        </w:rPr>
        <w:t>年度部门决算情况说明</w:t>
      </w:r>
      <w:r>
        <w:rPr>
          <w:rFonts w:hint="eastAsia" w:ascii="仿宋" w:hAnsi="仿宋" w:eastAsia="仿宋"/>
          <w:sz w:val="32"/>
          <w:szCs w:val="32"/>
        </w:rPr>
        <w:t xml:space="preserve"> .................</w:t>
      </w:r>
    </w:p>
    <w:p>
      <w:pPr>
        <w:shd w:val="clear" w:color="auto" w:fill="FFFFFF"/>
        <w:spacing w:before="100" w:beforeAutospacing="1" w:after="100" w:afterAutospacing="1"/>
        <w:rPr>
          <w:rFonts w:hint="eastAsia" w:ascii="仿宋" w:hAnsi="仿宋" w:eastAsia="仿宋"/>
          <w:sz w:val="32"/>
          <w:szCs w:val="32"/>
        </w:rPr>
      </w:pPr>
      <w:r>
        <w:rPr>
          <w:rFonts w:hint="eastAsia" w:ascii="仿宋" w:hAnsi="仿宋" w:eastAsia="仿宋"/>
          <w:sz w:val="32"/>
          <w:szCs w:val="32"/>
        </w:rPr>
        <w:t>一、收入支出决算总体情况说明 .......................</w:t>
      </w:r>
    </w:p>
    <w:p>
      <w:pPr>
        <w:shd w:val="clear" w:color="auto" w:fill="FFFFFF"/>
        <w:spacing w:before="100" w:beforeAutospacing="1" w:after="100" w:afterAutospacing="1"/>
        <w:rPr>
          <w:rFonts w:hint="eastAsia" w:ascii="仿宋" w:hAnsi="仿宋" w:eastAsia="仿宋"/>
          <w:sz w:val="32"/>
          <w:szCs w:val="32"/>
        </w:rPr>
      </w:pPr>
      <w:r>
        <w:rPr>
          <w:rFonts w:hint="eastAsia" w:ascii="仿宋" w:hAnsi="仿宋" w:eastAsia="仿宋"/>
          <w:sz w:val="32"/>
          <w:szCs w:val="32"/>
        </w:rPr>
        <w:t>二、一般公共预算财政拨款支出决算情况说明............</w:t>
      </w:r>
    </w:p>
    <w:p>
      <w:pPr>
        <w:shd w:val="clear" w:color="auto" w:fill="FFFFFF"/>
        <w:spacing w:before="100" w:beforeAutospacing="1" w:after="100" w:afterAutospacing="1"/>
        <w:rPr>
          <w:rFonts w:hint="eastAsia" w:ascii="仿宋" w:hAnsi="仿宋" w:eastAsia="仿宋"/>
          <w:sz w:val="32"/>
          <w:szCs w:val="32"/>
        </w:rPr>
      </w:pPr>
      <w:r>
        <w:rPr>
          <w:rFonts w:hint="eastAsia" w:ascii="仿宋" w:hAnsi="仿宋" w:eastAsia="仿宋"/>
          <w:sz w:val="32"/>
          <w:szCs w:val="32"/>
        </w:rPr>
        <w:t>三、政府性基金支出决算情况说明 .....................</w:t>
      </w:r>
    </w:p>
    <w:p>
      <w:pPr>
        <w:shd w:val="clear" w:color="auto" w:fill="FFFFFF"/>
        <w:spacing w:before="100" w:beforeAutospacing="1" w:after="100" w:afterAutospacing="1"/>
        <w:rPr>
          <w:rFonts w:hint="eastAsia" w:ascii="仿宋" w:hAnsi="仿宋" w:eastAsia="仿宋"/>
          <w:sz w:val="32"/>
          <w:szCs w:val="32"/>
        </w:rPr>
      </w:pPr>
      <w:r>
        <w:rPr>
          <w:rFonts w:hint="eastAsia" w:ascii="仿宋" w:hAnsi="仿宋" w:eastAsia="仿宋"/>
          <w:sz w:val="32"/>
          <w:szCs w:val="32"/>
        </w:rPr>
        <w:t>四、一般公共预算财政拨款基本支出决算情况说明........</w:t>
      </w:r>
    </w:p>
    <w:p>
      <w:pPr>
        <w:shd w:val="clear" w:color="auto" w:fill="FFFFFF"/>
        <w:spacing w:before="100" w:beforeAutospacing="1" w:after="100" w:afterAutospacing="1"/>
        <w:rPr>
          <w:rFonts w:hint="eastAsia" w:ascii="仿宋" w:hAnsi="仿宋" w:eastAsia="仿宋"/>
          <w:sz w:val="32"/>
          <w:szCs w:val="32"/>
        </w:rPr>
      </w:pPr>
      <w:r>
        <w:rPr>
          <w:rFonts w:hint="eastAsia" w:ascii="仿宋" w:hAnsi="仿宋" w:eastAsia="仿宋"/>
          <w:sz w:val="32"/>
          <w:szCs w:val="32"/>
        </w:rPr>
        <w:t>五、一般公共预算财政拨款“三公”经费支出决算情况说明 .........</w:t>
      </w:r>
    </w:p>
    <w:p>
      <w:pPr>
        <w:shd w:val="clear" w:color="auto" w:fill="FFFFFF"/>
        <w:spacing w:before="100" w:beforeAutospacing="1" w:after="100" w:afterAutospacing="1"/>
        <w:rPr>
          <w:rFonts w:hint="eastAsia" w:ascii="仿宋" w:hAnsi="仿宋" w:eastAsia="仿宋"/>
          <w:sz w:val="32"/>
          <w:szCs w:val="32"/>
        </w:rPr>
      </w:pPr>
      <w:r>
        <w:rPr>
          <w:rFonts w:hint="eastAsia" w:ascii="仿宋" w:hAnsi="仿宋" w:eastAsia="仿宋"/>
          <w:sz w:val="32"/>
          <w:szCs w:val="32"/>
        </w:rPr>
        <w:t>六、预算绩效情况说明.......................</w:t>
      </w:r>
    </w:p>
    <w:p>
      <w:pPr>
        <w:shd w:val="clear" w:color="auto" w:fill="FFFFFF"/>
        <w:spacing w:before="100" w:beforeAutospacing="1" w:after="100" w:afterAutospacing="1"/>
        <w:rPr>
          <w:rFonts w:hint="eastAsia" w:ascii="仿宋" w:hAnsi="仿宋" w:eastAsia="仿宋"/>
          <w:sz w:val="32"/>
          <w:szCs w:val="32"/>
        </w:rPr>
      </w:pPr>
      <w:r>
        <w:rPr>
          <w:rFonts w:hint="eastAsia" w:ascii="仿宋" w:hAnsi="仿宋" w:eastAsia="仿宋"/>
          <w:sz w:val="32"/>
          <w:szCs w:val="32"/>
        </w:rPr>
        <w:t>七、其他重要事项情况说明...................... ......</w:t>
      </w:r>
    </w:p>
    <w:p>
      <w:pPr>
        <w:shd w:val="clear" w:color="auto" w:fill="FFFFFF"/>
        <w:spacing w:before="100" w:beforeAutospacing="1" w:after="100" w:afterAutospacing="1"/>
        <w:rPr>
          <w:rFonts w:hint="eastAsia" w:ascii="仿宋" w:hAnsi="仿宋" w:eastAsia="仿宋"/>
          <w:sz w:val="32"/>
          <w:szCs w:val="32"/>
        </w:rPr>
      </w:pPr>
      <w:r>
        <w:rPr>
          <w:rFonts w:hint="eastAsia" w:ascii="仿宋" w:hAnsi="仿宋" w:eastAsia="仿宋"/>
          <w:b/>
          <w:sz w:val="32"/>
          <w:szCs w:val="32"/>
        </w:rPr>
        <w:t>第四部分 名词解释</w:t>
      </w:r>
      <w:r>
        <w:rPr>
          <w:rFonts w:hint="eastAsia" w:ascii="仿宋" w:hAnsi="仿宋" w:eastAsia="仿宋"/>
          <w:sz w:val="32"/>
          <w:szCs w:val="32"/>
        </w:rPr>
        <w:t xml:space="preserve"> ...........................</w:t>
      </w:r>
    </w:p>
    <w:p>
      <w:pPr>
        <w:shd w:val="clear" w:color="auto" w:fill="FFFFFF"/>
        <w:spacing w:before="100" w:beforeAutospacing="1" w:after="100" w:afterAutospacing="1"/>
        <w:rPr>
          <w:rFonts w:hint="eastAsia" w:ascii="仿宋" w:hAnsi="仿宋" w:eastAsia="仿宋"/>
          <w:sz w:val="32"/>
          <w:szCs w:val="32"/>
        </w:rPr>
      </w:pPr>
    </w:p>
    <w:p>
      <w:pPr>
        <w:shd w:val="clear" w:color="auto" w:fill="FFFFFF"/>
        <w:spacing w:before="100" w:beforeAutospacing="1" w:after="100" w:afterAutospacing="1"/>
        <w:rPr>
          <w:rFonts w:hint="eastAsia" w:ascii="仿宋" w:hAnsi="仿宋" w:eastAsia="仿宋"/>
          <w:sz w:val="32"/>
          <w:szCs w:val="32"/>
        </w:rPr>
      </w:pPr>
    </w:p>
    <w:p>
      <w:pPr>
        <w:shd w:val="clear" w:color="auto" w:fill="FFFFFF"/>
        <w:spacing w:before="100" w:beforeAutospacing="1" w:after="100" w:afterAutospacing="1"/>
        <w:jc w:val="center"/>
        <w:rPr>
          <w:rFonts w:hint="eastAsia" w:ascii="黑体" w:hAnsi="黑体" w:eastAsia="黑体"/>
          <w:sz w:val="36"/>
          <w:szCs w:val="36"/>
        </w:rPr>
      </w:pPr>
      <w:r>
        <w:rPr>
          <w:rFonts w:hint="eastAsia" w:ascii="黑体" w:hAnsi="黑体" w:eastAsia="黑体"/>
          <w:sz w:val="36"/>
          <w:szCs w:val="36"/>
        </w:rPr>
        <w:t>第一部分 部门概况</w:t>
      </w:r>
    </w:p>
    <w:p>
      <w:pPr>
        <w:shd w:val="clear" w:color="auto" w:fill="FFFFFF"/>
        <w:spacing w:before="100" w:beforeAutospacing="1" w:after="100" w:afterAutospacing="1"/>
        <w:jc w:val="center"/>
        <w:rPr>
          <w:rFonts w:hint="eastAsia" w:ascii="黑体" w:hAnsi="黑体" w:eastAsia="黑体"/>
          <w:sz w:val="36"/>
          <w:szCs w:val="36"/>
        </w:rPr>
      </w:pPr>
    </w:p>
    <w:p>
      <w:pPr>
        <w:shd w:val="clear" w:color="auto" w:fill="FFFFFF"/>
        <w:spacing w:before="100" w:beforeAutospacing="1" w:after="100" w:afterAutospacing="1" w:line="600" w:lineRule="exact"/>
        <w:ind w:firstLine="640" w:firstLineChars="200"/>
        <w:rPr>
          <w:rFonts w:hint="eastAsia" w:ascii="黑体" w:hAnsi="黑体" w:eastAsia="黑体"/>
          <w:sz w:val="32"/>
          <w:szCs w:val="32"/>
        </w:rPr>
      </w:pPr>
      <w:r>
        <w:rPr>
          <w:rFonts w:hint="eastAsia" w:ascii="黑体" w:hAnsi="黑体" w:eastAsia="黑体"/>
          <w:sz w:val="32"/>
          <w:szCs w:val="32"/>
        </w:rPr>
        <w:t>一、部门主要职责</w:t>
      </w:r>
    </w:p>
    <w:p>
      <w:pPr>
        <w:snapToGrid w:val="0"/>
        <w:spacing w:line="52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市政园林（林业）部门的主要职责是：</w:t>
      </w:r>
    </w:p>
    <w:p>
      <w:pPr>
        <w:snapToGrid w:val="0"/>
        <w:spacing w:line="52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（一）贯彻执行国家有关市政公用环卫、园林绿化、林业工作的方针、政策和法律法规；拟订地方性法规、规章、相关政策并监督实施。</w:t>
      </w:r>
    </w:p>
    <w:p>
      <w:pPr>
        <w:snapToGrid w:val="0"/>
        <w:spacing w:line="52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二）组织编制和实施市政公用环卫、园林绿化、林业专业规划；拟订市政建设、园林绿化、林业、市容环卫、供水、排水、污水处理、燃气、公共交通场站和城市轨道交通、城市综合管廊和防洪排涝的中长期发展目标和年度计划，并负责监督实施。</w:t>
      </w:r>
    </w:p>
    <w:p>
      <w:pPr>
        <w:snapToGrid w:val="0"/>
        <w:spacing w:line="52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（三）负责市政公用环卫事业特许经营的审批和监管；审报市政公用环卫、园林绿化、林业设施建设项目和维护专项工程项目。</w:t>
      </w:r>
    </w:p>
    <w:p>
      <w:pPr>
        <w:snapToGrid w:val="0"/>
        <w:spacing w:line="52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（四）组织市政道路、市政设施、环境卫生、水、气、公共交通场站、城市轨道交通、城市综合管廊、园林绿化、林业等设施建设、维护和管理。</w:t>
      </w:r>
    </w:p>
    <w:p>
      <w:pPr>
        <w:snapToGrid w:val="0"/>
        <w:spacing w:line="52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（五）负责城市管线工程建设和市容环境整治；负责城市道路挖掘和地上、地下市政公用及环卫设施的变更迁移、改造等审批。</w:t>
      </w:r>
    </w:p>
    <w:p>
      <w:pPr>
        <w:snapToGrid w:val="0"/>
        <w:spacing w:line="52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（六）组织审定园林绿化工程项目的规划设计方案并监督实施；审核城市新建、改建、扩建项目的绿地率和设计方案并监督实施；负责园林绿化用地性质变更的审批。</w:t>
      </w:r>
    </w:p>
    <w:p>
      <w:pPr>
        <w:snapToGrid w:val="0"/>
        <w:spacing w:line="52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（七）负责新建公园的验收和定级，及公园的改建、扩建和管理；组织编制全市风景名胜资源保护规划；审核风景名胜资源保护和重要景点建设并监督实施；负责风景名胜资源的调查评估和等级审查申报。</w:t>
      </w:r>
    </w:p>
    <w:p>
      <w:pPr>
        <w:snapToGrid w:val="0"/>
        <w:spacing w:line="52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（八）组织协调和指导检查全市全民义务植树活动和全市护林防火；负责树木砍伐、移植和临时占用绿地的审批。</w:t>
      </w:r>
    </w:p>
    <w:p>
      <w:pPr>
        <w:snapToGrid w:val="0"/>
        <w:spacing w:line="52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（九）负责陆生濒危物种和国家、省、市保护的陆生野生动植物及其产品出口的审核、报批；森林资源管理与保护；林地、林木权属管理和征用、占用林地的审核。</w:t>
      </w:r>
    </w:p>
    <w:p>
      <w:pPr>
        <w:snapToGrid w:val="0"/>
        <w:spacing w:line="52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（十）负责指导全市森林公安工作和森林公安队伍建设；协调、监督查处破坏森林资源和陆生野生动植物资源的案件。</w:t>
      </w:r>
    </w:p>
    <w:p>
      <w:pPr>
        <w:shd w:val="clear" w:color="auto" w:fill="FFFFFF"/>
        <w:spacing w:before="100" w:beforeAutospacing="1" w:after="100" w:afterAutospacing="1" w:line="600" w:lineRule="exact"/>
        <w:ind w:firstLine="640" w:firstLineChars="200"/>
        <w:rPr>
          <w:rFonts w:hint="eastAsia" w:ascii="黑体" w:hAnsi="黑体" w:eastAsia="黑体"/>
          <w:sz w:val="32"/>
          <w:szCs w:val="32"/>
        </w:rPr>
      </w:pPr>
      <w:r>
        <w:rPr>
          <w:rFonts w:hint="eastAsia" w:ascii="黑体" w:hAnsi="黑体" w:eastAsia="黑体"/>
          <w:sz w:val="32"/>
          <w:szCs w:val="32"/>
        </w:rPr>
        <w:t>二、部门决算单位基本情况</w:t>
      </w:r>
    </w:p>
    <w:p>
      <w:pPr>
        <w:snapToGrid w:val="0"/>
        <w:spacing w:line="520" w:lineRule="exact"/>
        <w:ind w:firstLine="640" w:firstLineChars="200"/>
        <w:rPr>
          <w:rFonts w:hint="eastAsia" w:ascii="仿宋_GB2312" w:hAnsi="仿宋" w:eastAsia="仿宋_GB2312"/>
          <w:sz w:val="32"/>
          <w:szCs w:val="32"/>
        </w:rPr>
      </w:pPr>
      <w:r>
        <w:rPr>
          <w:rFonts w:hint="eastAsia" w:ascii="仿宋" w:hAnsi="仿宋" w:eastAsia="仿宋" w:cs="仿宋_GB2312"/>
          <w:sz w:val="32"/>
          <w:szCs w:val="32"/>
        </w:rPr>
        <w:t>从决算单位构成看，</w:t>
      </w:r>
      <w:r>
        <w:rPr>
          <w:rFonts w:hint="eastAsia" w:ascii="仿宋_GB2312" w:hAnsi="仿宋" w:eastAsia="仿宋_GB2312" w:cs="仿宋_GB2312"/>
          <w:sz w:val="32"/>
          <w:szCs w:val="32"/>
        </w:rPr>
        <w:t>市政园林（林业）</w:t>
      </w:r>
      <w:r>
        <w:rPr>
          <w:rFonts w:hint="eastAsia" w:ascii="仿宋_GB2312" w:hAnsi="仿宋" w:eastAsia="仿宋_GB2312"/>
          <w:sz w:val="32"/>
          <w:szCs w:val="32"/>
        </w:rPr>
        <w:t>部门包括</w:t>
      </w:r>
      <w:r>
        <w:rPr>
          <w:rFonts w:hint="eastAsia" w:ascii="仿宋_GB2312" w:hAnsi="仿宋" w:eastAsia="仿宋_GB2312" w:cs="仿宋_GB2312"/>
          <w:sz w:val="32"/>
          <w:szCs w:val="32"/>
        </w:rPr>
        <w:t>20</w:t>
      </w:r>
      <w:r>
        <w:rPr>
          <w:rFonts w:hint="eastAsia" w:ascii="仿宋_GB2312" w:hAnsi="仿宋" w:eastAsia="仿宋_GB2312"/>
          <w:sz w:val="32"/>
          <w:szCs w:val="32"/>
        </w:rPr>
        <w:t>个机关行政处室及</w:t>
      </w:r>
      <w:r>
        <w:rPr>
          <w:rFonts w:hint="eastAsia" w:ascii="仿宋_GB2312" w:hAnsi="仿宋" w:eastAsia="仿宋_GB2312" w:cs="仿宋_GB2312"/>
          <w:sz w:val="32"/>
          <w:szCs w:val="32"/>
        </w:rPr>
        <w:t>11</w:t>
      </w:r>
      <w:r>
        <w:rPr>
          <w:rFonts w:hint="eastAsia" w:ascii="仿宋_GB2312" w:hAnsi="仿宋" w:eastAsia="仿宋_GB2312"/>
          <w:sz w:val="32"/>
          <w:szCs w:val="32"/>
        </w:rPr>
        <w:t>个下属基层预算单位，无变动，其中：列入</w:t>
      </w:r>
      <w:r>
        <w:rPr>
          <w:rFonts w:hint="eastAsia" w:ascii="仿宋_GB2312" w:hAnsi="仿宋" w:eastAsia="仿宋_GB2312" w:cs="仿宋_GB2312"/>
          <w:sz w:val="32"/>
          <w:szCs w:val="32"/>
        </w:rPr>
        <w:t>2019</w:t>
      </w:r>
      <w:r>
        <w:rPr>
          <w:rFonts w:hint="eastAsia" w:ascii="仿宋_GB2312" w:hAnsi="仿宋" w:eastAsia="仿宋_GB2312"/>
          <w:sz w:val="32"/>
          <w:szCs w:val="32"/>
        </w:rPr>
        <w:t>年部门决算编制范围的单位详细情况见下表: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5"/>
        <w:gridCol w:w="1559"/>
        <w:gridCol w:w="2127"/>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600" w:lineRule="exact"/>
              <w:jc w:val="center"/>
            </w:pPr>
            <w:r>
              <w:rPr>
                <w:rFonts w:hint="eastAsia"/>
              </w:rPr>
              <w:t>单位名称</w:t>
            </w:r>
          </w:p>
        </w:tc>
        <w:tc>
          <w:tcPr>
            <w:tcW w:w="155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600" w:lineRule="exact"/>
              <w:jc w:val="center"/>
            </w:pPr>
            <w:r>
              <w:rPr>
                <w:rFonts w:hint="eastAsia"/>
              </w:rPr>
              <w:t>经费性质</w:t>
            </w:r>
          </w:p>
        </w:tc>
        <w:tc>
          <w:tcPr>
            <w:tcW w:w="2127"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600" w:lineRule="exact"/>
              <w:jc w:val="center"/>
              <w:rPr>
                <w:rFonts w:ascii="仿宋" w:hAnsi="仿宋" w:eastAsia="仿宋" w:cs="仿宋_GB2312"/>
                <w:sz w:val="32"/>
                <w:szCs w:val="32"/>
              </w:rPr>
            </w:pPr>
            <w:r>
              <w:rPr>
                <w:rFonts w:hint="eastAsia" w:ascii="仿宋" w:hAnsi="仿宋" w:eastAsia="仿宋" w:cs="仿宋_GB2312"/>
                <w:sz w:val="32"/>
                <w:szCs w:val="32"/>
              </w:rPr>
              <w:t>人员编制数</w:t>
            </w:r>
          </w:p>
        </w:tc>
        <w:tc>
          <w:tcPr>
            <w:tcW w:w="175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600" w:lineRule="exact"/>
              <w:jc w:val="center"/>
              <w:rPr>
                <w:rFonts w:ascii="仿宋" w:hAnsi="仿宋" w:eastAsia="仿宋" w:cs="仿宋_GB2312"/>
                <w:sz w:val="32"/>
                <w:szCs w:val="32"/>
              </w:rPr>
            </w:pPr>
            <w:r>
              <w:rPr>
                <w:rFonts w:hint="eastAsia" w:ascii="仿宋" w:hAnsi="仿宋" w:eastAsia="仿宋" w:cs="仿宋_GB2312"/>
                <w:sz w:val="32"/>
                <w:szCs w:val="32"/>
              </w:rPr>
              <w:t>在职人数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5" w:type="dxa"/>
            <w:tcBorders>
              <w:top w:val="single" w:color="auto" w:sz="4" w:space="0"/>
              <w:left w:val="single" w:color="auto" w:sz="4" w:space="0"/>
              <w:bottom w:val="single" w:color="auto" w:sz="4" w:space="0"/>
              <w:right w:val="single" w:color="auto" w:sz="4" w:space="0"/>
            </w:tcBorders>
          </w:tcPr>
          <w:p>
            <w:pPr>
              <w:tabs>
                <w:tab w:val="left" w:pos="7513"/>
              </w:tabs>
              <w:adjustRightInd w:val="0"/>
              <w:snapToGrid w:val="0"/>
              <w:spacing w:line="560" w:lineRule="exact"/>
              <w:rPr>
                <w:rFonts w:ascii="仿宋_GB2312" w:eastAsia="仿宋_GB2312"/>
              </w:rPr>
            </w:pPr>
            <w:r>
              <w:rPr>
                <w:rFonts w:hint="eastAsia" w:ascii="仿宋_GB2312" w:eastAsia="仿宋_GB2312"/>
              </w:rPr>
              <w:t>厦门市市政园林局机关</w:t>
            </w:r>
          </w:p>
        </w:tc>
        <w:tc>
          <w:tcPr>
            <w:tcW w:w="1559" w:type="dxa"/>
            <w:tcBorders>
              <w:top w:val="single" w:color="auto" w:sz="4" w:space="0"/>
              <w:left w:val="single" w:color="auto" w:sz="4" w:space="0"/>
              <w:bottom w:val="single" w:color="auto" w:sz="4" w:space="0"/>
              <w:right w:val="single" w:color="auto" w:sz="4" w:space="0"/>
            </w:tcBorders>
          </w:tcPr>
          <w:p>
            <w:pPr>
              <w:tabs>
                <w:tab w:val="left" w:pos="7513"/>
              </w:tabs>
              <w:adjustRightInd w:val="0"/>
              <w:snapToGrid w:val="0"/>
              <w:spacing w:line="560" w:lineRule="exact"/>
            </w:pPr>
            <w:r>
              <w:rPr>
                <w:rFonts w:hint="eastAsia"/>
              </w:rPr>
              <w:t>行政机关</w:t>
            </w: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Arial"/>
                <w:color w:val="000000"/>
              </w:rPr>
            </w:pPr>
            <w:r>
              <w:rPr>
                <w:rFonts w:hint="eastAsia" w:ascii="仿宋_GB2312" w:eastAsia="仿宋_GB2312" w:cs="Arial"/>
                <w:color w:val="000000"/>
              </w:rPr>
              <w:t>71</w:t>
            </w:r>
          </w:p>
        </w:tc>
        <w:tc>
          <w:tcPr>
            <w:tcW w:w="17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Arial"/>
                <w:color w:val="000000"/>
              </w:rPr>
            </w:pPr>
            <w:r>
              <w:rPr>
                <w:rFonts w:hint="eastAsia" w:ascii="仿宋_GB2312" w:eastAsia="仿宋_GB2312" w:cs="Arial"/>
                <w:color w:val="000000"/>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085" w:type="dxa"/>
            <w:tcBorders>
              <w:top w:val="single" w:color="auto" w:sz="4" w:space="0"/>
              <w:left w:val="single" w:color="auto" w:sz="4" w:space="0"/>
              <w:bottom w:val="single" w:color="auto" w:sz="4" w:space="0"/>
              <w:right w:val="single" w:color="auto" w:sz="4" w:space="0"/>
            </w:tcBorders>
          </w:tcPr>
          <w:p>
            <w:pPr>
              <w:tabs>
                <w:tab w:val="left" w:pos="7513"/>
              </w:tabs>
              <w:adjustRightInd w:val="0"/>
              <w:snapToGrid w:val="0"/>
              <w:spacing w:line="560" w:lineRule="exact"/>
              <w:rPr>
                <w:rFonts w:ascii="仿宋_GB2312" w:eastAsia="仿宋_GB2312"/>
              </w:rPr>
            </w:pPr>
            <w:r>
              <w:rPr>
                <w:rFonts w:hint="eastAsia" w:ascii="仿宋_GB2312" w:eastAsia="仿宋_GB2312"/>
              </w:rPr>
              <w:t>厦门市绿化管理中心</w:t>
            </w:r>
          </w:p>
        </w:tc>
        <w:tc>
          <w:tcPr>
            <w:tcW w:w="1559" w:type="dxa"/>
            <w:tcBorders>
              <w:top w:val="single" w:color="auto" w:sz="4" w:space="0"/>
              <w:left w:val="single" w:color="auto" w:sz="4" w:space="0"/>
              <w:bottom w:val="single" w:color="auto" w:sz="4" w:space="0"/>
              <w:right w:val="single" w:color="auto" w:sz="4" w:space="0"/>
            </w:tcBorders>
          </w:tcPr>
          <w:p>
            <w:pPr>
              <w:tabs>
                <w:tab w:val="left" w:pos="7513"/>
              </w:tabs>
              <w:adjustRightInd w:val="0"/>
              <w:snapToGrid w:val="0"/>
              <w:spacing w:line="560" w:lineRule="exact"/>
            </w:pPr>
            <w:r>
              <w:rPr>
                <w:rFonts w:hint="eastAsia"/>
              </w:rPr>
              <w:t>全额拨款</w:t>
            </w: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Arial"/>
                <w:color w:val="000000"/>
              </w:rPr>
            </w:pPr>
            <w:r>
              <w:rPr>
                <w:rFonts w:hint="eastAsia" w:ascii="仿宋_GB2312" w:eastAsia="仿宋_GB2312" w:cs="Arial"/>
                <w:color w:val="000000"/>
              </w:rPr>
              <w:t>51</w:t>
            </w:r>
          </w:p>
        </w:tc>
        <w:tc>
          <w:tcPr>
            <w:tcW w:w="17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Arial"/>
                <w:color w:val="000000"/>
              </w:rPr>
            </w:pPr>
            <w:r>
              <w:rPr>
                <w:rFonts w:hint="eastAsia" w:ascii="仿宋_GB2312" w:eastAsia="仿宋_GB2312" w:cs="Arial"/>
                <w:color w:val="000000"/>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5" w:type="dxa"/>
            <w:tcBorders>
              <w:top w:val="single" w:color="auto" w:sz="4" w:space="0"/>
              <w:left w:val="single" w:color="auto" w:sz="4" w:space="0"/>
              <w:bottom w:val="single" w:color="auto" w:sz="4" w:space="0"/>
              <w:right w:val="single" w:color="auto" w:sz="4" w:space="0"/>
            </w:tcBorders>
          </w:tcPr>
          <w:p>
            <w:pPr>
              <w:tabs>
                <w:tab w:val="left" w:pos="7513"/>
              </w:tabs>
              <w:adjustRightInd w:val="0"/>
              <w:snapToGrid w:val="0"/>
              <w:spacing w:line="560" w:lineRule="exact"/>
              <w:rPr>
                <w:rFonts w:ascii="仿宋_GB2312" w:eastAsia="仿宋_GB2312"/>
              </w:rPr>
            </w:pPr>
            <w:r>
              <w:rPr>
                <w:rFonts w:hint="eastAsia" w:ascii="仿宋_GB2312" w:eastAsia="仿宋_GB2312"/>
              </w:rPr>
              <w:t>厦门市园林绿化工程质量监督站</w:t>
            </w:r>
          </w:p>
        </w:tc>
        <w:tc>
          <w:tcPr>
            <w:tcW w:w="1559" w:type="dxa"/>
            <w:tcBorders>
              <w:top w:val="single" w:color="auto" w:sz="4" w:space="0"/>
              <w:left w:val="single" w:color="auto" w:sz="4" w:space="0"/>
              <w:bottom w:val="single" w:color="auto" w:sz="4" w:space="0"/>
              <w:right w:val="single" w:color="auto" w:sz="4" w:space="0"/>
            </w:tcBorders>
          </w:tcPr>
          <w:p>
            <w:pPr>
              <w:tabs>
                <w:tab w:val="left" w:pos="7513"/>
              </w:tabs>
              <w:adjustRightInd w:val="0"/>
              <w:snapToGrid w:val="0"/>
              <w:spacing w:line="560" w:lineRule="exact"/>
            </w:pPr>
            <w:r>
              <w:rPr>
                <w:rFonts w:hint="eastAsia"/>
              </w:rPr>
              <w:t>参公单位</w:t>
            </w: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Arial"/>
                <w:color w:val="000000"/>
              </w:rPr>
            </w:pPr>
            <w:r>
              <w:rPr>
                <w:rFonts w:hint="eastAsia" w:ascii="仿宋_GB2312" w:eastAsia="仿宋_GB2312" w:cs="Arial"/>
                <w:color w:val="000000"/>
              </w:rPr>
              <w:t>14</w:t>
            </w:r>
          </w:p>
        </w:tc>
        <w:tc>
          <w:tcPr>
            <w:tcW w:w="17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Arial"/>
                <w:color w:val="000000"/>
              </w:rPr>
            </w:pPr>
            <w:r>
              <w:rPr>
                <w:rFonts w:hint="eastAsia" w:ascii="仿宋_GB2312" w:eastAsia="仿宋_GB2312" w:cs="Arial"/>
                <w:color w:val="000000"/>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5" w:type="dxa"/>
            <w:tcBorders>
              <w:top w:val="single" w:color="auto" w:sz="4" w:space="0"/>
              <w:left w:val="single" w:color="auto" w:sz="4" w:space="0"/>
              <w:bottom w:val="single" w:color="auto" w:sz="4" w:space="0"/>
              <w:right w:val="single" w:color="auto" w:sz="4" w:space="0"/>
            </w:tcBorders>
          </w:tcPr>
          <w:p>
            <w:pPr>
              <w:tabs>
                <w:tab w:val="left" w:pos="7513"/>
              </w:tabs>
              <w:adjustRightInd w:val="0"/>
              <w:snapToGrid w:val="0"/>
              <w:spacing w:line="560" w:lineRule="exact"/>
              <w:rPr>
                <w:rFonts w:ascii="仿宋_GB2312" w:eastAsia="仿宋_GB2312"/>
              </w:rPr>
            </w:pPr>
            <w:r>
              <w:rPr>
                <w:rFonts w:hint="eastAsia" w:ascii="仿宋_GB2312" w:eastAsia="仿宋_GB2312"/>
              </w:rPr>
              <w:t>厦门市园林植物园</w:t>
            </w:r>
          </w:p>
        </w:tc>
        <w:tc>
          <w:tcPr>
            <w:tcW w:w="1559" w:type="dxa"/>
            <w:tcBorders>
              <w:top w:val="single" w:color="auto" w:sz="4" w:space="0"/>
              <w:left w:val="single" w:color="auto" w:sz="4" w:space="0"/>
              <w:bottom w:val="single" w:color="auto" w:sz="4" w:space="0"/>
              <w:right w:val="single" w:color="auto" w:sz="4" w:space="0"/>
            </w:tcBorders>
          </w:tcPr>
          <w:p>
            <w:pPr>
              <w:tabs>
                <w:tab w:val="left" w:pos="7513"/>
              </w:tabs>
              <w:adjustRightInd w:val="0"/>
              <w:snapToGrid w:val="0"/>
              <w:spacing w:line="560" w:lineRule="exact"/>
              <w:rPr>
                <w:rFonts w:ascii="仿宋_GB2312" w:eastAsia="仿宋_GB2312"/>
              </w:rPr>
            </w:pPr>
            <w:r>
              <w:rPr>
                <w:rFonts w:hint="eastAsia" w:ascii="仿宋_GB2312" w:eastAsia="仿宋_GB2312"/>
              </w:rPr>
              <w:t>差额拨款</w:t>
            </w: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Arial"/>
                <w:color w:val="000000"/>
              </w:rPr>
            </w:pPr>
            <w:r>
              <w:rPr>
                <w:rFonts w:hint="eastAsia" w:ascii="仿宋_GB2312" w:eastAsia="仿宋_GB2312" w:cs="Arial"/>
                <w:color w:val="000000"/>
              </w:rPr>
              <w:t>56</w:t>
            </w:r>
          </w:p>
        </w:tc>
        <w:tc>
          <w:tcPr>
            <w:tcW w:w="17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Arial"/>
                <w:color w:val="000000"/>
              </w:rPr>
            </w:pPr>
            <w:r>
              <w:rPr>
                <w:rFonts w:hint="eastAsia" w:ascii="仿宋_GB2312" w:eastAsia="仿宋_GB2312" w:cs="Arial"/>
                <w:color w:val="000000"/>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5" w:type="dxa"/>
            <w:tcBorders>
              <w:top w:val="single" w:color="auto" w:sz="4" w:space="0"/>
              <w:left w:val="single" w:color="auto" w:sz="4" w:space="0"/>
              <w:bottom w:val="single" w:color="auto" w:sz="4" w:space="0"/>
              <w:right w:val="single" w:color="auto" w:sz="4" w:space="0"/>
            </w:tcBorders>
          </w:tcPr>
          <w:p>
            <w:pPr>
              <w:tabs>
                <w:tab w:val="left" w:pos="7513"/>
              </w:tabs>
              <w:adjustRightInd w:val="0"/>
              <w:snapToGrid w:val="0"/>
              <w:spacing w:line="560" w:lineRule="exact"/>
              <w:rPr>
                <w:rFonts w:ascii="仿宋_GB2312" w:eastAsia="仿宋_GB2312"/>
              </w:rPr>
            </w:pPr>
            <w:r>
              <w:rPr>
                <w:rFonts w:hint="eastAsia" w:ascii="仿宋_GB2312" w:eastAsia="仿宋_GB2312"/>
              </w:rPr>
              <w:t>厦门市园博园景区管理处</w:t>
            </w:r>
          </w:p>
        </w:tc>
        <w:tc>
          <w:tcPr>
            <w:tcW w:w="1559" w:type="dxa"/>
            <w:tcBorders>
              <w:top w:val="single" w:color="auto" w:sz="4" w:space="0"/>
              <w:left w:val="single" w:color="auto" w:sz="4" w:space="0"/>
              <w:bottom w:val="single" w:color="auto" w:sz="4" w:space="0"/>
              <w:right w:val="single" w:color="auto" w:sz="4" w:space="0"/>
            </w:tcBorders>
          </w:tcPr>
          <w:p>
            <w:pPr>
              <w:tabs>
                <w:tab w:val="left" w:pos="7513"/>
              </w:tabs>
              <w:adjustRightInd w:val="0"/>
              <w:snapToGrid w:val="0"/>
              <w:spacing w:line="560" w:lineRule="exact"/>
              <w:rPr>
                <w:rFonts w:ascii="仿宋_GB2312" w:eastAsia="仿宋_GB2312"/>
              </w:rPr>
            </w:pPr>
            <w:r>
              <w:rPr>
                <w:rFonts w:hint="eastAsia" w:ascii="仿宋_GB2312" w:eastAsia="仿宋_GB2312"/>
              </w:rPr>
              <w:t>差额拨款</w:t>
            </w: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Arial"/>
                <w:color w:val="000000"/>
              </w:rPr>
            </w:pPr>
            <w:r>
              <w:rPr>
                <w:rFonts w:hint="eastAsia" w:ascii="仿宋_GB2312" w:eastAsia="仿宋_GB2312" w:cs="Arial"/>
                <w:color w:val="000000"/>
              </w:rPr>
              <w:t>19</w:t>
            </w:r>
          </w:p>
        </w:tc>
        <w:tc>
          <w:tcPr>
            <w:tcW w:w="17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Arial"/>
                <w:color w:val="000000"/>
              </w:rPr>
            </w:pPr>
            <w:r>
              <w:rPr>
                <w:rFonts w:hint="eastAsia" w:ascii="仿宋_GB2312" w:eastAsia="仿宋_GB2312" w:cs="Arial"/>
                <w:color w:val="000000"/>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5" w:type="dxa"/>
            <w:tcBorders>
              <w:top w:val="single" w:color="auto" w:sz="4" w:space="0"/>
              <w:left w:val="single" w:color="auto" w:sz="4" w:space="0"/>
              <w:bottom w:val="single" w:color="auto" w:sz="4" w:space="0"/>
              <w:right w:val="single" w:color="auto" w:sz="4" w:space="0"/>
            </w:tcBorders>
          </w:tcPr>
          <w:p>
            <w:pPr>
              <w:tabs>
                <w:tab w:val="left" w:pos="7513"/>
              </w:tabs>
              <w:adjustRightInd w:val="0"/>
              <w:snapToGrid w:val="0"/>
              <w:spacing w:line="560" w:lineRule="exact"/>
              <w:rPr>
                <w:rFonts w:ascii="仿宋_GB2312" w:eastAsia="仿宋_GB2312"/>
              </w:rPr>
            </w:pPr>
            <w:r>
              <w:rPr>
                <w:rFonts w:hint="eastAsia" w:ascii="仿宋_GB2312" w:eastAsia="仿宋_GB2312"/>
              </w:rPr>
              <w:t>厦门市政工程管理处</w:t>
            </w:r>
          </w:p>
        </w:tc>
        <w:tc>
          <w:tcPr>
            <w:tcW w:w="1559" w:type="dxa"/>
            <w:tcBorders>
              <w:top w:val="single" w:color="auto" w:sz="4" w:space="0"/>
              <w:left w:val="single" w:color="auto" w:sz="4" w:space="0"/>
              <w:bottom w:val="single" w:color="auto" w:sz="4" w:space="0"/>
              <w:right w:val="single" w:color="auto" w:sz="4" w:space="0"/>
            </w:tcBorders>
          </w:tcPr>
          <w:p>
            <w:pPr>
              <w:tabs>
                <w:tab w:val="left" w:pos="7513"/>
              </w:tabs>
              <w:adjustRightInd w:val="0"/>
              <w:snapToGrid w:val="0"/>
              <w:spacing w:line="560" w:lineRule="exact"/>
              <w:rPr>
                <w:rFonts w:ascii="仿宋_GB2312" w:eastAsia="仿宋_GB2312"/>
              </w:rPr>
            </w:pPr>
            <w:r>
              <w:rPr>
                <w:rFonts w:hint="eastAsia" w:ascii="仿宋_GB2312" w:eastAsia="仿宋_GB2312"/>
              </w:rPr>
              <w:t>全额拨款</w:t>
            </w: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Arial"/>
                <w:color w:val="000000"/>
              </w:rPr>
            </w:pPr>
            <w:r>
              <w:rPr>
                <w:rFonts w:hint="eastAsia" w:ascii="仿宋_GB2312" w:eastAsia="仿宋_GB2312" w:cs="Arial"/>
                <w:color w:val="000000"/>
              </w:rPr>
              <w:t>50</w:t>
            </w:r>
          </w:p>
        </w:tc>
        <w:tc>
          <w:tcPr>
            <w:tcW w:w="17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Arial"/>
                <w:color w:val="000000"/>
              </w:rPr>
            </w:pPr>
            <w:r>
              <w:rPr>
                <w:rFonts w:hint="eastAsia" w:ascii="仿宋_GB2312" w:eastAsia="仿宋_GB2312" w:cs="Arial"/>
                <w:color w:val="00000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5" w:type="dxa"/>
            <w:tcBorders>
              <w:top w:val="single" w:color="auto" w:sz="4" w:space="0"/>
              <w:left w:val="single" w:color="auto" w:sz="4" w:space="0"/>
              <w:bottom w:val="single" w:color="auto" w:sz="4" w:space="0"/>
              <w:right w:val="single" w:color="auto" w:sz="4" w:space="0"/>
            </w:tcBorders>
          </w:tcPr>
          <w:p>
            <w:pPr>
              <w:tabs>
                <w:tab w:val="left" w:pos="7513"/>
              </w:tabs>
              <w:adjustRightInd w:val="0"/>
              <w:snapToGrid w:val="0"/>
              <w:spacing w:line="560" w:lineRule="exact"/>
              <w:rPr>
                <w:rFonts w:ascii="仿宋_GB2312" w:eastAsia="仿宋_GB2312"/>
              </w:rPr>
            </w:pPr>
            <w:r>
              <w:rPr>
                <w:rFonts w:hint="eastAsia" w:ascii="仿宋_GB2312" w:eastAsia="仿宋_GB2312"/>
              </w:rPr>
              <w:t>厦门市市容环境卫生管理处</w:t>
            </w:r>
          </w:p>
        </w:tc>
        <w:tc>
          <w:tcPr>
            <w:tcW w:w="1559" w:type="dxa"/>
            <w:tcBorders>
              <w:top w:val="single" w:color="auto" w:sz="4" w:space="0"/>
              <w:left w:val="single" w:color="auto" w:sz="4" w:space="0"/>
              <w:bottom w:val="single" w:color="auto" w:sz="4" w:space="0"/>
              <w:right w:val="single" w:color="auto" w:sz="4" w:space="0"/>
            </w:tcBorders>
          </w:tcPr>
          <w:p>
            <w:pPr>
              <w:tabs>
                <w:tab w:val="left" w:pos="7513"/>
              </w:tabs>
              <w:adjustRightInd w:val="0"/>
              <w:snapToGrid w:val="0"/>
              <w:spacing w:line="560" w:lineRule="exact"/>
              <w:rPr>
                <w:rFonts w:ascii="仿宋_GB2312" w:eastAsia="仿宋_GB2312"/>
              </w:rPr>
            </w:pPr>
            <w:r>
              <w:rPr>
                <w:rFonts w:hint="eastAsia" w:ascii="仿宋_GB2312" w:eastAsia="仿宋_GB2312"/>
              </w:rPr>
              <w:t>全额拨款</w:t>
            </w: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Arial"/>
                <w:color w:val="000000"/>
              </w:rPr>
            </w:pPr>
            <w:r>
              <w:rPr>
                <w:rFonts w:hint="eastAsia" w:ascii="仿宋_GB2312" w:eastAsia="仿宋_GB2312" w:cs="Arial"/>
                <w:color w:val="000000"/>
              </w:rPr>
              <w:t>152</w:t>
            </w:r>
          </w:p>
        </w:tc>
        <w:tc>
          <w:tcPr>
            <w:tcW w:w="17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Arial"/>
                <w:color w:val="000000"/>
              </w:rPr>
            </w:pPr>
            <w:r>
              <w:rPr>
                <w:rFonts w:hint="eastAsia" w:ascii="仿宋_GB2312" w:eastAsia="仿宋_GB2312" w:cs="Arial"/>
                <w:color w:val="000000"/>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5" w:type="dxa"/>
            <w:tcBorders>
              <w:top w:val="single" w:color="auto" w:sz="4" w:space="0"/>
              <w:left w:val="single" w:color="auto" w:sz="4" w:space="0"/>
              <w:bottom w:val="single" w:color="auto" w:sz="4" w:space="0"/>
              <w:right w:val="single" w:color="auto" w:sz="4" w:space="0"/>
            </w:tcBorders>
          </w:tcPr>
          <w:p>
            <w:pPr>
              <w:tabs>
                <w:tab w:val="left" w:pos="7513"/>
              </w:tabs>
              <w:adjustRightInd w:val="0"/>
              <w:snapToGrid w:val="0"/>
              <w:spacing w:line="560" w:lineRule="exact"/>
              <w:rPr>
                <w:rFonts w:ascii="仿宋_GB2312" w:eastAsia="仿宋_GB2312"/>
              </w:rPr>
            </w:pPr>
            <w:r>
              <w:rPr>
                <w:rFonts w:hint="eastAsia" w:ascii="仿宋_GB2312" w:eastAsia="仿宋_GB2312"/>
              </w:rPr>
              <w:t>厦门市员当湖管理中心</w:t>
            </w:r>
          </w:p>
        </w:tc>
        <w:tc>
          <w:tcPr>
            <w:tcW w:w="1559" w:type="dxa"/>
            <w:tcBorders>
              <w:top w:val="single" w:color="auto" w:sz="4" w:space="0"/>
              <w:left w:val="single" w:color="auto" w:sz="4" w:space="0"/>
              <w:bottom w:val="single" w:color="auto" w:sz="4" w:space="0"/>
              <w:right w:val="single" w:color="auto" w:sz="4" w:space="0"/>
            </w:tcBorders>
          </w:tcPr>
          <w:p>
            <w:pPr>
              <w:tabs>
                <w:tab w:val="left" w:pos="7513"/>
              </w:tabs>
              <w:adjustRightInd w:val="0"/>
              <w:snapToGrid w:val="0"/>
              <w:spacing w:line="560" w:lineRule="exact"/>
              <w:rPr>
                <w:rFonts w:ascii="仿宋_GB2312" w:eastAsia="仿宋_GB2312"/>
              </w:rPr>
            </w:pPr>
            <w:r>
              <w:rPr>
                <w:rFonts w:hint="eastAsia" w:ascii="仿宋_GB2312" w:eastAsia="仿宋_GB2312"/>
              </w:rPr>
              <w:t>差额拨款</w:t>
            </w: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Arial"/>
                <w:color w:val="000000"/>
              </w:rPr>
            </w:pPr>
            <w:r>
              <w:rPr>
                <w:rFonts w:hint="eastAsia" w:ascii="仿宋_GB2312" w:eastAsia="仿宋_GB2312" w:cs="Arial"/>
                <w:color w:val="000000"/>
              </w:rPr>
              <w:t>71</w:t>
            </w:r>
          </w:p>
        </w:tc>
        <w:tc>
          <w:tcPr>
            <w:tcW w:w="17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Arial"/>
                <w:color w:val="000000"/>
              </w:rPr>
            </w:pPr>
            <w:r>
              <w:rPr>
                <w:rFonts w:hint="eastAsia" w:ascii="仿宋_GB2312" w:eastAsia="仿宋_GB2312" w:cs="Arial"/>
                <w:color w:val="000000"/>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5" w:type="dxa"/>
            <w:tcBorders>
              <w:top w:val="single" w:color="auto" w:sz="4" w:space="0"/>
              <w:left w:val="single" w:color="auto" w:sz="4" w:space="0"/>
              <w:bottom w:val="single" w:color="auto" w:sz="4" w:space="0"/>
              <w:right w:val="single" w:color="auto" w:sz="4" w:space="0"/>
            </w:tcBorders>
          </w:tcPr>
          <w:p>
            <w:pPr>
              <w:tabs>
                <w:tab w:val="left" w:pos="7513"/>
              </w:tabs>
              <w:adjustRightInd w:val="0"/>
              <w:snapToGrid w:val="0"/>
              <w:spacing w:line="560" w:lineRule="exact"/>
              <w:rPr>
                <w:rFonts w:ascii="仿宋_GB2312" w:eastAsia="仿宋_GB2312"/>
              </w:rPr>
            </w:pPr>
            <w:r>
              <w:rPr>
                <w:rFonts w:hint="eastAsia" w:ascii="仿宋_GB2312" w:eastAsia="仿宋_GB2312"/>
              </w:rPr>
              <w:t>福建省厦门坂头国有防护林场</w:t>
            </w:r>
          </w:p>
        </w:tc>
        <w:tc>
          <w:tcPr>
            <w:tcW w:w="1559" w:type="dxa"/>
            <w:tcBorders>
              <w:top w:val="single" w:color="auto" w:sz="4" w:space="0"/>
              <w:left w:val="single" w:color="auto" w:sz="4" w:space="0"/>
              <w:bottom w:val="single" w:color="auto" w:sz="4" w:space="0"/>
              <w:right w:val="single" w:color="auto" w:sz="4" w:space="0"/>
            </w:tcBorders>
          </w:tcPr>
          <w:p>
            <w:pPr>
              <w:tabs>
                <w:tab w:val="left" w:pos="7513"/>
              </w:tabs>
              <w:adjustRightInd w:val="0"/>
              <w:snapToGrid w:val="0"/>
              <w:spacing w:line="560" w:lineRule="exact"/>
              <w:rPr>
                <w:rFonts w:ascii="仿宋_GB2312" w:eastAsia="仿宋_GB2312"/>
              </w:rPr>
            </w:pPr>
            <w:r>
              <w:rPr>
                <w:rFonts w:hint="eastAsia" w:ascii="仿宋_GB2312" w:eastAsia="仿宋_GB2312"/>
              </w:rPr>
              <w:t>全额拨款</w:t>
            </w: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Arial"/>
                <w:color w:val="000000"/>
              </w:rPr>
            </w:pPr>
            <w:r>
              <w:rPr>
                <w:rFonts w:hint="eastAsia" w:ascii="仿宋_GB2312" w:eastAsia="仿宋_GB2312" w:cs="Arial"/>
                <w:color w:val="000000"/>
              </w:rPr>
              <w:t>31</w:t>
            </w:r>
          </w:p>
        </w:tc>
        <w:tc>
          <w:tcPr>
            <w:tcW w:w="17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Arial"/>
                <w:color w:val="000000"/>
              </w:rPr>
            </w:pPr>
            <w:r>
              <w:rPr>
                <w:rFonts w:hint="eastAsia" w:ascii="仿宋_GB2312" w:eastAsia="仿宋_GB2312" w:cs="Arial"/>
                <w:color w:val="000000"/>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5" w:type="dxa"/>
            <w:tcBorders>
              <w:top w:val="single" w:color="auto" w:sz="4" w:space="0"/>
              <w:left w:val="single" w:color="auto" w:sz="4" w:space="0"/>
              <w:bottom w:val="single" w:color="auto" w:sz="4" w:space="0"/>
              <w:right w:val="single" w:color="auto" w:sz="4" w:space="0"/>
            </w:tcBorders>
          </w:tcPr>
          <w:p>
            <w:pPr>
              <w:tabs>
                <w:tab w:val="left" w:pos="7513"/>
              </w:tabs>
              <w:adjustRightInd w:val="0"/>
              <w:snapToGrid w:val="0"/>
              <w:spacing w:line="560" w:lineRule="exact"/>
              <w:rPr>
                <w:rFonts w:ascii="仿宋_GB2312" w:eastAsia="仿宋_GB2312"/>
              </w:rPr>
            </w:pPr>
            <w:r>
              <w:rPr>
                <w:rFonts w:hint="eastAsia" w:ascii="仿宋_GB2312" w:eastAsia="仿宋_GB2312"/>
              </w:rPr>
              <w:t>厦门市林业工作站</w:t>
            </w:r>
          </w:p>
        </w:tc>
        <w:tc>
          <w:tcPr>
            <w:tcW w:w="1559" w:type="dxa"/>
            <w:tcBorders>
              <w:top w:val="single" w:color="auto" w:sz="4" w:space="0"/>
              <w:left w:val="single" w:color="auto" w:sz="4" w:space="0"/>
              <w:bottom w:val="single" w:color="auto" w:sz="4" w:space="0"/>
              <w:right w:val="single" w:color="auto" w:sz="4" w:space="0"/>
            </w:tcBorders>
          </w:tcPr>
          <w:p>
            <w:pPr>
              <w:tabs>
                <w:tab w:val="left" w:pos="7513"/>
              </w:tabs>
              <w:adjustRightInd w:val="0"/>
              <w:snapToGrid w:val="0"/>
              <w:spacing w:line="560" w:lineRule="exact"/>
              <w:rPr>
                <w:rFonts w:ascii="仿宋_GB2312" w:eastAsia="仿宋_GB2312"/>
              </w:rPr>
            </w:pPr>
            <w:r>
              <w:rPr>
                <w:rFonts w:hint="eastAsia" w:ascii="仿宋_GB2312" w:eastAsia="仿宋_GB2312"/>
              </w:rPr>
              <w:t>参公单位</w:t>
            </w: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Arial"/>
                <w:color w:val="000000"/>
              </w:rPr>
            </w:pPr>
            <w:r>
              <w:rPr>
                <w:rFonts w:hint="eastAsia" w:ascii="仿宋_GB2312" w:eastAsia="仿宋_GB2312" w:cs="Arial"/>
                <w:color w:val="000000"/>
              </w:rPr>
              <w:t>10</w:t>
            </w:r>
          </w:p>
        </w:tc>
        <w:tc>
          <w:tcPr>
            <w:tcW w:w="17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Arial"/>
                <w:color w:val="000000"/>
              </w:rPr>
            </w:pPr>
            <w:r>
              <w:rPr>
                <w:rFonts w:hint="eastAsia" w:ascii="仿宋_GB2312" w:eastAsia="仿宋_GB2312" w:cs="Arial"/>
                <w:color w:val="00000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5" w:type="dxa"/>
            <w:tcBorders>
              <w:top w:val="single" w:color="auto" w:sz="4" w:space="0"/>
              <w:left w:val="single" w:color="auto" w:sz="4" w:space="0"/>
              <w:bottom w:val="single" w:color="auto" w:sz="4" w:space="0"/>
              <w:right w:val="single" w:color="auto" w:sz="4" w:space="0"/>
            </w:tcBorders>
          </w:tcPr>
          <w:p>
            <w:pPr>
              <w:tabs>
                <w:tab w:val="left" w:pos="7513"/>
              </w:tabs>
              <w:adjustRightInd w:val="0"/>
              <w:snapToGrid w:val="0"/>
              <w:spacing w:line="560" w:lineRule="exact"/>
              <w:rPr>
                <w:rFonts w:ascii="仿宋_GB2312" w:eastAsia="仿宋_GB2312"/>
              </w:rPr>
            </w:pPr>
            <w:r>
              <w:rPr>
                <w:rFonts w:hint="eastAsia" w:ascii="仿宋_GB2312" w:eastAsia="仿宋_GB2312"/>
              </w:rPr>
              <w:t>厦门市森林公安局</w:t>
            </w:r>
          </w:p>
        </w:tc>
        <w:tc>
          <w:tcPr>
            <w:tcW w:w="1559" w:type="dxa"/>
            <w:tcBorders>
              <w:top w:val="single" w:color="auto" w:sz="4" w:space="0"/>
              <w:left w:val="single" w:color="auto" w:sz="4" w:space="0"/>
              <w:bottom w:val="single" w:color="auto" w:sz="4" w:space="0"/>
              <w:right w:val="single" w:color="auto" w:sz="4" w:space="0"/>
            </w:tcBorders>
          </w:tcPr>
          <w:p>
            <w:pPr>
              <w:tabs>
                <w:tab w:val="left" w:pos="7513"/>
              </w:tabs>
              <w:adjustRightInd w:val="0"/>
              <w:snapToGrid w:val="0"/>
              <w:spacing w:line="560" w:lineRule="exact"/>
              <w:rPr>
                <w:rFonts w:ascii="仿宋_GB2312" w:eastAsia="仿宋_GB2312"/>
              </w:rPr>
            </w:pPr>
            <w:r>
              <w:rPr>
                <w:rFonts w:hint="eastAsia" w:ascii="仿宋_GB2312" w:eastAsia="仿宋_GB2312"/>
              </w:rPr>
              <w:t>行政机关</w:t>
            </w: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Arial"/>
                <w:color w:val="000000"/>
              </w:rPr>
            </w:pPr>
            <w:r>
              <w:rPr>
                <w:rFonts w:hint="eastAsia" w:ascii="仿宋_GB2312" w:eastAsia="仿宋_GB2312" w:cs="Arial"/>
                <w:color w:val="000000"/>
              </w:rPr>
              <w:t>46</w:t>
            </w:r>
          </w:p>
        </w:tc>
        <w:tc>
          <w:tcPr>
            <w:tcW w:w="17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Arial"/>
                <w:color w:val="000000"/>
              </w:rPr>
            </w:pPr>
            <w:r>
              <w:rPr>
                <w:rFonts w:hint="eastAsia" w:ascii="仿宋_GB2312" w:eastAsia="仿宋_GB2312" w:cs="Arial"/>
                <w:color w:val="000000"/>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5" w:type="dxa"/>
            <w:tcBorders>
              <w:top w:val="single" w:color="auto" w:sz="4" w:space="0"/>
              <w:left w:val="single" w:color="auto" w:sz="4" w:space="0"/>
              <w:bottom w:val="single" w:color="auto" w:sz="4" w:space="0"/>
              <w:right w:val="single" w:color="auto" w:sz="4" w:space="0"/>
            </w:tcBorders>
          </w:tcPr>
          <w:p>
            <w:pPr>
              <w:tabs>
                <w:tab w:val="left" w:pos="7513"/>
              </w:tabs>
              <w:adjustRightInd w:val="0"/>
              <w:snapToGrid w:val="0"/>
              <w:spacing w:line="560" w:lineRule="exact"/>
              <w:rPr>
                <w:rFonts w:ascii="仿宋_GB2312" w:eastAsia="仿宋_GB2312"/>
              </w:rPr>
            </w:pPr>
            <w:r>
              <w:rPr>
                <w:rFonts w:hint="eastAsia" w:ascii="仿宋_GB2312" w:eastAsia="仿宋_GB2312"/>
              </w:rPr>
              <w:t>厦门市燃气管理中心</w:t>
            </w:r>
          </w:p>
        </w:tc>
        <w:tc>
          <w:tcPr>
            <w:tcW w:w="1559" w:type="dxa"/>
            <w:tcBorders>
              <w:top w:val="single" w:color="auto" w:sz="4" w:space="0"/>
              <w:left w:val="single" w:color="auto" w:sz="4" w:space="0"/>
              <w:bottom w:val="single" w:color="auto" w:sz="4" w:space="0"/>
              <w:right w:val="single" w:color="auto" w:sz="4" w:space="0"/>
            </w:tcBorders>
          </w:tcPr>
          <w:p>
            <w:pPr>
              <w:tabs>
                <w:tab w:val="left" w:pos="7513"/>
              </w:tabs>
              <w:adjustRightInd w:val="0"/>
              <w:snapToGrid w:val="0"/>
              <w:spacing w:line="560" w:lineRule="exact"/>
              <w:rPr>
                <w:rFonts w:ascii="仿宋_GB2312" w:eastAsia="仿宋_GB2312"/>
              </w:rPr>
            </w:pPr>
            <w:r>
              <w:rPr>
                <w:rFonts w:hint="eastAsia" w:ascii="仿宋_GB2312" w:eastAsia="仿宋_GB2312"/>
              </w:rPr>
              <w:t>全额拨款</w:t>
            </w: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Arial"/>
                <w:color w:val="000000"/>
              </w:rPr>
            </w:pPr>
            <w:r>
              <w:rPr>
                <w:rFonts w:hint="eastAsia" w:ascii="仿宋_GB2312" w:eastAsia="仿宋_GB2312" w:cs="Arial"/>
                <w:color w:val="000000"/>
              </w:rPr>
              <w:t>20</w:t>
            </w:r>
          </w:p>
        </w:tc>
        <w:tc>
          <w:tcPr>
            <w:tcW w:w="17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Arial"/>
                <w:color w:val="000000"/>
              </w:rPr>
            </w:pPr>
            <w:r>
              <w:rPr>
                <w:rFonts w:hint="eastAsia" w:ascii="仿宋_GB2312" w:eastAsia="仿宋_GB2312" w:cs="Arial"/>
                <w:color w:val="000000"/>
              </w:rPr>
              <w:t>20</w:t>
            </w:r>
          </w:p>
        </w:tc>
      </w:tr>
    </w:tbl>
    <w:p>
      <w:pPr>
        <w:shd w:val="clear" w:color="auto" w:fill="FFFFFF"/>
        <w:spacing w:before="100" w:beforeAutospacing="1" w:after="100" w:afterAutospacing="1" w:line="600" w:lineRule="exact"/>
        <w:ind w:firstLine="640" w:firstLineChars="200"/>
        <w:rPr>
          <w:rFonts w:hint="eastAsia" w:ascii="黑体" w:hAnsi="黑体" w:eastAsia="黑体"/>
          <w:sz w:val="32"/>
          <w:szCs w:val="32"/>
        </w:rPr>
      </w:pPr>
      <w:r>
        <w:rPr>
          <w:rFonts w:hint="eastAsia" w:ascii="黑体" w:hAnsi="黑体" w:eastAsia="黑体"/>
          <w:sz w:val="32"/>
          <w:szCs w:val="32"/>
        </w:rPr>
        <w:t>三、部门主要工作总结</w:t>
      </w:r>
    </w:p>
    <w:p>
      <w:pPr>
        <w:autoSpaceDN w:val="0"/>
        <w:spacing w:line="560" w:lineRule="exact"/>
        <w:ind w:firstLine="640" w:firstLineChars="200"/>
        <w:rPr>
          <w:rFonts w:hint="eastAsia" w:eastAsia="仿宋_GB2312"/>
          <w:sz w:val="32"/>
          <w:szCs w:val="32"/>
        </w:rPr>
      </w:pPr>
      <w:r>
        <w:rPr>
          <w:rFonts w:hint="eastAsia" w:ascii="仿宋_GB2312" w:hAnsi="仿宋" w:eastAsia="仿宋_GB2312"/>
          <w:sz w:val="32"/>
          <w:szCs w:val="32"/>
        </w:rPr>
        <w:t>2019年，在市委市政府的正确领导下，</w:t>
      </w:r>
      <w:r>
        <w:rPr>
          <w:rFonts w:hint="eastAsia" w:ascii="仿宋_GB2312" w:eastAsia="仿宋_GB2312"/>
          <w:sz w:val="32"/>
          <w:szCs w:val="32"/>
        </w:rPr>
        <w:t>我局坚持以</w:t>
      </w:r>
      <w:r>
        <w:rPr>
          <w:rFonts w:hint="eastAsia" w:eastAsia="仿宋_GB2312"/>
          <w:sz w:val="32"/>
          <w:szCs w:val="32"/>
        </w:rPr>
        <w:t>习近平新时代中国特色社会主义思想为指导，全面贯彻落实党的十九大和十九届二中、三中、四中全会精神，</w:t>
      </w:r>
      <w:r>
        <w:rPr>
          <w:rFonts w:hint="eastAsia" w:ascii="仿宋_GB2312" w:eastAsia="仿宋_GB2312"/>
          <w:sz w:val="32"/>
          <w:szCs w:val="32"/>
        </w:rPr>
        <w:t>主动作为、勇于攻坚、持续发力，全面提升市政园林行业建设和管理水平，取得了明显成效。创建国家生态园林城市通过住建部验收；垃圾分类连续六个季度排名全国第一；</w:t>
      </w:r>
      <w:r>
        <w:rPr>
          <w:rFonts w:hint="eastAsia" w:ascii="仿宋_GB2312" w:hAnsi="仿宋" w:eastAsia="仿宋_GB2312" w:cs="仿宋"/>
          <w:color w:val="000000"/>
          <w:sz w:val="32"/>
          <w:szCs w:val="32"/>
        </w:rPr>
        <w:t>厦门</w:t>
      </w:r>
      <w:r>
        <w:rPr>
          <w:rFonts w:hint="eastAsia" w:ascii="仿宋_GB2312" w:hAnsi="仿宋" w:eastAsia="仿宋_GB2312" w:cs="仿宋"/>
          <w:sz w:val="32"/>
          <w:szCs w:val="32"/>
        </w:rPr>
        <w:t>山海</w:t>
      </w:r>
      <w:r>
        <w:rPr>
          <w:rFonts w:hint="eastAsia" w:ascii="仿宋_GB2312" w:eastAsia="仿宋_GB2312"/>
          <w:sz w:val="32"/>
          <w:szCs w:val="32"/>
        </w:rPr>
        <w:t>健康步道建成投用；污水治理全面提速，</w:t>
      </w:r>
      <w:r>
        <w:rPr>
          <w:rFonts w:hint="eastAsia" w:ascii="仿宋_GB2312" w:eastAsia="仿宋_GB2312" w:cs="仿宋_GB2312"/>
          <w:sz w:val="32"/>
          <w:szCs w:val="32"/>
        </w:rPr>
        <w:t>全市8座污水处理厂开工建设；</w:t>
      </w:r>
      <w:r>
        <w:rPr>
          <w:rFonts w:hint="eastAsia" w:ascii="仿宋_GB2312" w:eastAsia="仿宋_GB2312"/>
          <w:sz w:val="32"/>
          <w:szCs w:val="32"/>
        </w:rPr>
        <w:t>供水供气保障安全稳定；</w:t>
      </w:r>
      <w:r>
        <w:rPr>
          <w:rFonts w:hint="eastAsia" w:ascii="仿宋_GB2312" w:hAnsi="仿宋" w:eastAsia="仿宋_GB2312" w:cs="仿宋_GB2312"/>
          <w:sz w:val="32"/>
          <w:szCs w:val="32"/>
        </w:rPr>
        <w:t>重点项目建设进展顺利，并谋划建立了“</w:t>
      </w:r>
      <w:r>
        <w:rPr>
          <w:rFonts w:hint="eastAsia" w:ascii="仿宋_GB2312" w:hAnsi="仿宋" w:eastAsia="仿宋_GB2312"/>
          <w:sz w:val="32"/>
          <w:szCs w:val="32"/>
        </w:rPr>
        <w:t>3</w:t>
      </w:r>
      <w:r>
        <w:rPr>
          <w:rFonts w:hint="eastAsia" w:eastAsia="仿宋_GB2312"/>
          <w:sz w:val="32"/>
          <w:szCs w:val="32"/>
        </w:rPr>
        <w:t>+2”项目库；市政园林行业管理更加精细，监管考评更加制度化规范化；局系统安全生产形势总体平稳；党建和干部队伍建设得到加强，干部队伍精气神进一步提升。</w:t>
      </w:r>
    </w:p>
    <w:p>
      <w:pPr>
        <w:spacing w:line="560" w:lineRule="exact"/>
        <w:ind w:firstLine="645"/>
        <w:rPr>
          <w:rFonts w:hint="eastAsia" w:eastAsia="仿宋_GB2312"/>
          <w:sz w:val="32"/>
          <w:szCs w:val="32"/>
        </w:rPr>
      </w:pPr>
      <w:r>
        <w:rPr>
          <w:rFonts w:hint="eastAsia" w:eastAsia="仿宋_GB2312"/>
          <w:sz w:val="32"/>
          <w:szCs w:val="32"/>
        </w:rPr>
        <w:t>（一）市容环卫水平持续提升</w:t>
      </w:r>
    </w:p>
    <w:p>
      <w:pPr>
        <w:spacing w:line="560" w:lineRule="exact"/>
        <w:ind w:firstLine="640" w:firstLineChars="200"/>
        <w:rPr>
          <w:rFonts w:hint="eastAsia" w:eastAsia="仿宋_GB2312"/>
          <w:sz w:val="32"/>
          <w:szCs w:val="32"/>
        </w:rPr>
      </w:pPr>
      <w:r>
        <w:rPr>
          <w:rFonts w:hint="eastAsia" w:eastAsia="仿宋_GB2312"/>
          <w:sz w:val="32"/>
          <w:szCs w:val="32"/>
        </w:rPr>
        <w:t>1.垃圾分类名列全国第一。全力打造“厦门垃圾分类模式”2.0升级版，全市实现垃圾分类全覆盖，垃圾分类知晓率100%，参与率90%，准确率80%以上，在全国46个垃圾分类重点城市中，我市连续六个季度名列第一，我市垃圾分类工作经验在全省推广。思明区、湖里区不断创新工作方法，分类准确率由70%提升到86%，其他垃圾直运率超过60%；岛外各区实现农村垃圾分类全覆盖，采用“过腹消化”、“种植消化”等方式就地就近处理厨余垃圾的模式正在形成，翔安区在全国创新推广农村垃圾分类“两桶分装、三捡收集”就地减量模式，取得较好成效。</w:t>
      </w:r>
    </w:p>
    <w:p>
      <w:pPr>
        <w:spacing w:line="560" w:lineRule="exact"/>
        <w:ind w:firstLine="645"/>
        <w:rPr>
          <w:rFonts w:hint="eastAsia" w:eastAsia="仿宋_GB2312"/>
          <w:sz w:val="32"/>
          <w:szCs w:val="32"/>
        </w:rPr>
      </w:pPr>
      <w:r>
        <w:rPr>
          <w:rFonts w:hint="eastAsia" w:eastAsia="仿宋_GB2312"/>
          <w:sz w:val="32"/>
          <w:szCs w:val="32"/>
        </w:rPr>
        <w:t>2.环卫基础设施建设有序推进。东部垃圾焚烧发电厂二期、后坑垃圾压缩转运站升级改造等项目进展顺利，其中东部垃圾焚烧发电厂二期预计2020年3月建成，建成后我市垃圾焚烧处理率可从目前的55%提高到80%以上。持续推进“厕所革命”，完成新建改造城乡公厕148座、开工建设56座，完成投资5313.1万元，完成投资占比为274.57%。</w:t>
      </w:r>
    </w:p>
    <w:p>
      <w:pPr>
        <w:spacing w:line="560" w:lineRule="exact"/>
        <w:ind w:firstLine="627" w:firstLineChars="196"/>
        <w:rPr>
          <w:rFonts w:hint="eastAsia" w:eastAsia="仿宋_GB2312"/>
          <w:sz w:val="32"/>
          <w:szCs w:val="32"/>
        </w:rPr>
      </w:pPr>
      <w:r>
        <w:rPr>
          <w:rFonts w:hint="eastAsia" w:eastAsia="仿宋_GB2312"/>
          <w:sz w:val="32"/>
          <w:szCs w:val="32"/>
        </w:rPr>
        <w:t>3.城乡环卫一体化全面推广。2019年全市生活垃圾总产量约188.98万吨（含存量垃圾处理19.64万吨），无害化处理率100%。将背街小巷卫生保洁专项考评延伸至岛外各区，发出考评通报537份，促进全市城乡环卫保洁水平全面提升。岛外各区均已实现城乡环卫一体化，同安区“一把扫把扫到底”工作经验得到市领导肯定。</w:t>
      </w:r>
    </w:p>
    <w:p>
      <w:pPr>
        <w:spacing w:line="560" w:lineRule="exact"/>
        <w:ind w:firstLine="645"/>
        <w:rPr>
          <w:rFonts w:hint="eastAsia" w:eastAsia="仿宋_GB2312"/>
          <w:sz w:val="32"/>
          <w:szCs w:val="32"/>
        </w:rPr>
      </w:pPr>
      <w:r>
        <w:rPr>
          <w:rFonts w:hint="eastAsia" w:eastAsia="仿宋_GB2312"/>
          <w:sz w:val="32"/>
          <w:szCs w:val="32"/>
        </w:rPr>
        <w:t>（二）园林绿化建管提质增效</w:t>
      </w:r>
    </w:p>
    <w:p>
      <w:pPr>
        <w:adjustRightInd w:val="0"/>
        <w:spacing w:line="560" w:lineRule="exact"/>
        <w:ind w:firstLine="640" w:firstLineChars="200"/>
        <w:rPr>
          <w:rFonts w:hint="eastAsia" w:eastAsia="仿宋_GB2312"/>
          <w:sz w:val="32"/>
          <w:szCs w:val="32"/>
        </w:rPr>
      </w:pPr>
      <w:r>
        <w:rPr>
          <w:rFonts w:hint="eastAsia" w:eastAsia="仿宋_GB2312"/>
          <w:sz w:val="32"/>
          <w:szCs w:val="32"/>
        </w:rPr>
        <w:t>1.创生工作通过验收。创建国家生态园林城市工作通过住建部综合验收，我市将获得“国家生态园林城市”称号，将成为全省第一个获此荣誉的城市。</w:t>
      </w:r>
    </w:p>
    <w:p>
      <w:pPr>
        <w:adjustRightInd w:val="0"/>
        <w:spacing w:line="560" w:lineRule="exact"/>
        <w:ind w:firstLine="627" w:firstLineChars="196"/>
        <w:rPr>
          <w:rFonts w:hint="eastAsia" w:eastAsia="仿宋_GB2312"/>
          <w:sz w:val="32"/>
          <w:szCs w:val="32"/>
        </w:rPr>
      </w:pPr>
      <w:r>
        <w:rPr>
          <w:rFonts w:hint="eastAsia" w:eastAsia="仿宋_GB2312"/>
          <w:sz w:val="32"/>
          <w:szCs w:val="32"/>
        </w:rPr>
        <w:t>2.园林绿地建设持续推进。全市新增和改造提升城市园林绿地521公顷（其中新增公园绿地136公顷），占年度任务的130.3%；完成53公里绿道建设，占年度任务的132.5%。圆满完成厦禾路道路绿化景观提升工程，得到市委主要领导表扬。理顺环筼筜湖周边公园管理体制，筼筜湖片区“四湖六园”格局基本形成。坚持还绿与民，拆除湖光路园林花木城，启动南湖公园西园建设。开展系列义务植树绿化活动，进一步营造了“植树、护绿、爱绿”良好氛围。加强古树名木保护工作，开展古树名木双随机检查，完成古树后备资源普查建档。成功举办市花展暨“艺景”杯三角梅展;植物园接待游客408.09万人次，同比增长31.18%。</w:t>
      </w:r>
    </w:p>
    <w:p>
      <w:pPr>
        <w:spacing w:line="560" w:lineRule="exact"/>
        <w:ind w:right="120" w:firstLine="627" w:firstLineChars="196"/>
        <w:contextualSpacing/>
        <w:rPr>
          <w:rFonts w:hint="eastAsia" w:eastAsia="仿宋_GB2312"/>
          <w:sz w:val="32"/>
          <w:szCs w:val="32"/>
        </w:rPr>
      </w:pPr>
      <w:r>
        <w:rPr>
          <w:rFonts w:hint="eastAsia" w:eastAsia="仿宋_GB2312"/>
          <w:sz w:val="32"/>
          <w:szCs w:val="32"/>
        </w:rPr>
        <w:t>3.绿化行业监管全面提升。推动以市政府办公厅名义出台《关于进一步加强市级财政投资绿化工程项目监管工作的意见》《厦门市财政投融资园林绿化工程设计文件审查办法》，制定完善了绿化种植设计、施工、监理等一系列地方性标准及相关导则规范。开展城市道路绿地养护专项考评和园林绿化施工企业信用评价，强化绿化工程质量监督，发出责令改正通知单177份，记录绿化施工企业不良信用P值14个，显著提升了道路绿地的精细化养护水平和园林绿化工程质量。统筹做好海峡论坛、投洽会、</w:t>
      </w:r>
      <w:bookmarkStart w:id="0" w:name="_GoBack"/>
      <w:bookmarkEnd w:id="0"/>
      <w:r>
        <w:rPr>
          <w:rFonts w:hint="eastAsia" w:eastAsia="仿宋_GB2312"/>
          <w:sz w:val="32"/>
          <w:szCs w:val="32"/>
        </w:rPr>
        <w:t>中华人民共和国成立70周年、金鸡百花电影节等重要节假日、大型活动的景观保障和氛围布置工作，很好地展示了我市高颜值。</w:t>
      </w:r>
    </w:p>
    <w:p>
      <w:pPr>
        <w:spacing w:line="560" w:lineRule="exact"/>
        <w:ind w:firstLine="640" w:firstLineChars="200"/>
        <w:outlineLvl w:val="0"/>
        <w:rPr>
          <w:rFonts w:hint="eastAsia" w:eastAsia="仿宋_GB2312"/>
          <w:sz w:val="32"/>
          <w:szCs w:val="32"/>
        </w:rPr>
      </w:pPr>
      <w:r>
        <w:rPr>
          <w:rFonts w:hint="eastAsia" w:eastAsia="仿宋_GB2312"/>
          <w:sz w:val="32"/>
          <w:szCs w:val="32"/>
        </w:rPr>
        <w:t>（三）民生保障能力不断增强</w:t>
      </w:r>
    </w:p>
    <w:p>
      <w:pPr>
        <w:spacing w:line="560" w:lineRule="exact"/>
        <w:ind w:firstLine="645"/>
        <w:rPr>
          <w:rFonts w:hint="eastAsia" w:eastAsia="仿宋_GB2312"/>
          <w:sz w:val="32"/>
          <w:szCs w:val="32"/>
        </w:rPr>
      </w:pPr>
      <w:r>
        <w:rPr>
          <w:rFonts w:hint="eastAsia" w:eastAsia="仿宋_GB2312"/>
          <w:sz w:val="32"/>
          <w:szCs w:val="32"/>
        </w:rPr>
        <w:t>1.污水治理全面提速。结合中央生态环保督察问题整改，成立了由市长任总指挥的全市污水处理设施高质量高标准建设指挥部。全力推进15座污水处理厂新扩建，8座污水处理厂已开工建设，其中杏林三期、翔安四期项目已建成通水试运行，高崎污水处理厂、前埔污水处理厂三期等6座污水处理厂正按照计划加紧建设，建成后将新增规模70万吨/日；同时还有7座污水厂正开展前期工作，建成后将再新增规模36.5万吨/日。污水收集系统不断完善，完成污水管网建设111公里，累计完成1049个自然村生活污水治理工程。</w:t>
      </w:r>
    </w:p>
    <w:p>
      <w:pPr>
        <w:adjustRightInd w:val="0"/>
        <w:spacing w:line="560" w:lineRule="exact"/>
        <w:ind w:firstLine="640" w:firstLineChars="200"/>
        <w:rPr>
          <w:rFonts w:hint="eastAsia" w:eastAsia="仿宋_GB2312"/>
          <w:sz w:val="32"/>
          <w:szCs w:val="32"/>
        </w:rPr>
      </w:pPr>
      <w:r>
        <w:rPr>
          <w:rFonts w:hint="eastAsia" w:eastAsia="仿宋_GB2312"/>
          <w:sz w:val="32"/>
          <w:szCs w:val="32"/>
        </w:rPr>
        <w:t>2.供水设施不断完善。优化水厂布局，大力推进杏林水厂扩建、西山水厂一期、翔安水厂二期、舫山水厂三期等一批水厂新建扩建工程，其中杏林水厂扩建工程净水系统已通水运行，西山水厂一期工程已开始试运行，将提升全市供水能力30万吨。全年新建改造供水管网82.28公里。有序推进老旧小区二次供水设施改造。一村一策推动入户管网改造，已完成同安区新民镇后宅村、禾山村、莲花镇云洋村入户管网改造提升工程，全市农村自来水覆盖率达94.96%。</w:t>
      </w:r>
    </w:p>
    <w:p>
      <w:pPr>
        <w:adjustRightInd w:val="0"/>
        <w:spacing w:line="560" w:lineRule="exact"/>
        <w:ind w:firstLine="640" w:firstLineChars="200"/>
        <w:rPr>
          <w:rFonts w:hint="eastAsia" w:eastAsia="仿宋_GB2312"/>
          <w:sz w:val="32"/>
          <w:szCs w:val="32"/>
        </w:rPr>
      </w:pPr>
      <w:r>
        <w:rPr>
          <w:rFonts w:hint="eastAsia" w:eastAsia="仿宋_GB2312"/>
          <w:sz w:val="32"/>
          <w:szCs w:val="32"/>
        </w:rPr>
        <w:t>3.供气保障安全稳定。管道燃气“双百”工程有序推进，全年累计完成燃气管线建设100.05公里、老旧小区“瓶改管”100个、新增燃气用户38704户。管道燃气用户数达63.7494万户，管道燃气用户占比从2018年底的52.7%提高到57%。截至2019年2月，历时20个月的全市瓶装燃气胶管、减压阀更换工作全部完成（其中餐饮用户27127户、居民用户480750户）。持续加大安全宣传力度，发送安全提醒短信350余万条，举办“燃气安全进社区”宣传活动20余场次。开展7次燃气安全专项整治行动和4次燃气器具专项整治行动。完成管道燃气占压隐患整改29项，从2015年启动的全市329项管道燃气安全隐患整改全部完成。燃气安全事故呈现下降态势，2019年未发生燃气安全责任事故。</w:t>
      </w:r>
    </w:p>
    <w:p>
      <w:pPr>
        <w:spacing w:line="560" w:lineRule="exact"/>
        <w:ind w:firstLine="640" w:firstLineChars="200"/>
        <w:rPr>
          <w:rFonts w:hint="eastAsia" w:eastAsia="仿宋_GB2312"/>
          <w:sz w:val="32"/>
          <w:szCs w:val="32"/>
        </w:rPr>
      </w:pPr>
      <w:r>
        <w:rPr>
          <w:rFonts w:hint="eastAsia" w:eastAsia="仿宋_GB2312"/>
          <w:sz w:val="32"/>
          <w:szCs w:val="32"/>
        </w:rPr>
        <w:t>4.市政设施建管稳步推进。出台《厦门市城市道路挖掘（占用）管理若干规定》，初步建立了道路快修快补机制。市政设施精细化管理得到提升，市管路灯亮灯率达99.72%、设施完好率达99.60%。全长23公里的厦门山海健康步道建成投用，创下多个国内和世界第一。完成万家春路（西亭路-翔安北路段）、本岛滨海慢行道景观提升改造一期工程等项目建设，同安东路（同新路—同安大道段）等一批重要市政道路建设进展顺利，新开工建设地下综合管廊25.8公里。完成厦门大学、厦门城市职业学院、明发国际新城等片区排水改善工程，新建改造雨水管网80.7公里。集美区率先开展雨水管网溯源排查，完成问题溯源排查300公里、整改60处。顺利通过国家海绵城市试点验收，海沧区在马銮湾试点实践基础上，以新阳主排洪渠黑臭水体治理为重点，探索形成了老城区海绵城市建设模式，并率先全市推行全域海绵城市建设。</w:t>
      </w:r>
    </w:p>
    <w:p>
      <w:pPr>
        <w:spacing w:line="560" w:lineRule="exact"/>
        <w:ind w:firstLine="640" w:firstLineChars="200"/>
        <w:outlineLvl w:val="0"/>
        <w:rPr>
          <w:rFonts w:hint="eastAsia" w:eastAsia="仿宋_GB2312"/>
          <w:sz w:val="32"/>
          <w:szCs w:val="32"/>
        </w:rPr>
      </w:pPr>
      <w:r>
        <w:rPr>
          <w:rFonts w:hint="eastAsia" w:eastAsia="仿宋_GB2312"/>
          <w:sz w:val="32"/>
          <w:szCs w:val="32"/>
        </w:rPr>
        <w:t>（四）项目建设推进有力有序</w:t>
      </w:r>
    </w:p>
    <w:p>
      <w:pPr>
        <w:autoSpaceDN w:val="0"/>
        <w:spacing w:line="560" w:lineRule="exact"/>
        <w:ind w:firstLine="640" w:firstLineChars="200"/>
        <w:rPr>
          <w:rFonts w:hint="eastAsia" w:eastAsia="仿宋_GB2312"/>
          <w:sz w:val="32"/>
          <w:szCs w:val="32"/>
        </w:rPr>
      </w:pPr>
      <w:r>
        <w:rPr>
          <w:rFonts w:hint="eastAsia" w:eastAsia="仿宋_GB2312"/>
          <w:sz w:val="32"/>
          <w:szCs w:val="32"/>
        </w:rPr>
        <w:t>坚持月调度工作例会制度，我局负责的重大重点项目、投资工程包、为民办实事、民生基础设施补短板、“双千亿”投资工程等项目进展顺利，均超额完成年度计划。其中，省市重大项目（9个）累计完成投资15.51亿元，完成年度计划的158.62%；省级为民办实事项目（4项）完成投资4.57亿元，完成年度计划的178.49%；市级为民办实事项目（8项）完成投资14.37亿元，完成年度计划的144%；“五个一批”项目（共68个）完成投资28.11亿元，完成年度计划的133.08%。积极融入乡村振兴战略，推动实施农村环境治理等14个项目，完成投资12.01亿元，完成年度计划的157%。地下综合管廊试点获财政部奖励9000万元。</w:t>
      </w:r>
    </w:p>
    <w:p>
      <w:pPr>
        <w:spacing w:line="560" w:lineRule="exact"/>
        <w:ind w:firstLine="640" w:firstLineChars="200"/>
        <w:outlineLvl w:val="0"/>
        <w:rPr>
          <w:rFonts w:hint="eastAsia" w:eastAsia="仿宋_GB2312"/>
          <w:sz w:val="32"/>
          <w:szCs w:val="32"/>
        </w:rPr>
      </w:pPr>
      <w:r>
        <w:rPr>
          <w:rFonts w:hint="eastAsia" w:eastAsia="仿宋_GB2312"/>
          <w:sz w:val="32"/>
          <w:szCs w:val="32"/>
        </w:rPr>
        <w:t>（五）造林和森林防火工作扎实推进</w:t>
      </w:r>
    </w:p>
    <w:p>
      <w:pPr>
        <w:spacing w:line="560" w:lineRule="exact"/>
        <w:ind w:firstLine="640" w:firstLineChars="200"/>
        <w:rPr>
          <w:rFonts w:hint="eastAsia" w:eastAsia="仿宋_GB2312"/>
          <w:sz w:val="32"/>
          <w:szCs w:val="32"/>
        </w:rPr>
      </w:pPr>
      <w:r>
        <w:rPr>
          <w:rFonts w:hint="eastAsia" w:eastAsia="仿宋_GB2312"/>
          <w:sz w:val="32"/>
          <w:szCs w:val="32"/>
        </w:rPr>
        <w:t>全市完成营造林绿化面积54431.8亩，占省级下达任务的207.75%。编制《厦门市林相改造规划(2020-2025年)》，岛内狐尾山等山体林相改造全面启动，已完成改造1545.2亩。持续开展坂头林场水源地环境整治，完成退果还林323亩。认真抓好全市林木种苗质量调查和林木种质资源普查工作，全面完成省林业局下达的松材线虫病年度防控任务。积极开展省级森林城镇和森林村庄创建工作，翔安区锄山村等3个村庄获得省“森林村庄”称号，同安区汀溪镇获得省“森林城镇”称号。组织开展打击野生动物资源违法犯罪等多个专项行动，林区治安形势总体稳定。积极拓展花卉林业招商工作，已签约2个项目（投资2.5亿元），其中碧鑫蔬菜花卉种苗繁育基地已投产。狠抓森林防火责任制落实，强化进山火源管控，全年森林防火总体形势平稳，坂头林场实现连续23年无火灾目标。</w:t>
      </w:r>
    </w:p>
    <w:p>
      <w:pPr>
        <w:spacing w:line="560" w:lineRule="exact"/>
        <w:ind w:firstLine="640" w:firstLineChars="200"/>
        <w:outlineLvl w:val="0"/>
        <w:rPr>
          <w:rFonts w:hint="eastAsia" w:eastAsia="仿宋_GB2312"/>
          <w:sz w:val="32"/>
          <w:szCs w:val="32"/>
        </w:rPr>
      </w:pPr>
      <w:r>
        <w:rPr>
          <w:rFonts w:hint="eastAsia" w:eastAsia="仿宋_GB2312"/>
          <w:sz w:val="32"/>
          <w:szCs w:val="32"/>
        </w:rPr>
        <w:t>（六）安全生产工作常抓不懈</w:t>
      </w:r>
    </w:p>
    <w:p>
      <w:pPr>
        <w:spacing w:line="560" w:lineRule="exact"/>
        <w:ind w:firstLine="640" w:firstLineChars="200"/>
        <w:rPr>
          <w:rFonts w:hint="eastAsia" w:eastAsia="仿宋_GB2312"/>
          <w:sz w:val="32"/>
          <w:szCs w:val="32"/>
        </w:rPr>
      </w:pPr>
      <w:r>
        <w:rPr>
          <w:rFonts w:hint="eastAsia" w:eastAsia="仿宋_GB2312"/>
          <w:sz w:val="32"/>
          <w:szCs w:val="32"/>
        </w:rPr>
        <w:t>认真贯彻落实习近平总书记有关安全生产和扫黑除恶一系列重要指示批示精神，严格按照中央、省、市工作部署，落实“一岗双责”和“三个必须”要求，建立完善安全生产责任体系。积极推进主动创稳工作，全面落实平安建设（综治工作）各项任务，持续开展安全隐患排查，排查整改安全隐患4000余项；开展安全宣传讲座139场、应急预案演练281场次，全年未发生安全责任事故。扫黑除恶专项斗争坚持落实“有黑扫黑、有恶除恶、有乱治乱”工作要求，围绕行业领域建立长效机制，强化日常监管，严防行业乱象，从源头上遏制黑恶势力的滋生。</w:t>
      </w:r>
    </w:p>
    <w:p>
      <w:pPr>
        <w:spacing w:line="560" w:lineRule="exact"/>
        <w:ind w:firstLine="640" w:firstLineChars="200"/>
        <w:rPr>
          <w:rFonts w:hint="eastAsia" w:eastAsia="仿宋_GB2312"/>
          <w:sz w:val="32"/>
          <w:szCs w:val="32"/>
        </w:rPr>
      </w:pPr>
      <w:r>
        <w:rPr>
          <w:rFonts w:hint="eastAsia" w:eastAsia="仿宋_GB2312"/>
          <w:sz w:val="32"/>
          <w:szCs w:val="32"/>
        </w:rPr>
        <w:t>（七）党建、干部队伍建设、意识形态等工作得到加强</w:t>
      </w:r>
    </w:p>
    <w:p>
      <w:pPr>
        <w:autoSpaceDN w:val="0"/>
        <w:spacing w:line="560" w:lineRule="exact"/>
        <w:ind w:firstLine="627" w:firstLineChars="196"/>
        <w:rPr>
          <w:rFonts w:hint="eastAsia" w:eastAsia="仿宋_GB2312"/>
          <w:sz w:val="32"/>
          <w:szCs w:val="32"/>
        </w:rPr>
      </w:pPr>
      <w:r>
        <w:rPr>
          <w:rFonts w:hint="eastAsia" w:eastAsia="仿宋_GB2312"/>
          <w:sz w:val="32"/>
          <w:szCs w:val="32"/>
        </w:rPr>
        <w:t>1.认真落实全面从严治党主体责任。坚持把从严治党工作列入党组重要议事日程，认真梳理完善局党组班子、班子主要负责人及班子成员全面从严治党主体责任清单，层层传导压力。全力配合市委巡察，认真抓好立行立改工作，按时完成市委营商环境建设巡察问题整改。扎实推进“不忘初心、牢记使命”主题教育，认真抓好学习教育、调查研究、检视问题、整改落实。我局“抓整改、促发展、惠民生”经验入选第一批参学单位特色案例。召开局机关党委第一届党员代表大会，选举产生新一届机关党委、机关纪委领导班子。严格把好党员发展关，发展党员6人。实行党建e家积分定期公布制度，有效激发党员、干部学习积极性。积极打造“绿色蜘蛛侠”等一批党建工作品牌，推动党建工作不断上新台阶。</w:t>
      </w:r>
    </w:p>
    <w:p>
      <w:pPr>
        <w:autoSpaceDN w:val="0"/>
        <w:spacing w:line="560" w:lineRule="exact"/>
        <w:ind w:firstLine="627" w:firstLineChars="196"/>
        <w:rPr>
          <w:rFonts w:hint="eastAsia" w:eastAsia="仿宋_GB2312"/>
          <w:sz w:val="32"/>
          <w:szCs w:val="32"/>
        </w:rPr>
      </w:pPr>
      <w:r>
        <w:rPr>
          <w:rFonts w:hint="eastAsia" w:eastAsia="仿宋_GB2312"/>
          <w:sz w:val="32"/>
          <w:szCs w:val="32"/>
        </w:rPr>
        <w:t>2.加强干部队伍建设。圆满完成机构改革各项任务，顺利完成机构划转、人员转隶、职责交接等工作，做到思想不乱、工作不断、队伍不散、干劲不减。坚持正确用人导向，加大干部选任工作力度，全年共选拔任用干部94人次，交流轮岗25人次。积极推动干部“走出去”，推荐1名副局级干部、2名处级干部到市政集团及市直单位任职。选派15名干部赴基层单位、重大项目指挥部等挂职锻炼，激发年轻干部的干劲和活力。</w:t>
      </w:r>
    </w:p>
    <w:p>
      <w:pPr>
        <w:adjustRightInd w:val="0"/>
        <w:spacing w:line="560" w:lineRule="exact"/>
        <w:ind w:firstLine="640" w:firstLineChars="200"/>
        <w:rPr>
          <w:rFonts w:hint="eastAsia" w:eastAsia="仿宋_GB2312"/>
          <w:sz w:val="32"/>
          <w:szCs w:val="32"/>
        </w:rPr>
      </w:pPr>
      <w:r>
        <w:rPr>
          <w:rFonts w:hint="eastAsia" w:eastAsia="仿宋_GB2312"/>
          <w:sz w:val="32"/>
          <w:szCs w:val="32"/>
        </w:rPr>
        <w:t>3.宣传教育、意识形态和文明创建工作取得明显成效。党组中心组学习发挥头雁效应，持续掀起学习高潮，共组织学习（扩大）会议24次。积极开展正面宣传和舆论引导，在各类媒体累计刊发新闻报道520余篇，微信公众号共推送文章496篇,处置各类民生舆情300余条,被市委网信办推荐为全省网评专项活动优秀组织。加强意识形态工作，夯实阵地管理，意识形态工作总体趋稳。文明创建和文明单位工作稳步推进，在争创全国文明城市工作中做出突出贡献，受到市委文明办表扬。注重发挥工青妇组织作用，积极开展志愿服务、结对帮扶、送温暖等活动。坚持经常性走访慰问，认真落实老干部待遇，全力做好服务工作。</w:t>
      </w:r>
    </w:p>
    <w:p>
      <w:pPr>
        <w:spacing w:line="560" w:lineRule="exact"/>
        <w:ind w:firstLine="645"/>
        <w:rPr>
          <w:rFonts w:hint="eastAsia" w:eastAsia="仿宋_GB2312"/>
          <w:sz w:val="32"/>
          <w:szCs w:val="32"/>
        </w:rPr>
      </w:pPr>
      <w:r>
        <w:rPr>
          <w:rFonts w:hint="eastAsia" w:eastAsia="仿宋_GB2312"/>
          <w:sz w:val="32"/>
          <w:szCs w:val="32"/>
        </w:rPr>
        <w:t>4.加强依法行政工作。根据机构改革调整情况，重新梳理公布局权责清单。制定《行政许可信用承诺暂行规定》和《信用重点关注名单管理规定》等规范性文件，进一步强化信用评价结果的运用。“多规合一”项目协同平台累计处理全市各类项目680多个。强化“放管服”改革，优化排水、破路、移树等审批事项，精简36%的申报材料，压缩办理时限40%，排水许可证“工业组团”办理模式成效良好，全年办理审批服务2800件。全年办理市长专线转办件4973件、人大建议政协提案100件，获评市政协优秀提案承办单位。全力推进中央生态环保督察交办信访问题整改，我局主办的17件信访件已有10件完成验收销号工作。</w:t>
      </w:r>
    </w:p>
    <w:p>
      <w:pPr>
        <w:spacing w:line="560" w:lineRule="exact"/>
        <w:ind w:firstLine="645"/>
        <w:rPr>
          <w:rFonts w:hint="eastAsia" w:eastAsia="仿宋_GB2312"/>
          <w:sz w:val="32"/>
          <w:szCs w:val="32"/>
        </w:rPr>
      </w:pPr>
      <w:r>
        <w:rPr>
          <w:rFonts w:hint="eastAsia" w:eastAsia="仿宋_GB2312"/>
          <w:sz w:val="32"/>
          <w:szCs w:val="32"/>
        </w:rPr>
        <w:t>2019年各项工作取得明显成效，但与市委市政府要求和市民群众期待仍有差距：一是行业管理还缺乏有效抓手。全市市政园林行业“一盘棋”意识有待加强，行业管理和技术标准还不够健全，与高颜值生态花园之城和一流的城市建设管理目标要求仍有差距。二是绿化景观设计总体水平不高。道路绿化景观总体特色不够鲜明，重要道路和节点绿化彩化仍有待提升。三是市政园林设施建设不够人性化。道路快修快补机制仍需进一步完善，绿地“养眼”不“养脚”等问题依然存在。四是污水处理行业历史欠账较多。污水处理能力瓶颈问题较为突出，污水处理设施布局不够合理，污水收集管网系统还不完善。五是干部队伍建设仍需加强。干部队伍老化问题还比较突出，干部队伍梯队建设亟待解决。</w:t>
      </w:r>
    </w:p>
    <w:p>
      <w:pPr>
        <w:shd w:val="clear" w:color="auto" w:fill="FFFFFF"/>
        <w:spacing w:before="100" w:beforeAutospacing="1" w:after="100" w:afterAutospacing="1" w:line="600" w:lineRule="exact"/>
        <w:rPr>
          <w:rFonts w:hint="eastAsia" w:ascii="仿宋" w:hAnsi="仿宋" w:eastAsia="仿宋"/>
          <w:sz w:val="32"/>
          <w:szCs w:val="32"/>
        </w:rPr>
      </w:pPr>
    </w:p>
    <w:p>
      <w:pPr>
        <w:shd w:val="clear" w:color="auto" w:fill="FFFFFF"/>
        <w:spacing w:before="100" w:beforeAutospacing="1" w:after="100" w:afterAutospacing="1" w:line="600" w:lineRule="exact"/>
        <w:jc w:val="center"/>
        <w:rPr>
          <w:rFonts w:hint="eastAsia" w:ascii="黑体" w:hAnsi="黑体" w:eastAsia="黑体"/>
          <w:sz w:val="36"/>
          <w:szCs w:val="36"/>
        </w:rPr>
      </w:pPr>
      <w:r>
        <w:rPr>
          <w:rFonts w:hint="eastAsia" w:ascii="黑体" w:hAnsi="黑体" w:eastAsia="黑体"/>
          <w:sz w:val="36"/>
          <w:szCs w:val="36"/>
        </w:rPr>
        <w:t>第二部分 2019年度部门决算表</w:t>
      </w:r>
    </w:p>
    <w:p>
      <w:pPr>
        <w:shd w:val="clear" w:color="auto" w:fill="FFFFFF"/>
        <w:rPr>
          <w:rFonts w:hint="eastAsia" w:ascii="黑体" w:hAnsi="仿宋" w:eastAsia="黑体"/>
          <w:sz w:val="32"/>
          <w:szCs w:val="32"/>
        </w:rPr>
      </w:pPr>
      <w:r>
        <w:rPr>
          <w:rFonts w:hint="eastAsia" w:ascii="黑体" w:hAnsi="仿宋" w:eastAsia="黑体"/>
          <w:sz w:val="32"/>
          <w:szCs w:val="32"/>
        </w:rPr>
        <w:t xml:space="preserve">1.收入支出决算总表 </w:t>
      </w:r>
    </w:p>
    <w:tbl>
      <w:tblPr>
        <w:tblStyle w:val="4"/>
        <w:tblW w:w="8237" w:type="dxa"/>
        <w:tblInd w:w="93" w:type="dxa"/>
        <w:tblLayout w:type="autofit"/>
        <w:tblCellMar>
          <w:top w:w="0" w:type="dxa"/>
          <w:left w:w="108" w:type="dxa"/>
          <w:bottom w:w="0" w:type="dxa"/>
          <w:right w:w="108" w:type="dxa"/>
        </w:tblCellMar>
      </w:tblPr>
      <w:tblGrid>
        <w:gridCol w:w="2000"/>
        <w:gridCol w:w="1791"/>
        <w:gridCol w:w="2551"/>
        <w:gridCol w:w="1895"/>
      </w:tblGrid>
      <w:tr>
        <w:tblPrEx>
          <w:tblCellMar>
            <w:top w:w="0" w:type="dxa"/>
            <w:left w:w="108" w:type="dxa"/>
            <w:bottom w:w="0" w:type="dxa"/>
            <w:right w:w="108" w:type="dxa"/>
          </w:tblCellMar>
        </w:tblPrEx>
        <w:trPr>
          <w:trHeight w:val="540" w:hRule="atLeast"/>
        </w:trPr>
        <w:tc>
          <w:tcPr>
            <w:tcW w:w="8237" w:type="dxa"/>
            <w:gridSpan w:val="4"/>
            <w:noWrap/>
            <w:vAlign w:val="bottom"/>
          </w:tcPr>
          <w:p>
            <w:pPr>
              <w:spacing w:before="100" w:beforeAutospacing="1" w:after="100" w:afterAutospacing="1"/>
              <w:jc w:val="center"/>
              <w:rPr>
                <w:rFonts w:ascii="黑体" w:hAnsi="Arial" w:eastAsia="黑体" w:cs="Arial"/>
                <w:sz w:val="44"/>
                <w:szCs w:val="44"/>
              </w:rPr>
            </w:pPr>
            <w:r>
              <w:rPr>
                <w:rFonts w:hint="eastAsia" w:ascii="黑体" w:hAnsi="Arial" w:eastAsia="黑体" w:cs="Arial"/>
                <w:color w:val="000000"/>
                <w:sz w:val="36"/>
                <w:szCs w:val="36"/>
              </w:rPr>
              <w:t>收支决算总表</w:t>
            </w:r>
          </w:p>
        </w:tc>
      </w:tr>
      <w:tr>
        <w:tblPrEx>
          <w:tblCellMar>
            <w:top w:w="0" w:type="dxa"/>
            <w:left w:w="108" w:type="dxa"/>
            <w:bottom w:w="0" w:type="dxa"/>
            <w:right w:w="108" w:type="dxa"/>
          </w:tblCellMar>
        </w:tblPrEx>
        <w:trPr>
          <w:trHeight w:val="300" w:hRule="atLeast"/>
        </w:trPr>
        <w:tc>
          <w:tcPr>
            <w:tcW w:w="2000" w:type="dxa"/>
            <w:noWrap/>
            <w:vAlign w:val="bottom"/>
          </w:tcPr>
          <w:p>
            <w:r>
              <w:rPr>
                <w:rFonts w:hint="eastAsia"/>
              </w:rPr>
              <w:t> </w:t>
            </w:r>
          </w:p>
        </w:tc>
        <w:tc>
          <w:tcPr>
            <w:tcW w:w="1791" w:type="dxa"/>
            <w:noWrap/>
            <w:vAlign w:val="bottom"/>
          </w:tcPr>
          <w:p>
            <w:r>
              <w:rPr>
                <w:rFonts w:hint="eastAsia"/>
              </w:rPr>
              <w:t> </w:t>
            </w:r>
          </w:p>
        </w:tc>
        <w:tc>
          <w:tcPr>
            <w:tcW w:w="2551" w:type="dxa"/>
            <w:noWrap/>
            <w:vAlign w:val="bottom"/>
          </w:tcPr>
          <w:p>
            <w:r>
              <w:rPr>
                <w:rFonts w:hint="eastAsia"/>
              </w:rPr>
              <w:t> </w:t>
            </w:r>
          </w:p>
        </w:tc>
        <w:tc>
          <w:tcPr>
            <w:tcW w:w="1895" w:type="dxa"/>
            <w:noWrap/>
            <w:vAlign w:val="bottom"/>
          </w:tcPr>
          <w:p>
            <w:r>
              <w:rPr>
                <w:rFonts w:hint="eastAsia"/>
              </w:rPr>
              <w:t> </w:t>
            </w:r>
          </w:p>
        </w:tc>
      </w:tr>
      <w:tr>
        <w:tblPrEx>
          <w:tblCellMar>
            <w:top w:w="0" w:type="dxa"/>
            <w:left w:w="108" w:type="dxa"/>
            <w:bottom w:w="0" w:type="dxa"/>
            <w:right w:w="108" w:type="dxa"/>
          </w:tblCellMar>
        </w:tblPrEx>
        <w:trPr>
          <w:trHeight w:val="300" w:hRule="atLeast"/>
        </w:trPr>
        <w:tc>
          <w:tcPr>
            <w:tcW w:w="2000" w:type="dxa"/>
            <w:noWrap/>
            <w:vAlign w:val="bottom"/>
          </w:tcPr>
          <w:p>
            <w:pPr>
              <w:spacing w:before="100" w:beforeAutospacing="1" w:after="100" w:afterAutospacing="1"/>
              <w:rPr>
                <w:rFonts w:cs="Arial"/>
                <w:color w:val="000000"/>
                <w:sz w:val="22"/>
                <w:szCs w:val="22"/>
              </w:rPr>
            </w:pPr>
            <w:r>
              <w:rPr>
                <w:rFonts w:hint="eastAsia" w:cs="Arial"/>
                <w:color w:val="000000"/>
                <w:sz w:val="22"/>
                <w:szCs w:val="22"/>
              </w:rPr>
              <w:t>编制单位：</w:t>
            </w:r>
          </w:p>
        </w:tc>
        <w:tc>
          <w:tcPr>
            <w:tcW w:w="1791" w:type="dxa"/>
            <w:noWrap/>
            <w:vAlign w:val="bottom"/>
          </w:tcPr>
          <w:p>
            <w:r>
              <w:rPr>
                <w:rFonts w:hint="eastAsia"/>
              </w:rPr>
              <w:t> </w:t>
            </w:r>
          </w:p>
        </w:tc>
        <w:tc>
          <w:tcPr>
            <w:tcW w:w="4446" w:type="dxa"/>
            <w:gridSpan w:val="2"/>
            <w:noWrap/>
            <w:vAlign w:val="bottom"/>
          </w:tcPr>
          <w:p>
            <w:pPr>
              <w:spacing w:before="100" w:beforeAutospacing="1" w:after="100" w:afterAutospacing="1"/>
              <w:jc w:val="right"/>
              <w:rPr>
                <w:rFonts w:cs="Arial"/>
                <w:sz w:val="20"/>
                <w:szCs w:val="20"/>
              </w:rPr>
            </w:pPr>
            <w:r>
              <w:rPr>
                <w:rFonts w:hint="eastAsia" w:cs="Arial"/>
                <w:sz w:val="20"/>
                <w:szCs w:val="20"/>
              </w:rPr>
              <w:t>单位：万元</w:t>
            </w:r>
          </w:p>
        </w:tc>
      </w:tr>
      <w:tr>
        <w:tblPrEx>
          <w:tblCellMar>
            <w:top w:w="0" w:type="dxa"/>
            <w:left w:w="108" w:type="dxa"/>
            <w:bottom w:w="0" w:type="dxa"/>
            <w:right w:w="108" w:type="dxa"/>
          </w:tblCellMar>
        </w:tblPrEx>
        <w:trPr>
          <w:trHeight w:val="308" w:hRule="atLeast"/>
        </w:trPr>
        <w:tc>
          <w:tcPr>
            <w:tcW w:w="3791" w:type="dxa"/>
            <w:gridSpan w:val="2"/>
            <w:tcBorders>
              <w:top w:val="single" w:color="000000" w:sz="8" w:space="0"/>
              <w:left w:val="single" w:color="000000" w:sz="8" w:space="0"/>
              <w:bottom w:val="single" w:color="000000" w:sz="4" w:space="0"/>
              <w:right w:val="single" w:color="000000" w:sz="4" w:space="0"/>
            </w:tcBorders>
            <w:noWrap/>
            <w:vAlign w:val="center"/>
          </w:tcPr>
          <w:p>
            <w:pPr>
              <w:spacing w:before="100" w:beforeAutospacing="1" w:after="100" w:afterAutospacing="1"/>
              <w:jc w:val="center"/>
              <w:rPr>
                <w:rFonts w:cs="Arial"/>
                <w:color w:val="000000"/>
                <w:sz w:val="22"/>
                <w:szCs w:val="22"/>
              </w:rPr>
            </w:pPr>
            <w:r>
              <w:rPr>
                <w:rFonts w:hint="eastAsia" w:cs="Arial"/>
                <w:color w:val="000000"/>
                <w:sz w:val="22"/>
                <w:szCs w:val="22"/>
              </w:rPr>
              <w:t>收入</w:t>
            </w:r>
          </w:p>
        </w:tc>
        <w:tc>
          <w:tcPr>
            <w:tcW w:w="4446" w:type="dxa"/>
            <w:gridSpan w:val="2"/>
            <w:tcBorders>
              <w:top w:val="single" w:color="000000" w:sz="8" w:space="0"/>
              <w:left w:val="nil"/>
              <w:bottom w:val="single" w:color="000000" w:sz="4" w:space="0"/>
              <w:right w:val="single" w:color="000000" w:sz="4" w:space="0"/>
            </w:tcBorders>
            <w:noWrap/>
            <w:vAlign w:val="center"/>
          </w:tcPr>
          <w:p>
            <w:pPr>
              <w:spacing w:before="100" w:beforeAutospacing="1" w:after="100" w:afterAutospacing="1"/>
              <w:jc w:val="center"/>
              <w:rPr>
                <w:rFonts w:cs="Arial"/>
                <w:color w:val="000000"/>
                <w:sz w:val="22"/>
                <w:szCs w:val="22"/>
              </w:rPr>
            </w:pPr>
            <w:r>
              <w:rPr>
                <w:rFonts w:hint="eastAsia" w:cs="Arial"/>
                <w:color w:val="000000"/>
                <w:sz w:val="22"/>
                <w:szCs w:val="22"/>
              </w:rPr>
              <w:t>支出</w:t>
            </w:r>
          </w:p>
        </w:tc>
      </w:tr>
      <w:tr>
        <w:tblPrEx>
          <w:tblCellMar>
            <w:top w:w="0" w:type="dxa"/>
            <w:left w:w="108" w:type="dxa"/>
            <w:bottom w:w="0" w:type="dxa"/>
            <w:right w:w="108" w:type="dxa"/>
          </w:tblCellMar>
        </w:tblPrEx>
        <w:trPr>
          <w:trHeight w:val="308" w:hRule="atLeast"/>
        </w:trPr>
        <w:tc>
          <w:tcPr>
            <w:tcW w:w="2000" w:type="dxa"/>
            <w:tcBorders>
              <w:top w:val="nil"/>
              <w:left w:val="single" w:color="000000" w:sz="8" w:space="0"/>
              <w:bottom w:val="single" w:color="000000" w:sz="4" w:space="0"/>
              <w:right w:val="single" w:color="000000" w:sz="4" w:space="0"/>
            </w:tcBorders>
            <w:noWrap/>
            <w:vAlign w:val="center"/>
          </w:tcPr>
          <w:p>
            <w:pPr>
              <w:spacing w:before="100" w:beforeAutospacing="1" w:after="100" w:afterAutospacing="1"/>
              <w:jc w:val="center"/>
              <w:rPr>
                <w:rFonts w:cs="Arial"/>
                <w:color w:val="000000"/>
                <w:sz w:val="22"/>
                <w:szCs w:val="22"/>
              </w:rPr>
            </w:pPr>
            <w:r>
              <w:rPr>
                <w:rFonts w:hint="eastAsia" w:cs="Arial"/>
                <w:color w:val="000000"/>
                <w:sz w:val="22"/>
                <w:szCs w:val="22"/>
              </w:rPr>
              <w:t>项目</w:t>
            </w:r>
          </w:p>
        </w:tc>
        <w:tc>
          <w:tcPr>
            <w:tcW w:w="1791" w:type="dxa"/>
            <w:tcBorders>
              <w:top w:val="nil"/>
              <w:left w:val="nil"/>
              <w:bottom w:val="single" w:color="000000" w:sz="4" w:space="0"/>
              <w:right w:val="single" w:color="000000" w:sz="4" w:space="0"/>
            </w:tcBorders>
            <w:noWrap/>
            <w:vAlign w:val="center"/>
          </w:tcPr>
          <w:p>
            <w:pPr>
              <w:spacing w:before="100" w:beforeAutospacing="1" w:after="100" w:afterAutospacing="1"/>
              <w:jc w:val="center"/>
              <w:rPr>
                <w:rFonts w:cs="Arial"/>
                <w:color w:val="000000"/>
                <w:sz w:val="22"/>
                <w:szCs w:val="22"/>
              </w:rPr>
            </w:pPr>
            <w:r>
              <w:rPr>
                <w:rFonts w:hint="eastAsia" w:cs="Arial"/>
                <w:color w:val="000000"/>
                <w:sz w:val="22"/>
                <w:szCs w:val="22"/>
              </w:rPr>
              <w:t>决算数</w:t>
            </w:r>
          </w:p>
        </w:tc>
        <w:tc>
          <w:tcPr>
            <w:tcW w:w="2551" w:type="dxa"/>
            <w:tcBorders>
              <w:top w:val="nil"/>
              <w:left w:val="nil"/>
              <w:bottom w:val="single" w:color="000000" w:sz="4" w:space="0"/>
              <w:right w:val="single" w:color="000000" w:sz="4" w:space="0"/>
            </w:tcBorders>
            <w:noWrap/>
            <w:vAlign w:val="center"/>
          </w:tcPr>
          <w:p>
            <w:pPr>
              <w:spacing w:before="100" w:beforeAutospacing="1" w:after="100" w:afterAutospacing="1"/>
              <w:jc w:val="center"/>
              <w:rPr>
                <w:rFonts w:cs="Arial"/>
                <w:color w:val="000000"/>
                <w:sz w:val="22"/>
                <w:szCs w:val="22"/>
              </w:rPr>
            </w:pPr>
            <w:r>
              <w:rPr>
                <w:rFonts w:hint="eastAsia" w:cs="Arial"/>
                <w:color w:val="000000"/>
                <w:sz w:val="22"/>
                <w:szCs w:val="22"/>
              </w:rPr>
              <w:t>项目(按支出功能分类)</w:t>
            </w:r>
          </w:p>
        </w:tc>
        <w:tc>
          <w:tcPr>
            <w:tcW w:w="1895" w:type="dxa"/>
            <w:tcBorders>
              <w:top w:val="nil"/>
              <w:left w:val="nil"/>
              <w:bottom w:val="single" w:color="000000" w:sz="4" w:space="0"/>
              <w:right w:val="single" w:color="000000" w:sz="4" w:space="0"/>
            </w:tcBorders>
            <w:noWrap/>
            <w:vAlign w:val="center"/>
          </w:tcPr>
          <w:p>
            <w:pPr>
              <w:spacing w:before="100" w:beforeAutospacing="1" w:after="100" w:afterAutospacing="1"/>
              <w:jc w:val="center"/>
              <w:rPr>
                <w:rFonts w:cs="Arial"/>
                <w:color w:val="000000"/>
                <w:sz w:val="22"/>
                <w:szCs w:val="22"/>
              </w:rPr>
            </w:pPr>
            <w:r>
              <w:rPr>
                <w:rFonts w:hint="eastAsia" w:cs="Arial"/>
                <w:color w:val="000000"/>
                <w:sz w:val="22"/>
                <w:szCs w:val="22"/>
              </w:rPr>
              <w:t>决算数</w:t>
            </w:r>
          </w:p>
        </w:tc>
      </w:tr>
      <w:tr>
        <w:tblPrEx>
          <w:tblCellMar>
            <w:top w:w="0" w:type="dxa"/>
            <w:left w:w="108" w:type="dxa"/>
            <w:bottom w:w="0" w:type="dxa"/>
            <w:right w:w="108" w:type="dxa"/>
          </w:tblCellMar>
        </w:tblPrEx>
        <w:trPr>
          <w:trHeight w:val="308" w:hRule="atLeast"/>
        </w:trPr>
        <w:tc>
          <w:tcPr>
            <w:tcW w:w="2000" w:type="dxa"/>
            <w:tcBorders>
              <w:top w:val="nil"/>
              <w:left w:val="single" w:color="000000" w:sz="8" w:space="0"/>
              <w:bottom w:val="single" w:color="000000" w:sz="4" w:space="0"/>
              <w:right w:val="single" w:color="000000" w:sz="4" w:space="0"/>
            </w:tcBorders>
            <w:noWrap/>
          </w:tcPr>
          <w:p>
            <w:pPr>
              <w:spacing w:before="100" w:beforeAutospacing="1" w:after="100" w:afterAutospacing="1"/>
              <w:rPr>
                <w:rFonts w:cs="Arial"/>
                <w:color w:val="000000"/>
                <w:sz w:val="22"/>
                <w:szCs w:val="22"/>
              </w:rPr>
            </w:pPr>
            <w:r>
              <w:rPr>
                <w:rFonts w:hint="eastAsia" w:cs="Arial" w:asciiTheme="minorHAnsi" w:hAnsiTheme="minorHAnsi" w:eastAsiaTheme="minorEastAsia"/>
                <w:color w:val="000000"/>
                <w:sz w:val="22"/>
                <w:szCs w:val="22"/>
              </w:rPr>
              <w:t>一、一般公共预算财政拨款收入</w:t>
            </w:r>
          </w:p>
        </w:tc>
        <w:tc>
          <w:tcPr>
            <w:tcW w:w="1791" w:type="dxa"/>
            <w:tcBorders>
              <w:top w:val="nil"/>
              <w:left w:val="nil"/>
              <w:bottom w:val="single" w:color="000000" w:sz="4" w:space="0"/>
              <w:right w:val="single" w:color="000000" w:sz="4" w:space="0"/>
            </w:tcBorders>
            <w:noWrap/>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134,188.22</w:t>
            </w:r>
            <w:r>
              <w:rPr>
                <w:rFonts w:hint="eastAsia" w:cs="Arial"/>
                <w:color w:val="000000"/>
                <w:sz w:val="20"/>
                <w:szCs w:val="20"/>
              </w:rPr>
              <w:t>　</w:t>
            </w:r>
          </w:p>
        </w:tc>
        <w:tc>
          <w:tcPr>
            <w:tcW w:w="2551" w:type="dxa"/>
            <w:tcBorders>
              <w:top w:val="nil"/>
              <w:left w:val="nil"/>
              <w:bottom w:val="single" w:color="000000" w:sz="4" w:space="0"/>
              <w:right w:val="single" w:color="000000" w:sz="4" w:space="0"/>
            </w:tcBorders>
            <w:noWrap/>
            <w:vAlign w:val="center"/>
          </w:tcPr>
          <w:p>
            <w:pPr>
              <w:spacing w:before="100" w:beforeAutospacing="1" w:after="100" w:afterAutospacing="1"/>
              <w:rPr>
                <w:rFonts w:cs="Arial"/>
                <w:color w:val="000000"/>
                <w:sz w:val="22"/>
                <w:szCs w:val="22"/>
              </w:rPr>
            </w:pPr>
            <w:r>
              <w:rPr>
                <w:rFonts w:hint="eastAsia" w:cs="Arial" w:asciiTheme="minorHAnsi" w:hAnsiTheme="minorHAnsi" w:eastAsiaTheme="minorEastAsia"/>
                <w:color w:val="000000"/>
                <w:sz w:val="22"/>
                <w:szCs w:val="22"/>
              </w:rPr>
              <w:t>一、一般公共服务支出</w:t>
            </w:r>
          </w:p>
        </w:tc>
        <w:tc>
          <w:tcPr>
            <w:tcW w:w="1895" w:type="dxa"/>
            <w:tcBorders>
              <w:top w:val="nil"/>
              <w:left w:val="nil"/>
              <w:bottom w:val="single" w:color="000000" w:sz="4" w:space="0"/>
              <w:right w:val="single" w:color="000000" w:sz="4" w:space="0"/>
            </w:tcBorders>
            <w:noWrap/>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0.00</w:t>
            </w:r>
            <w:r>
              <w:rPr>
                <w:rFonts w:hint="eastAsia" w:cs="Arial"/>
                <w:color w:val="000000"/>
                <w:sz w:val="20"/>
                <w:szCs w:val="20"/>
              </w:rPr>
              <w:t>　</w:t>
            </w:r>
          </w:p>
        </w:tc>
      </w:tr>
      <w:tr>
        <w:tblPrEx>
          <w:tblCellMar>
            <w:top w:w="0" w:type="dxa"/>
            <w:left w:w="108" w:type="dxa"/>
            <w:bottom w:w="0" w:type="dxa"/>
            <w:right w:w="108" w:type="dxa"/>
          </w:tblCellMar>
        </w:tblPrEx>
        <w:trPr>
          <w:trHeight w:val="308" w:hRule="atLeast"/>
        </w:trPr>
        <w:tc>
          <w:tcPr>
            <w:tcW w:w="2000" w:type="dxa"/>
            <w:tcBorders>
              <w:top w:val="nil"/>
              <w:left w:val="single" w:color="000000" w:sz="8" w:space="0"/>
              <w:bottom w:val="single" w:color="000000" w:sz="4" w:space="0"/>
              <w:right w:val="single" w:color="000000" w:sz="4" w:space="0"/>
            </w:tcBorders>
            <w:noWrap/>
          </w:tcPr>
          <w:p>
            <w:pPr>
              <w:spacing w:before="100" w:beforeAutospacing="1" w:after="100" w:afterAutospacing="1"/>
              <w:rPr>
                <w:rFonts w:cs="Arial"/>
                <w:color w:val="000000"/>
                <w:sz w:val="22"/>
                <w:szCs w:val="22"/>
              </w:rPr>
            </w:pPr>
            <w:r>
              <w:rPr>
                <w:rFonts w:hint="eastAsia" w:cs="Arial" w:asciiTheme="minorHAnsi" w:hAnsiTheme="minorHAnsi" w:eastAsiaTheme="minorEastAsia"/>
                <w:color w:val="000000"/>
                <w:sz w:val="22"/>
                <w:szCs w:val="22"/>
              </w:rPr>
              <w:t>二、政府性基金预算财政拨款收入</w:t>
            </w:r>
          </w:p>
        </w:tc>
        <w:tc>
          <w:tcPr>
            <w:tcW w:w="1791" w:type="dxa"/>
            <w:tcBorders>
              <w:top w:val="nil"/>
              <w:left w:val="nil"/>
              <w:bottom w:val="single" w:color="000000" w:sz="4" w:space="0"/>
              <w:right w:val="single" w:color="000000" w:sz="4" w:space="0"/>
            </w:tcBorders>
            <w:noWrap/>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343,159.47</w:t>
            </w:r>
            <w:r>
              <w:rPr>
                <w:rFonts w:hint="eastAsia" w:cs="Arial"/>
                <w:color w:val="000000"/>
                <w:sz w:val="20"/>
                <w:szCs w:val="20"/>
              </w:rPr>
              <w:t>　</w:t>
            </w:r>
          </w:p>
        </w:tc>
        <w:tc>
          <w:tcPr>
            <w:tcW w:w="2551" w:type="dxa"/>
            <w:tcBorders>
              <w:top w:val="nil"/>
              <w:left w:val="nil"/>
              <w:bottom w:val="single" w:color="000000" w:sz="4" w:space="0"/>
              <w:right w:val="single" w:color="000000" w:sz="4" w:space="0"/>
            </w:tcBorders>
            <w:noWrap/>
            <w:vAlign w:val="center"/>
          </w:tcPr>
          <w:p>
            <w:pPr>
              <w:spacing w:before="100" w:beforeAutospacing="1" w:after="100" w:afterAutospacing="1"/>
              <w:rPr>
                <w:rFonts w:cs="Arial"/>
                <w:color w:val="000000"/>
                <w:sz w:val="22"/>
                <w:szCs w:val="22"/>
              </w:rPr>
            </w:pPr>
            <w:r>
              <w:rPr>
                <w:rFonts w:hint="eastAsia" w:cs="Arial" w:asciiTheme="minorHAnsi" w:hAnsiTheme="minorHAnsi" w:eastAsiaTheme="minorEastAsia"/>
                <w:color w:val="000000"/>
                <w:sz w:val="22"/>
                <w:szCs w:val="22"/>
              </w:rPr>
              <w:t>二、外交支出</w:t>
            </w:r>
          </w:p>
        </w:tc>
        <w:tc>
          <w:tcPr>
            <w:tcW w:w="1895" w:type="dxa"/>
            <w:tcBorders>
              <w:top w:val="nil"/>
              <w:left w:val="nil"/>
              <w:bottom w:val="single" w:color="000000" w:sz="4" w:space="0"/>
              <w:right w:val="single" w:color="000000" w:sz="4" w:space="0"/>
            </w:tcBorders>
            <w:noWrap/>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0.00</w:t>
            </w:r>
            <w:r>
              <w:rPr>
                <w:rFonts w:hint="eastAsia" w:cs="Arial"/>
                <w:color w:val="000000"/>
                <w:sz w:val="20"/>
                <w:szCs w:val="20"/>
              </w:rPr>
              <w:t>　</w:t>
            </w:r>
          </w:p>
        </w:tc>
      </w:tr>
      <w:tr>
        <w:tblPrEx>
          <w:tblCellMar>
            <w:top w:w="0" w:type="dxa"/>
            <w:left w:w="108" w:type="dxa"/>
            <w:bottom w:w="0" w:type="dxa"/>
            <w:right w:w="108" w:type="dxa"/>
          </w:tblCellMar>
        </w:tblPrEx>
        <w:trPr>
          <w:trHeight w:val="308" w:hRule="atLeast"/>
        </w:trPr>
        <w:tc>
          <w:tcPr>
            <w:tcW w:w="2000" w:type="dxa"/>
            <w:tcBorders>
              <w:top w:val="nil"/>
              <w:left w:val="single" w:color="000000" w:sz="8" w:space="0"/>
              <w:bottom w:val="single" w:color="000000" w:sz="4" w:space="0"/>
              <w:right w:val="single" w:color="000000" w:sz="4" w:space="0"/>
            </w:tcBorders>
            <w:noWrap/>
          </w:tcPr>
          <w:p>
            <w:pPr>
              <w:spacing w:before="100" w:beforeAutospacing="1" w:after="100" w:afterAutospacing="1"/>
              <w:rPr>
                <w:rFonts w:cs="Arial"/>
                <w:color w:val="000000"/>
                <w:sz w:val="22"/>
                <w:szCs w:val="22"/>
              </w:rPr>
            </w:pPr>
            <w:r>
              <w:rPr>
                <w:rFonts w:hint="eastAsia" w:cs="Arial" w:asciiTheme="minorHAnsi" w:hAnsiTheme="minorHAnsi" w:eastAsiaTheme="minorEastAsia"/>
                <w:color w:val="000000"/>
                <w:sz w:val="22"/>
                <w:szCs w:val="22"/>
              </w:rPr>
              <w:t>三、上级补助收入</w:t>
            </w:r>
          </w:p>
        </w:tc>
        <w:tc>
          <w:tcPr>
            <w:tcW w:w="1791" w:type="dxa"/>
            <w:tcBorders>
              <w:top w:val="nil"/>
              <w:left w:val="nil"/>
              <w:bottom w:val="single" w:color="000000" w:sz="4" w:space="0"/>
              <w:right w:val="single" w:color="000000" w:sz="4" w:space="0"/>
            </w:tcBorders>
            <w:noWrap/>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0.00</w:t>
            </w:r>
            <w:r>
              <w:rPr>
                <w:rFonts w:hint="eastAsia" w:cs="Arial"/>
                <w:color w:val="000000"/>
                <w:sz w:val="20"/>
                <w:szCs w:val="20"/>
              </w:rPr>
              <w:t>　</w:t>
            </w:r>
          </w:p>
        </w:tc>
        <w:tc>
          <w:tcPr>
            <w:tcW w:w="2551" w:type="dxa"/>
            <w:tcBorders>
              <w:top w:val="nil"/>
              <w:left w:val="nil"/>
              <w:bottom w:val="single" w:color="000000" w:sz="4" w:space="0"/>
              <w:right w:val="single" w:color="000000" w:sz="4" w:space="0"/>
            </w:tcBorders>
            <w:noWrap/>
            <w:vAlign w:val="center"/>
          </w:tcPr>
          <w:p>
            <w:pPr>
              <w:spacing w:before="100" w:beforeAutospacing="1" w:after="100" w:afterAutospacing="1"/>
              <w:rPr>
                <w:rFonts w:cs="Arial"/>
                <w:color w:val="000000"/>
                <w:sz w:val="22"/>
                <w:szCs w:val="22"/>
              </w:rPr>
            </w:pPr>
            <w:r>
              <w:rPr>
                <w:rFonts w:hint="eastAsia" w:cs="Arial" w:asciiTheme="minorHAnsi" w:hAnsiTheme="minorHAnsi" w:eastAsiaTheme="minorEastAsia"/>
                <w:color w:val="000000"/>
                <w:sz w:val="22"/>
                <w:szCs w:val="22"/>
              </w:rPr>
              <w:t>三、国防支出</w:t>
            </w:r>
          </w:p>
        </w:tc>
        <w:tc>
          <w:tcPr>
            <w:tcW w:w="1895" w:type="dxa"/>
            <w:tcBorders>
              <w:top w:val="nil"/>
              <w:left w:val="nil"/>
              <w:bottom w:val="single" w:color="000000" w:sz="4" w:space="0"/>
              <w:right w:val="single" w:color="000000" w:sz="4" w:space="0"/>
            </w:tcBorders>
            <w:noWrap/>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0.00</w:t>
            </w:r>
            <w:r>
              <w:rPr>
                <w:rFonts w:hint="eastAsia" w:cs="Arial"/>
                <w:color w:val="000000"/>
                <w:sz w:val="20"/>
                <w:szCs w:val="20"/>
              </w:rPr>
              <w:t>　</w:t>
            </w:r>
          </w:p>
        </w:tc>
      </w:tr>
      <w:tr>
        <w:tblPrEx>
          <w:tblCellMar>
            <w:top w:w="0" w:type="dxa"/>
            <w:left w:w="108" w:type="dxa"/>
            <w:bottom w:w="0" w:type="dxa"/>
            <w:right w:w="108" w:type="dxa"/>
          </w:tblCellMar>
        </w:tblPrEx>
        <w:trPr>
          <w:trHeight w:val="308" w:hRule="atLeast"/>
        </w:trPr>
        <w:tc>
          <w:tcPr>
            <w:tcW w:w="2000" w:type="dxa"/>
            <w:tcBorders>
              <w:top w:val="nil"/>
              <w:left w:val="single" w:color="000000" w:sz="8" w:space="0"/>
              <w:bottom w:val="single" w:color="000000" w:sz="4" w:space="0"/>
              <w:right w:val="single" w:color="000000" w:sz="4" w:space="0"/>
            </w:tcBorders>
            <w:noWrap/>
          </w:tcPr>
          <w:p>
            <w:pPr>
              <w:spacing w:before="100" w:beforeAutospacing="1" w:after="100" w:afterAutospacing="1"/>
              <w:rPr>
                <w:rFonts w:cs="Arial"/>
                <w:color w:val="000000"/>
                <w:sz w:val="22"/>
                <w:szCs w:val="22"/>
              </w:rPr>
            </w:pPr>
            <w:r>
              <w:rPr>
                <w:rFonts w:hint="eastAsia" w:cs="Arial" w:asciiTheme="minorHAnsi" w:hAnsiTheme="minorHAnsi" w:eastAsiaTheme="minorEastAsia"/>
                <w:color w:val="000000"/>
                <w:sz w:val="22"/>
                <w:szCs w:val="22"/>
              </w:rPr>
              <w:t>四、事业收入</w:t>
            </w:r>
          </w:p>
        </w:tc>
        <w:tc>
          <w:tcPr>
            <w:tcW w:w="1791" w:type="dxa"/>
            <w:tcBorders>
              <w:top w:val="nil"/>
              <w:left w:val="nil"/>
              <w:bottom w:val="single" w:color="000000" w:sz="4" w:space="0"/>
              <w:right w:val="single" w:color="000000" w:sz="4" w:space="0"/>
            </w:tcBorders>
            <w:noWrap/>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5,786.47</w:t>
            </w:r>
            <w:r>
              <w:rPr>
                <w:rFonts w:hint="eastAsia" w:cs="Arial"/>
                <w:color w:val="000000"/>
                <w:sz w:val="20"/>
                <w:szCs w:val="20"/>
              </w:rPr>
              <w:t>　</w:t>
            </w:r>
          </w:p>
        </w:tc>
        <w:tc>
          <w:tcPr>
            <w:tcW w:w="2551" w:type="dxa"/>
            <w:tcBorders>
              <w:top w:val="nil"/>
              <w:left w:val="nil"/>
              <w:bottom w:val="single" w:color="000000" w:sz="4" w:space="0"/>
              <w:right w:val="single" w:color="000000" w:sz="4" w:space="0"/>
            </w:tcBorders>
            <w:noWrap/>
            <w:vAlign w:val="center"/>
          </w:tcPr>
          <w:p>
            <w:pPr>
              <w:spacing w:before="100" w:beforeAutospacing="1" w:after="100" w:afterAutospacing="1"/>
              <w:rPr>
                <w:rFonts w:cs="Arial"/>
                <w:color w:val="000000"/>
                <w:sz w:val="22"/>
                <w:szCs w:val="22"/>
              </w:rPr>
            </w:pPr>
            <w:r>
              <w:rPr>
                <w:rFonts w:hint="eastAsia" w:cs="Arial" w:asciiTheme="minorHAnsi" w:hAnsiTheme="minorHAnsi" w:eastAsiaTheme="minorEastAsia"/>
                <w:color w:val="000000"/>
                <w:sz w:val="22"/>
                <w:szCs w:val="22"/>
              </w:rPr>
              <w:t>四、公共安全支出</w:t>
            </w:r>
          </w:p>
        </w:tc>
        <w:tc>
          <w:tcPr>
            <w:tcW w:w="1895" w:type="dxa"/>
            <w:tcBorders>
              <w:top w:val="nil"/>
              <w:left w:val="nil"/>
              <w:bottom w:val="single" w:color="000000" w:sz="4" w:space="0"/>
              <w:right w:val="single" w:color="000000" w:sz="4" w:space="0"/>
            </w:tcBorders>
            <w:noWrap/>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0.00</w:t>
            </w:r>
            <w:r>
              <w:rPr>
                <w:rFonts w:hint="eastAsia" w:cs="Arial"/>
                <w:color w:val="000000"/>
                <w:sz w:val="20"/>
                <w:szCs w:val="20"/>
              </w:rPr>
              <w:t>　</w:t>
            </w:r>
          </w:p>
        </w:tc>
      </w:tr>
      <w:tr>
        <w:tblPrEx>
          <w:tblCellMar>
            <w:top w:w="0" w:type="dxa"/>
            <w:left w:w="108" w:type="dxa"/>
            <w:bottom w:w="0" w:type="dxa"/>
            <w:right w:w="108" w:type="dxa"/>
          </w:tblCellMar>
        </w:tblPrEx>
        <w:trPr>
          <w:trHeight w:val="308" w:hRule="atLeast"/>
        </w:trPr>
        <w:tc>
          <w:tcPr>
            <w:tcW w:w="2000" w:type="dxa"/>
            <w:tcBorders>
              <w:top w:val="nil"/>
              <w:left w:val="single" w:color="000000" w:sz="8" w:space="0"/>
              <w:bottom w:val="single" w:color="000000" w:sz="4" w:space="0"/>
              <w:right w:val="single" w:color="000000" w:sz="4" w:space="0"/>
            </w:tcBorders>
            <w:noWrap/>
          </w:tcPr>
          <w:p>
            <w:pPr>
              <w:spacing w:before="100" w:beforeAutospacing="1" w:after="100" w:afterAutospacing="1"/>
              <w:rPr>
                <w:rFonts w:cs="Arial"/>
                <w:color w:val="000000"/>
                <w:sz w:val="22"/>
                <w:szCs w:val="22"/>
              </w:rPr>
            </w:pPr>
            <w:r>
              <w:rPr>
                <w:rFonts w:hint="eastAsia" w:cs="Arial" w:asciiTheme="minorHAnsi" w:hAnsiTheme="minorHAnsi" w:eastAsiaTheme="minorEastAsia"/>
                <w:color w:val="000000"/>
                <w:sz w:val="22"/>
                <w:szCs w:val="22"/>
              </w:rPr>
              <w:t>五、经营收入</w:t>
            </w:r>
          </w:p>
        </w:tc>
        <w:tc>
          <w:tcPr>
            <w:tcW w:w="1791" w:type="dxa"/>
            <w:tcBorders>
              <w:top w:val="nil"/>
              <w:left w:val="nil"/>
              <w:bottom w:val="single" w:color="000000" w:sz="4" w:space="0"/>
              <w:right w:val="single" w:color="000000" w:sz="4" w:space="0"/>
            </w:tcBorders>
            <w:noWrap/>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674.00</w:t>
            </w:r>
            <w:r>
              <w:rPr>
                <w:rFonts w:hint="eastAsia" w:cs="Arial"/>
                <w:color w:val="000000"/>
                <w:sz w:val="20"/>
                <w:szCs w:val="20"/>
              </w:rPr>
              <w:t>　</w:t>
            </w:r>
          </w:p>
        </w:tc>
        <w:tc>
          <w:tcPr>
            <w:tcW w:w="2551" w:type="dxa"/>
            <w:tcBorders>
              <w:top w:val="nil"/>
              <w:left w:val="nil"/>
              <w:bottom w:val="single" w:color="000000" w:sz="4" w:space="0"/>
              <w:right w:val="single" w:color="000000" w:sz="4" w:space="0"/>
            </w:tcBorders>
            <w:noWrap/>
            <w:vAlign w:val="center"/>
          </w:tcPr>
          <w:p>
            <w:pPr>
              <w:spacing w:before="100" w:beforeAutospacing="1" w:after="100" w:afterAutospacing="1"/>
              <w:rPr>
                <w:rFonts w:cs="Arial"/>
                <w:color w:val="000000"/>
                <w:sz w:val="22"/>
                <w:szCs w:val="22"/>
              </w:rPr>
            </w:pPr>
            <w:r>
              <w:rPr>
                <w:rFonts w:hint="eastAsia" w:cs="Arial" w:asciiTheme="minorHAnsi" w:hAnsiTheme="minorHAnsi" w:eastAsiaTheme="minorEastAsia"/>
                <w:color w:val="000000"/>
                <w:sz w:val="22"/>
                <w:szCs w:val="22"/>
              </w:rPr>
              <w:t>五、教育支出</w:t>
            </w:r>
          </w:p>
        </w:tc>
        <w:tc>
          <w:tcPr>
            <w:tcW w:w="1895" w:type="dxa"/>
            <w:tcBorders>
              <w:top w:val="nil"/>
              <w:left w:val="nil"/>
              <w:bottom w:val="single" w:color="000000" w:sz="4" w:space="0"/>
              <w:right w:val="single" w:color="000000" w:sz="4" w:space="0"/>
            </w:tcBorders>
            <w:noWrap/>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0.00</w:t>
            </w:r>
            <w:r>
              <w:rPr>
                <w:rFonts w:hint="eastAsia" w:cs="Arial"/>
                <w:color w:val="000000"/>
                <w:sz w:val="20"/>
                <w:szCs w:val="20"/>
              </w:rPr>
              <w:t>　</w:t>
            </w:r>
          </w:p>
        </w:tc>
      </w:tr>
      <w:tr>
        <w:tblPrEx>
          <w:tblCellMar>
            <w:top w:w="0" w:type="dxa"/>
            <w:left w:w="108" w:type="dxa"/>
            <w:bottom w:w="0" w:type="dxa"/>
            <w:right w:w="108" w:type="dxa"/>
          </w:tblCellMar>
        </w:tblPrEx>
        <w:trPr>
          <w:trHeight w:val="308" w:hRule="atLeast"/>
        </w:trPr>
        <w:tc>
          <w:tcPr>
            <w:tcW w:w="2000" w:type="dxa"/>
            <w:tcBorders>
              <w:top w:val="nil"/>
              <w:left w:val="single" w:color="000000" w:sz="8" w:space="0"/>
              <w:bottom w:val="single" w:color="000000" w:sz="4" w:space="0"/>
              <w:right w:val="single" w:color="000000" w:sz="4" w:space="0"/>
            </w:tcBorders>
            <w:noWrap/>
          </w:tcPr>
          <w:p>
            <w:pPr>
              <w:spacing w:before="100" w:beforeAutospacing="1" w:after="100" w:afterAutospacing="1"/>
              <w:rPr>
                <w:rFonts w:cs="Arial"/>
                <w:color w:val="000000"/>
                <w:sz w:val="22"/>
                <w:szCs w:val="22"/>
              </w:rPr>
            </w:pPr>
            <w:r>
              <w:rPr>
                <w:rFonts w:hint="eastAsia" w:cs="Arial" w:asciiTheme="minorHAnsi" w:hAnsiTheme="minorHAnsi" w:eastAsiaTheme="minorEastAsia"/>
                <w:color w:val="000000"/>
                <w:sz w:val="22"/>
                <w:szCs w:val="22"/>
              </w:rPr>
              <w:t>六、附属单位上缴收入</w:t>
            </w:r>
          </w:p>
        </w:tc>
        <w:tc>
          <w:tcPr>
            <w:tcW w:w="1791" w:type="dxa"/>
            <w:tcBorders>
              <w:top w:val="nil"/>
              <w:left w:val="nil"/>
              <w:bottom w:val="single" w:color="000000" w:sz="4" w:space="0"/>
              <w:right w:val="single" w:color="000000" w:sz="4" w:space="0"/>
            </w:tcBorders>
            <w:noWrap/>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0.00</w:t>
            </w:r>
            <w:r>
              <w:rPr>
                <w:rFonts w:hint="eastAsia" w:cs="Arial"/>
                <w:color w:val="000000"/>
                <w:sz w:val="20"/>
                <w:szCs w:val="20"/>
              </w:rPr>
              <w:t>　</w:t>
            </w:r>
          </w:p>
        </w:tc>
        <w:tc>
          <w:tcPr>
            <w:tcW w:w="2551" w:type="dxa"/>
            <w:tcBorders>
              <w:top w:val="nil"/>
              <w:left w:val="nil"/>
              <w:bottom w:val="single" w:color="000000" w:sz="4" w:space="0"/>
              <w:right w:val="single" w:color="000000" w:sz="4" w:space="0"/>
            </w:tcBorders>
            <w:noWrap/>
            <w:vAlign w:val="center"/>
          </w:tcPr>
          <w:p>
            <w:pPr>
              <w:spacing w:before="100" w:beforeAutospacing="1" w:after="100" w:afterAutospacing="1"/>
              <w:rPr>
                <w:rFonts w:cs="Arial"/>
                <w:color w:val="000000"/>
                <w:sz w:val="22"/>
                <w:szCs w:val="22"/>
              </w:rPr>
            </w:pPr>
            <w:r>
              <w:rPr>
                <w:rFonts w:hint="eastAsia" w:cs="Arial" w:asciiTheme="minorHAnsi" w:hAnsiTheme="minorHAnsi" w:eastAsiaTheme="minorEastAsia"/>
                <w:color w:val="000000"/>
                <w:sz w:val="22"/>
                <w:szCs w:val="22"/>
              </w:rPr>
              <w:t>六、科学技术支出</w:t>
            </w:r>
          </w:p>
        </w:tc>
        <w:tc>
          <w:tcPr>
            <w:tcW w:w="1895" w:type="dxa"/>
            <w:tcBorders>
              <w:top w:val="nil"/>
              <w:left w:val="nil"/>
              <w:bottom w:val="single" w:color="000000" w:sz="4" w:space="0"/>
              <w:right w:val="single" w:color="000000" w:sz="4" w:space="0"/>
            </w:tcBorders>
            <w:noWrap/>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315.16</w:t>
            </w:r>
            <w:r>
              <w:rPr>
                <w:rFonts w:hint="eastAsia" w:cs="Arial"/>
                <w:color w:val="000000"/>
                <w:sz w:val="20"/>
                <w:szCs w:val="20"/>
              </w:rPr>
              <w:t>　</w:t>
            </w:r>
          </w:p>
        </w:tc>
      </w:tr>
      <w:tr>
        <w:tblPrEx>
          <w:tblCellMar>
            <w:top w:w="0" w:type="dxa"/>
            <w:left w:w="108" w:type="dxa"/>
            <w:bottom w:w="0" w:type="dxa"/>
            <w:right w:w="108" w:type="dxa"/>
          </w:tblCellMar>
        </w:tblPrEx>
        <w:trPr>
          <w:trHeight w:val="308" w:hRule="atLeast"/>
        </w:trPr>
        <w:tc>
          <w:tcPr>
            <w:tcW w:w="2000" w:type="dxa"/>
            <w:tcBorders>
              <w:top w:val="nil"/>
              <w:left w:val="single" w:color="000000" w:sz="8" w:space="0"/>
              <w:bottom w:val="single" w:color="000000" w:sz="4" w:space="0"/>
              <w:right w:val="single" w:color="000000" w:sz="4" w:space="0"/>
            </w:tcBorders>
            <w:noWrap/>
          </w:tcPr>
          <w:p>
            <w:pPr>
              <w:spacing w:before="100" w:beforeAutospacing="1" w:after="100" w:afterAutospacing="1"/>
              <w:rPr>
                <w:rFonts w:cs="Arial"/>
                <w:color w:val="000000"/>
                <w:sz w:val="22"/>
                <w:szCs w:val="22"/>
              </w:rPr>
            </w:pPr>
            <w:r>
              <w:rPr>
                <w:rFonts w:hint="eastAsia" w:cs="Arial" w:asciiTheme="minorHAnsi" w:hAnsiTheme="minorHAnsi" w:eastAsiaTheme="minorEastAsia"/>
                <w:color w:val="000000"/>
                <w:sz w:val="22"/>
                <w:szCs w:val="22"/>
              </w:rPr>
              <w:t>七、其他收入</w:t>
            </w:r>
          </w:p>
        </w:tc>
        <w:tc>
          <w:tcPr>
            <w:tcW w:w="1791" w:type="dxa"/>
            <w:tcBorders>
              <w:top w:val="nil"/>
              <w:left w:val="nil"/>
              <w:bottom w:val="single" w:color="000000" w:sz="4" w:space="0"/>
              <w:right w:val="single" w:color="000000" w:sz="4" w:space="0"/>
            </w:tcBorders>
            <w:noWrap/>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264.40</w:t>
            </w:r>
            <w:r>
              <w:rPr>
                <w:rFonts w:hint="eastAsia" w:cs="Arial"/>
                <w:color w:val="000000"/>
                <w:sz w:val="20"/>
                <w:szCs w:val="20"/>
              </w:rPr>
              <w:t>　</w:t>
            </w:r>
          </w:p>
        </w:tc>
        <w:tc>
          <w:tcPr>
            <w:tcW w:w="2551" w:type="dxa"/>
            <w:tcBorders>
              <w:top w:val="nil"/>
              <w:left w:val="nil"/>
              <w:bottom w:val="single" w:color="000000" w:sz="4" w:space="0"/>
              <w:right w:val="single" w:color="000000" w:sz="4" w:space="0"/>
            </w:tcBorders>
            <w:noWrap/>
            <w:vAlign w:val="center"/>
          </w:tcPr>
          <w:p>
            <w:pPr>
              <w:spacing w:before="100" w:beforeAutospacing="1" w:after="100" w:afterAutospacing="1"/>
              <w:rPr>
                <w:rFonts w:cs="Arial"/>
                <w:color w:val="000000"/>
                <w:sz w:val="22"/>
                <w:szCs w:val="22"/>
              </w:rPr>
            </w:pPr>
            <w:r>
              <w:rPr>
                <w:rFonts w:hint="eastAsia" w:cs="Arial" w:asciiTheme="minorHAnsi" w:hAnsiTheme="minorHAnsi" w:eastAsiaTheme="minorEastAsia"/>
                <w:color w:val="000000"/>
                <w:sz w:val="22"/>
                <w:szCs w:val="22"/>
              </w:rPr>
              <w:t>七、文化旅游体育与传媒支出</w:t>
            </w:r>
          </w:p>
        </w:tc>
        <w:tc>
          <w:tcPr>
            <w:tcW w:w="1895" w:type="dxa"/>
            <w:tcBorders>
              <w:top w:val="nil"/>
              <w:left w:val="nil"/>
              <w:bottom w:val="single" w:color="000000" w:sz="4" w:space="0"/>
              <w:right w:val="single" w:color="000000" w:sz="4" w:space="0"/>
            </w:tcBorders>
            <w:noWrap/>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0.00</w:t>
            </w:r>
            <w:r>
              <w:rPr>
                <w:rFonts w:hint="eastAsia" w:cs="Arial"/>
                <w:color w:val="000000"/>
                <w:sz w:val="20"/>
                <w:szCs w:val="20"/>
              </w:rPr>
              <w:t>　</w:t>
            </w:r>
          </w:p>
        </w:tc>
      </w:tr>
      <w:tr>
        <w:tblPrEx>
          <w:tblCellMar>
            <w:top w:w="0" w:type="dxa"/>
            <w:left w:w="108" w:type="dxa"/>
            <w:bottom w:w="0" w:type="dxa"/>
            <w:right w:w="108" w:type="dxa"/>
          </w:tblCellMar>
        </w:tblPrEx>
        <w:trPr>
          <w:trHeight w:val="308" w:hRule="atLeast"/>
        </w:trPr>
        <w:tc>
          <w:tcPr>
            <w:tcW w:w="2000" w:type="dxa"/>
            <w:tcBorders>
              <w:top w:val="nil"/>
              <w:left w:val="single" w:color="000000" w:sz="8" w:space="0"/>
              <w:bottom w:val="single" w:color="000000" w:sz="4" w:space="0"/>
              <w:right w:val="single" w:color="000000" w:sz="4" w:space="0"/>
            </w:tcBorders>
            <w:noWrap/>
            <w:vAlign w:val="center"/>
          </w:tcPr>
          <w:p>
            <w:pPr>
              <w:spacing w:before="100" w:beforeAutospacing="1" w:after="100" w:afterAutospacing="1"/>
              <w:rPr>
                <w:rFonts w:cs="Arial"/>
                <w:color w:val="000000"/>
                <w:sz w:val="22"/>
                <w:szCs w:val="22"/>
              </w:rPr>
            </w:pPr>
            <w:r>
              <w:rPr>
                <w:rFonts w:hint="eastAsia" w:cs="Arial"/>
                <w:color w:val="000000"/>
                <w:sz w:val="22"/>
                <w:szCs w:val="22"/>
              </w:rPr>
              <w:t>　</w:t>
            </w:r>
          </w:p>
        </w:tc>
        <w:tc>
          <w:tcPr>
            <w:tcW w:w="1791" w:type="dxa"/>
            <w:tcBorders>
              <w:top w:val="nil"/>
              <w:left w:val="nil"/>
              <w:bottom w:val="single" w:color="000000" w:sz="4" w:space="0"/>
              <w:right w:val="single" w:color="000000" w:sz="4" w:space="0"/>
            </w:tcBorders>
            <w:noWrap/>
            <w:vAlign w:val="center"/>
          </w:tcPr>
          <w:p>
            <w:pPr>
              <w:spacing w:before="100" w:beforeAutospacing="1" w:after="100" w:afterAutospacing="1"/>
              <w:jc w:val="right"/>
              <w:rPr>
                <w:rFonts w:cs="Arial"/>
                <w:color w:val="000000"/>
                <w:sz w:val="20"/>
                <w:szCs w:val="20"/>
              </w:rPr>
            </w:pPr>
            <w:r>
              <w:rPr>
                <w:rFonts w:hint="eastAsia" w:cs="Arial"/>
                <w:color w:val="000000"/>
                <w:sz w:val="20"/>
                <w:szCs w:val="20"/>
              </w:rPr>
              <w:t>　</w:t>
            </w:r>
          </w:p>
        </w:tc>
        <w:tc>
          <w:tcPr>
            <w:tcW w:w="2551" w:type="dxa"/>
            <w:tcBorders>
              <w:top w:val="nil"/>
              <w:left w:val="nil"/>
              <w:bottom w:val="single" w:color="000000" w:sz="4" w:space="0"/>
              <w:right w:val="single" w:color="000000" w:sz="4" w:space="0"/>
            </w:tcBorders>
            <w:noWrap/>
            <w:vAlign w:val="center"/>
          </w:tcPr>
          <w:p>
            <w:pPr>
              <w:spacing w:before="100" w:beforeAutospacing="1" w:after="100" w:afterAutospacing="1"/>
              <w:rPr>
                <w:rFonts w:cs="Arial"/>
                <w:color w:val="000000"/>
                <w:sz w:val="22"/>
                <w:szCs w:val="22"/>
              </w:rPr>
            </w:pPr>
            <w:r>
              <w:rPr>
                <w:rFonts w:hint="eastAsia" w:cs="Arial" w:asciiTheme="minorHAnsi" w:hAnsiTheme="minorHAnsi" w:eastAsiaTheme="minorEastAsia"/>
                <w:color w:val="000000"/>
                <w:sz w:val="22"/>
                <w:szCs w:val="22"/>
              </w:rPr>
              <w:t>八、社会保障和就业支出</w:t>
            </w:r>
          </w:p>
        </w:tc>
        <w:tc>
          <w:tcPr>
            <w:tcW w:w="1895" w:type="dxa"/>
            <w:tcBorders>
              <w:top w:val="nil"/>
              <w:left w:val="nil"/>
              <w:bottom w:val="single" w:color="000000" w:sz="4" w:space="0"/>
              <w:right w:val="single" w:color="000000" w:sz="4" w:space="0"/>
            </w:tcBorders>
            <w:noWrap/>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4,051.11</w:t>
            </w:r>
            <w:r>
              <w:rPr>
                <w:rFonts w:hint="eastAsia" w:cs="Arial"/>
                <w:color w:val="000000"/>
                <w:sz w:val="20"/>
                <w:szCs w:val="20"/>
              </w:rPr>
              <w:t>　</w:t>
            </w:r>
          </w:p>
        </w:tc>
      </w:tr>
      <w:tr>
        <w:tblPrEx>
          <w:tblCellMar>
            <w:top w:w="0" w:type="dxa"/>
            <w:left w:w="108" w:type="dxa"/>
            <w:bottom w:w="0" w:type="dxa"/>
            <w:right w:w="108" w:type="dxa"/>
          </w:tblCellMar>
        </w:tblPrEx>
        <w:trPr>
          <w:trHeight w:val="308" w:hRule="atLeast"/>
        </w:trPr>
        <w:tc>
          <w:tcPr>
            <w:tcW w:w="2000" w:type="dxa"/>
            <w:tcBorders>
              <w:top w:val="nil"/>
              <w:left w:val="single" w:color="000000" w:sz="8" w:space="0"/>
              <w:bottom w:val="single" w:color="000000" w:sz="4" w:space="0"/>
              <w:right w:val="single" w:color="000000" w:sz="4" w:space="0"/>
            </w:tcBorders>
            <w:noWrap/>
            <w:vAlign w:val="center"/>
          </w:tcPr>
          <w:p>
            <w:pPr>
              <w:spacing w:before="100" w:beforeAutospacing="1" w:after="100" w:afterAutospacing="1"/>
              <w:rPr>
                <w:rFonts w:cs="Arial"/>
                <w:color w:val="000000"/>
                <w:sz w:val="22"/>
                <w:szCs w:val="22"/>
              </w:rPr>
            </w:pPr>
            <w:r>
              <w:rPr>
                <w:rFonts w:hint="eastAsia" w:cs="Arial"/>
                <w:color w:val="000000"/>
                <w:sz w:val="22"/>
                <w:szCs w:val="22"/>
              </w:rPr>
              <w:t>　</w:t>
            </w:r>
          </w:p>
        </w:tc>
        <w:tc>
          <w:tcPr>
            <w:tcW w:w="1791" w:type="dxa"/>
            <w:tcBorders>
              <w:top w:val="nil"/>
              <w:left w:val="nil"/>
              <w:bottom w:val="single" w:color="000000" w:sz="4" w:space="0"/>
              <w:right w:val="single" w:color="000000" w:sz="4" w:space="0"/>
            </w:tcBorders>
            <w:noWrap/>
            <w:vAlign w:val="center"/>
          </w:tcPr>
          <w:p>
            <w:pPr>
              <w:spacing w:before="100" w:beforeAutospacing="1" w:after="100" w:afterAutospacing="1"/>
              <w:jc w:val="right"/>
              <w:rPr>
                <w:rFonts w:cs="Arial"/>
                <w:color w:val="000000"/>
                <w:sz w:val="20"/>
                <w:szCs w:val="20"/>
              </w:rPr>
            </w:pPr>
            <w:r>
              <w:rPr>
                <w:rFonts w:hint="eastAsia" w:cs="Arial"/>
                <w:color w:val="000000"/>
                <w:sz w:val="20"/>
                <w:szCs w:val="20"/>
              </w:rPr>
              <w:t>　</w:t>
            </w:r>
          </w:p>
        </w:tc>
        <w:tc>
          <w:tcPr>
            <w:tcW w:w="2551" w:type="dxa"/>
            <w:tcBorders>
              <w:top w:val="nil"/>
              <w:left w:val="nil"/>
              <w:bottom w:val="single" w:color="000000" w:sz="4" w:space="0"/>
              <w:right w:val="single" w:color="000000" w:sz="4" w:space="0"/>
            </w:tcBorders>
            <w:noWrap/>
            <w:vAlign w:val="center"/>
          </w:tcPr>
          <w:p>
            <w:pPr>
              <w:spacing w:before="100" w:beforeAutospacing="1" w:after="100" w:afterAutospacing="1"/>
              <w:rPr>
                <w:rFonts w:cs="Arial"/>
                <w:color w:val="000000"/>
                <w:sz w:val="22"/>
                <w:szCs w:val="22"/>
              </w:rPr>
            </w:pPr>
            <w:r>
              <w:rPr>
                <w:rFonts w:hint="eastAsia" w:cs="Arial" w:asciiTheme="minorHAnsi" w:hAnsiTheme="minorHAnsi" w:eastAsiaTheme="minorEastAsia"/>
                <w:color w:val="000000"/>
                <w:sz w:val="22"/>
                <w:szCs w:val="22"/>
              </w:rPr>
              <w:t>九、卫生健康支出</w:t>
            </w:r>
          </w:p>
        </w:tc>
        <w:tc>
          <w:tcPr>
            <w:tcW w:w="1895" w:type="dxa"/>
            <w:tcBorders>
              <w:top w:val="nil"/>
              <w:left w:val="nil"/>
              <w:bottom w:val="single" w:color="000000" w:sz="4" w:space="0"/>
              <w:right w:val="single" w:color="000000" w:sz="4" w:space="0"/>
            </w:tcBorders>
            <w:noWrap/>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492.51</w:t>
            </w:r>
            <w:r>
              <w:rPr>
                <w:rFonts w:hint="eastAsia" w:cs="Arial"/>
                <w:color w:val="000000"/>
                <w:sz w:val="20"/>
                <w:szCs w:val="20"/>
              </w:rPr>
              <w:t>　</w:t>
            </w:r>
          </w:p>
        </w:tc>
      </w:tr>
      <w:tr>
        <w:tblPrEx>
          <w:tblCellMar>
            <w:top w:w="0" w:type="dxa"/>
            <w:left w:w="108" w:type="dxa"/>
            <w:bottom w:w="0" w:type="dxa"/>
            <w:right w:w="108" w:type="dxa"/>
          </w:tblCellMar>
        </w:tblPrEx>
        <w:trPr>
          <w:trHeight w:val="308" w:hRule="atLeast"/>
        </w:trPr>
        <w:tc>
          <w:tcPr>
            <w:tcW w:w="2000" w:type="dxa"/>
            <w:tcBorders>
              <w:top w:val="nil"/>
              <w:left w:val="single" w:color="000000" w:sz="8" w:space="0"/>
              <w:bottom w:val="single" w:color="000000" w:sz="4" w:space="0"/>
              <w:right w:val="single" w:color="000000" w:sz="4" w:space="0"/>
            </w:tcBorders>
            <w:noWrap/>
            <w:vAlign w:val="center"/>
          </w:tcPr>
          <w:p>
            <w:pPr>
              <w:spacing w:before="100" w:beforeAutospacing="1" w:after="100" w:afterAutospacing="1"/>
              <w:rPr>
                <w:rFonts w:cs="Arial"/>
                <w:color w:val="000000"/>
                <w:sz w:val="22"/>
                <w:szCs w:val="22"/>
              </w:rPr>
            </w:pPr>
            <w:r>
              <w:rPr>
                <w:rFonts w:hint="eastAsia" w:cs="Arial"/>
                <w:color w:val="000000"/>
                <w:sz w:val="22"/>
                <w:szCs w:val="22"/>
              </w:rPr>
              <w:t>　</w:t>
            </w:r>
          </w:p>
        </w:tc>
        <w:tc>
          <w:tcPr>
            <w:tcW w:w="1791" w:type="dxa"/>
            <w:tcBorders>
              <w:top w:val="nil"/>
              <w:left w:val="nil"/>
              <w:bottom w:val="single" w:color="000000" w:sz="4" w:space="0"/>
              <w:right w:val="single" w:color="000000" w:sz="4" w:space="0"/>
            </w:tcBorders>
            <w:noWrap/>
            <w:vAlign w:val="center"/>
          </w:tcPr>
          <w:p>
            <w:pPr>
              <w:spacing w:before="100" w:beforeAutospacing="1" w:after="100" w:afterAutospacing="1"/>
              <w:jc w:val="right"/>
              <w:rPr>
                <w:rFonts w:cs="Arial"/>
                <w:color w:val="000000"/>
                <w:sz w:val="20"/>
                <w:szCs w:val="20"/>
              </w:rPr>
            </w:pPr>
            <w:r>
              <w:rPr>
                <w:rFonts w:hint="eastAsia" w:cs="Arial"/>
                <w:color w:val="000000"/>
                <w:sz w:val="20"/>
                <w:szCs w:val="20"/>
              </w:rPr>
              <w:t>　</w:t>
            </w:r>
          </w:p>
        </w:tc>
        <w:tc>
          <w:tcPr>
            <w:tcW w:w="2551" w:type="dxa"/>
            <w:tcBorders>
              <w:top w:val="nil"/>
              <w:left w:val="nil"/>
              <w:bottom w:val="single" w:color="000000" w:sz="4" w:space="0"/>
              <w:right w:val="single" w:color="000000" w:sz="4" w:space="0"/>
            </w:tcBorders>
            <w:noWrap/>
            <w:vAlign w:val="center"/>
          </w:tcPr>
          <w:p>
            <w:pPr>
              <w:spacing w:before="100" w:beforeAutospacing="1" w:after="100" w:afterAutospacing="1"/>
              <w:rPr>
                <w:rFonts w:cs="Arial"/>
                <w:color w:val="000000"/>
                <w:sz w:val="22"/>
                <w:szCs w:val="22"/>
              </w:rPr>
            </w:pPr>
            <w:r>
              <w:rPr>
                <w:rFonts w:hint="eastAsia" w:cs="Arial" w:asciiTheme="minorHAnsi" w:hAnsiTheme="minorHAnsi" w:eastAsiaTheme="minorEastAsia"/>
                <w:color w:val="000000"/>
                <w:sz w:val="22"/>
                <w:szCs w:val="22"/>
              </w:rPr>
              <w:t>十、节能环保支出</w:t>
            </w:r>
          </w:p>
        </w:tc>
        <w:tc>
          <w:tcPr>
            <w:tcW w:w="1895" w:type="dxa"/>
            <w:tcBorders>
              <w:top w:val="nil"/>
              <w:left w:val="nil"/>
              <w:bottom w:val="single" w:color="000000" w:sz="4" w:space="0"/>
              <w:right w:val="single" w:color="000000" w:sz="4" w:space="0"/>
            </w:tcBorders>
            <w:noWrap/>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12,344.86</w:t>
            </w:r>
            <w:r>
              <w:rPr>
                <w:rFonts w:hint="eastAsia" w:cs="Arial"/>
                <w:color w:val="000000"/>
                <w:sz w:val="20"/>
                <w:szCs w:val="20"/>
              </w:rPr>
              <w:t>　</w:t>
            </w:r>
          </w:p>
        </w:tc>
      </w:tr>
      <w:tr>
        <w:tblPrEx>
          <w:tblCellMar>
            <w:top w:w="0" w:type="dxa"/>
            <w:left w:w="108" w:type="dxa"/>
            <w:bottom w:w="0" w:type="dxa"/>
            <w:right w:w="108" w:type="dxa"/>
          </w:tblCellMar>
        </w:tblPrEx>
        <w:trPr>
          <w:trHeight w:val="308" w:hRule="atLeast"/>
        </w:trPr>
        <w:tc>
          <w:tcPr>
            <w:tcW w:w="2000" w:type="dxa"/>
            <w:tcBorders>
              <w:top w:val="nil"/>
              <w:left w:val="single" w:color="000000" w:sz="8" w:space="0"/>
              <w:bottom w:val="single" w:color="000000" w:sz="4" w:space="0"/>
              <w:right w:val="single" w:color="000000" w:sz="4" w:space="0"/>
            </w:tcBorders>
            <w:noWrap/>
            <w:vAlign w:val="center"/>
          </w:tcPr>
          <w:p>
            <w:pPr>
              <w:spacing w:before="100" w:beforeAutospacing="1" w:after="100" w:afterAutospacing="1"/>
              <w:rPr>
                <w:rFonts w:cs="Arial"/>
                <w:color w:val="000000"/>
                <w:sz w:val="22"/>
                <w:szCs w:val="22"/>
              </w:rPr>
            </w:pPr>
            <w:r>
              <w:rPr>
                <w:rFonts w:hint="eastAsia" w:cs="Arial"/>
                <w:color w:val="000000"/>
                <w:sz w:val="22"/>
                <w:szCs w:val="22"/>
              </w:rPr>
              <w:t>　</w:t>
            </w:r>
          </w:p>
        </w:tc>
        <w:tc>
          <w:tcPr>
            <w:tcW w:w="1791" w:type="dxa"/>
            <w:tcBorders>
              <w:top w:val="nil"/>
              <w:left w:val="nil"/>
              <w:bottom w:val="single" w:color="000000" w:sz="4" w:space="0"/>
              <w:right w:val="single" w:color="000000" w:sz="4" w:space="0"/>
            </w:tcBorders>
            <w:noWrap/>
            <w:vAlign w:val="center"/>
          </w:tcPr>
          <w:p>
            <w:pPr>
              <w:spacing w:before="100" w:beforeAutospacing="1" w:after="100" w:afterAutospacing="1"/>
              <w:jc w:val="right"/>
              <w:rPr>
                <w:rFonts w:cs="Arial"/>
                <w:color w:val="000000"/>
                <w:sz w:val="20"/>
                <w:szCs w:val="20"/>
              </w:rPr>
            </w:pPr>
            <w:r>
              <w:rPr>
                <w:rFonts w:hint="eastAsia" w:cs="Arial"/>
                <w:color w:val="000000"/>
                <w:sz w:val="20"/>
                <w:szCs w:val="20"/>
              </w:rPr>
              <w:t>　</w:t>
            </w:r>
          </w:p>
        </w:tc>
        <w:tc>
          <w:tcPr>
            <w:tcW w:w="2551" w:type="dxa"/>
            <w:tcBorders>
              <w:top w:val="nil"/>
              <w:left w:val="nil"/>
              <w:bottom w:val="single" w:color="000000" w:sz="4" w:space="0"/>
              <w:right w:val="single" w:color="000000" w:sz="4" w:space="0"/>
            </w:tcBorders>
            <w:noWrap/>
            <w:vAlign w:val="center"/>
          </w:tcPr>
          <w:p>
            <w:pPr>
              <w:spacing w:before="100" w:beforeAutospacing="1" w:after="100" w:afterAutospacing="1"/>
              <w:rPr>
                <w:rFonts w:cs="Arial"/>
                <w:color w:val="000000"/>
                <w:sz w:val="22"/>
                <w:szCs w:val="22"/>
              </w:rPr>
            </w:pPr>
            <w:r>
              <w:rPr>
                <w:rFonts w:hint="eastAsia" w:cs="Arial" w:asciiTheme="minorHAnsi" w:hAnsiTheme="minorHAnsi" w:eastAsiaTheme="minorEastAsia"/>
                <w:color w:val="000000"/>
                <w:sz w:val="22"/>
                <w:szCs w:val="22"/>
              </w:rPr>
              <w:t>十一、城乡社区支出</w:t>
            </w:r>
          </w:p>
        </w:tc>
        <w:tc>
          <w:tcPr>
            <w:tcW w:w="1895" w:type="dxa"/>
            <w:tcBorders>
              <w:top w:val="nil"/>
              <w:left w:val="nil"/>
              <w:bottom w:val="single" w:color="000000" w:sz="4" w:space="0"/>
              <w:right w:val="single" w:color="000000" w:sz="4" w:space="0"/>
            </w:tcBorders>
            <w:noWrap/>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437,605.20</w:t>
            </w:r>
            <w:r>
              <w:rPr>
                <w:rFonts w:hint="eastAsia" w:cs="Arial"/>
                <w:color w:val="000000"/>
                <w:sz w:val="20"/>
                <w:szCs w:val="20"/>
              </w:rPr>
              <w:t>　</w:t>
            </w:r>
          </w:p>
        </w:tc>
      </w:tr>
      <w:tr>
        <w:tblPrEx>
          <w:tblCellMar>
            <w:top w:w="0" w:type="dxa"/>
            <w:left w:w="108" w:type="dxa"/>
            <w:bottom w:w="0" w:type="dxa"/>
            <w:right w:w="108" w:type="dxa"/>
          </w:tblCellMar>
        </w:tblPrEx>
        <w:trPr>
          <w:trHeight w:val="308" w:hRule="atLeast"/>
        </w:trPr>
        <w:tc>
          <w:tcPr>
            <w:tcW w:w="2000" w:type="dxa"/>
            <w:tcBorders>
              <w:top w:val="nil"/>
              <w:left w:val="single" w:color="000000" w:sz="8" w:space="0"/>
              <w:bottom w:val="single" w:color="000000" w:sz="4" w:space="0"/>
              <w:right w:val="single" w:color="000000" w:sz="4" w:space="0"/>
            </w:tcBorders>
            <w:noWrap/>
            <w:vAlign w:val="center"/>
          </w:tcPr>
          <w:p>
            <w:pPr>
              <w:spacing w:before="100" w:beforeAutospacing="1" w:after="100" w:afterAutospacing="1"/>
              <w:rPr>
                <w:rFonts w:cs="Arial"/>
                <w:color w:val="000000"/>
                <w:sz w:val="22"/>
                <w:szCs w:val="22"/>
              </w:rPr>
            </w:pPr>
            <w:r>
              <w:rPr>
                <w:rFonts w:hint="eastAsia" w:cs="Arial"/>
                <w:color w:val="000000"/>
                <w:sz w:val="22"/>
                <w:szCs w:val="22"/>
              </w:rPr>
              <w:t>　</w:t>
            </w:r>
          </w:p>
        </w:tc>
        <w:tc>
          <w:tcPr>
            <w:tcW w:w="1791" w:type="dxa"/>
            <w:tcBorders>
              <w:top w:val="nil"/>
              <w:left w:val="nil"/>
              <w:bottom w:val="single" w:color="000000" w:sz="4" w:space="0"/>
              <w:right w:val="single" w:color="000000" w:sz="4" w:space="0"/>
            </w:tcBorders>
            <w:noWrap/>
            <w:vAlign w:val="center"/>
          </w:tcPr>
          <w:p>
            <w:pPr>
              <w:spacing w:before="100" w:beforeAutospacing="1" w:after="100" w:afterAutospacing="1"/>
              <w:jc w:val="right"/>
              <w:rPr>
                <w:rFonts w:cs="Arial"/>
                <w:color w:val="000000"/>
                <w:sz w:val="20"/>
                <w:szCs w:val="20"/>
              </w:rPr>
            </w:pPr>
            <w:r>
              <w:rPr>
                <w:rFonts w:hint="eastAsia" w:cs="Arial"/>
                <w:color w:val="000000"/>
                <w:sz w:val="20"/>
                <w:szCs w:val="20"/>
              </w:rPr>
              <w:t>　</w:t>
            </w:r>
          </w:p>
        </w:tc>
        <w:tc>
          <w:tcPr>
            <w:tcW w:w="2551" w:type="dxa"/>
            <w:tcBorders>
              <w:top w:val="nil"/>
              <w:left w:val="nil"/>
              <w:bottom w:val="single" w:color="000000" w:sz="4" w:space="0"/>
              <w:right w:val="single" w:color="000000" w:sz="4" w:space="0"/>
            </w:tcBorders>
            <w:noWrap/>
            <w:vAlign w:val="center"/>
          </w:tcPr>
          <w:p>
            <w:pPr>
              <w:spacing w:before="100" w:beforeAutospacing="1" w:after="100" w:afterAutospacing="1"/>
              <w:rPr>
                <w:rFonts w:cs="Arial"/>
                <w:color w:val="000000"/>
                <w:sz w:val="22"/>
                <w:szCs w:val="22"/>
              </w:rPr>
            </w:pPr>
            <w:r>
              <w:rPr>
                <w:rFonts w:hint="eastAsia" w:cs="Arial" w:asciiTheme="minorHAnsi" w:hAnsiTheme="minorHAnsi" w:eastAsiaTheme="minorEastAsia"/>
                <w:color w:val="000000"/>
                <w:sz w:val="22"/>
                <w:szCs w:val="22"/>
              </w:rPr>
              <w:t>十二、农林水支出</w:t>
            </w:r>
          </w:p>
        </w:tc>
        <w:tc>
          <w:tcPr>
            <w:tcW w:w="1895" w:type="dxa"/>
            <w:tcBorders>
              <w:top w:val="nil"/>
              <w:left w:val="nil"/>
              <w:bottom w:val="single" w:color="000000" w:sz="4" w:space="0"/>
              <w:right w:val="single" w:color="000000" w:sz="4" w:space="0"/>
            </w:tcBorders>
            <w:noWrap/>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10,737.10</w:t>
            </w:r>
            <w:r>
              <w:rPr>
                <w:rFonts w:hint="eastAsia" w:cs="Arial"/>
                <w:color w:val="000000"/>
                <w:sz w:val="20"/>
                <w:szCs w:val="20"/>
              </w:rPr>
              <w:t>　</w:t>
            </w:r>
          </w:p>
        </w:tc>
      </w:tr>
      <w:tr>
        <w:tblPrEx>
          <w:tblCellMar>
            <w:top w:w="0" w:type="dxa"/>
            <w:left w:w="108" w:type="dxa"/>
            <w:bottom w:w="0" w:type="dxa"/>
            <w:right w:w="108" w:type="dxa"/>
          </w:tblCellMar>
        </w:tblPrEx>
        <w:trPr>
          <w:trHeight w:val="308" w:hRule="atLeast"/>
        </w:trPr>
        <w:tc>
          <w:tcPr>
            <w:tcW w:w="2000" w:type="dxa"/>
            <w:tcBorders>
              <w:top w:val="nil"/>
              <w:left w:val="single" w:color="000000" w:sz="8" w:space="0"/>
              <w:bottom w:val="single" w:color="000000" w:sz="4" w:space="0"/>
              <w:right w:val="single" w:color="000000" w:sz="4" w:space="0"/>
            </w:tcBorders>
            <w:noWrap/>
            <w:vAlign w:val="center"/>
          </w:tcPr>
          <w:p>
            <w:pPr>
              <w:spacing w:before="100" w:beforeAutospacing="1" w:after="100" w:afterAutospacing="1"/>
              <w:rPr>
                <w:rFonts w:cs="Arial"/>
                <w:color w:val="000000"/>
                <w:sz w:val="22"/>
                <w:szCs w:val="22"/>
              </w:rPr>
            </w:pPr>
            <w:r>
              <w:rPr>
                <w:rFonts w:hint="eastAsia" w:cs="Arial"/>
                <w:color w:val="000000"/>
                <w:sz w:val="22"/>
                <w:szCs w:val="22"/>
              </w:rPr>
              <w:t>　</w:t>
            </w:r>
          </w:p>
        </w:tc>
        <w:tc>
          <w:tcPr>
            <w:tcW w:w="1791" w:type="dxa"/>
            <w:tcBorders>
              <w:top w:val="nil"/>
              <w:left w:val="nil"/>
              <w:bottom w:val="single" w:color="000000" w:sz="4" w:space="0"/>
              <w:right w:val="single" w:color="000000" w:sz="4" w:space="0"/>
            </w:tcBorders>
            <w:noWrap/>
            <w:vAlign w:val="center"/>
          </w:tcPr>
          <w:p>
            <w:pPr>
              <w:spacing w:before="100" w:beforeAutospacing="1" w:after="100" w:afterAutospacing="1"/>
              <w:jc w:val="right"/>
              <w:rPr>
                <w:rFonts w:cs="Arial"/>
                <w:color w:val="000000"/>
                <w:sz w:val="20"/>
                <w:szCs w:val="20"/>
              </w:rPr>
            </w:pPr>
            <w:r>
              <w:rPr>
                <w:rFonts w:hint="eastAsia" w:cs="Arial"/>
                <w:color w:val="000000"/>
                <w:sz w:val="20"/>
                <w:szCs w:val="20"/>
              </w:rPr>
              <w:t>　</w:t>
            </w:r>
          </w:p>
        </w:tc>
        <w:tc>
          <w:tcPr>
            <w:tcW w:w="2551" w:type="dxa"/>
            <w:tcBorders>
              <w:top w:val="nil"/>
              <w:left w:val="nil"/>
              <w:bottom w:val="single" w:color="000000" w:sz="4" w:space="0"/>
              <w:right w:val="single" w:color="000000" w:sz="4" w:space="0"/>
            </w:tcBorders>
            <w:noWrap/>
            <w:vAlign w:val="center"/>
          </w:tcPr>
          <w:p>
            <w:pPr>
              <w:spacing w:before="100" w:beforeAutospacing="1" w:after="100" w:afterAutospacing="1"/>
              <w:rPr>
                <w:rFonts w:cs="Arial"/>
                <w:color w:val="000000"/>
                <w:sz w:val="22"/>
                <w:szCs w:val="22"/>
              </w:rPr>
            </w:pPr>
            <w:r>
              <w:rPr>
                <w:rFonts w:hint="eastAsia" w:cs="Arial" w:asciiTheme="minorHAnsi" w:hAnsiTheme="minorHAnsi" w:eastAsiaTheme="minorEastAsia"/>
                <w:color w:val="000000"/>
                <w:sz w:val="22"/>
                <w:szCs w:val="22"/>
              </w:rPr>
              <w:t>十三、交通运输支出</w:t>
            </w:r>
          </w:p>
        </w:tc>
        <w:tc>
          <w:tcPr>
            <w:tcW w:w="1895" w:type="dxa"/>
            <w:tcBorders>
              <w:top w:val="nil"/>
              <w:left w:val="nil"/>
              <w:bottom w:val="single" w:color="000000" w:sz="4" w:space="0"/>
              <w:right w:val="single" w:color="000000" w:sz="4" w:space="0"/>
            </w:tcBorders>
            <w:noWrap/>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0.00</w:t>
            </w:r>
            <w:r>
              <w:rPr>
                <w:rFonts w:hint="eastAsia" w:cs="Arial"/>
                <w:color w:val="000000"/>
                <w:sz w:val="20"/>
                <w:szCs w:val="20"/>
              </w:rPr>
              <w:t>　</w:t>
            </w:r>
          </w:p>
        </w:tc>
      </w:tr>
      <w:tr>
        <w:tblPrEx>
          <w:tblCellMar>
            <w:top w:w="0" w:type="dxa"/>
            <w:left w:w="108" w:type="dxa"/>
            <w:bottom w:w="0" w:type="dxa"/>
            <w:right w:w="108" w:type="dxa"/>
          </w:tblCellMar>
        </w:tblPrEx>
        <w:trPr>
          <w:trHeight w:val="308" w:hRule="atLeast"/>
        </w:trPr>
        <w:tc>
          <w:tcPr>
            <w:tcW w:w="2000" w:type="dxa"/>
            <w:tcBorders>
              <w:top w:val="nil"/>
              <w:left w:val="single" w:color="000000" w:sz="8" w:space="0"/>
              <w:bottom w:val="single" w:color="000000" w:sz="4" w:space="0"/>
              <w:right w:val="single" w:color="000000" w:sz="4" w:space="0"/>
            </w:tcBorders>
            <w:noWrap/>
            <w:vAlign w:val="center"/>
          </w:tcPr>
          <w:p>
            <w:pPr>
              <w:spacing w:before="100" w:beforeAutospacing="1" w:after="100" w:afterAutospacing="1"/>
              <w:rPr>
                <w:rFonts w:cs="Arial"/>
                <w:color w:val="000000"/>
                <w:sz w:val="22"/>
                <w:szCs w:val="22"/>
              </w:rPr>
            </w:pPr>
            <w:r>
              <w:rPr>
                <w:rFonts w:hint="eastAsia" w:cs="Arial"/>
                <w:color w:val="000000"/>
                <w:sz w:val="22"/>
                <w:szCs w:val="22"/>
              </w:rPr>
              <w:t>　</w:t>
            </w:r>
          </w:p>
        </w:tc>
        <w:tc>
          <w:tcPr>
            <w:tcW w:w="1791" w:type="dxa"/>
            <w:tcBorders>
              <w:top w:val="nil"/>
              <w:left w:val="nil"/>
              <w:bottom w:val="single" w:color="000000" w:sz="4" w:space="0"/>
              <w:right w:val="single" w:color="000000" w:sz="4" w:space="0"/>
            </w:tcBorders>
            <w:noWrap/>
            <w:vAlign w:val="center"/>
          </w:tcPr>
          <w:p>
            <w:pPr>
              <w:spacing w:before="100" w:beforeAutospacing="1" w:after="100" w:afterAutospacing="1"/>
              <w:jc w:val="right"/>
              <w:rPr>
                <w:rFonts w:cs="Arial"/>
                <w:color w:val="000000"/>
                <w:sz w:val="20"/>
                <w:szCs w:val="20"/>
              </w:rPr>
            </w:pPr>
            <w:r>
              <w:rPr>
                <w:rFonts w:hint="eastAsia" w:cs="Arial"/>
                <w:color w:val="000000"/>
                <w:sz w:val="20"/>
                <w:szCs w:val="20"/>
              </w:rPr>
              <w:t>　</w:t>
            </w:r>
          </w:p>
        </w:tc>
        <w:tc>
          <w:tcPr>
            <w:tcW w:w="2551" w:type="dxa"/>
            <w:tcBorders>
              <w:top w:val="nil"/>
              <w:left w:val="nil"/>
              <w:bottom w:val="single" w:color="000000" w:sz="4" w:space="0"/>
              <w:right w:val="single" w:color="000000" w:sz="4" w:space="0"/>
            </w:tcBorders>
            <w:noWrap/>
            <w:vAlign w:val="center"/>
          </w:tcPr>
          <w:p>
            <w:pPr>
              <w:spacing w:before="100" w:beforeAutospacing="1" w:after="100" w:afterAutospacing="1"/>
              <w:rPr>
                <w:rFonts w:cs="Arial"/>
                <w:color w:val="000000"/>
                <w:sz w:val="22"/>
                <w:szCs w:val="22"/>
              </w:rPr>
            </w:pPr>
            <w:r>
              <w:rPr>
                <w:rFonts w:hint="eastAsia" w:cs="Arial" w:asciiTheme="minorHAnsi" w:hAnsiTheme="minorHAnsi" w:eastAsiaTheme="minorEastAsia"/>
                <w:color w:val="000000"/>
                <w:sz w:val="22"/>
                <w:szCs w:val="22"/>
              </w:rPr>
              <w:t>十四、资源勘探信息等支出</w:t>
            </w:r>
          </w:p>
        </w:tc>
        <w:tc>
          <w:tcPr>
            <w:tcW w:w="1895" w:type="dxa"/>
            <w:tcBorders>
              <w:top w:val="nil"/>
              <w:left w:val="nil"/>
              <w:bottom w:val="single" w:color="000000" w:sz="4" w:space="0"/>
              <w:right w:val="single" w:color="000000" w:sz="4" w:space="0"/>
            </w:tcBorders>
            <w:noWrap/>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0.00</w:t>
            </w:r>
            <w:r>
              <w:rPr>
                <w:rFonts w:hint="eastAsia" w:cs="Arial"/>
                <w:color w:val="000000"/>
                <w:sz w:val="20"/>
                <w:szCs w:val="20"/>
              </w:rPr>
              <w:t>　</w:t>
            </w:r>
          </w:p>
        </w:tc>
      </w:tr>
      <w:tr>
        <w:tblPrEx>
          <w:tblCellMar>
            <w:top w:w="0" w:type="dxa"/>
            <w:left w:w="108" w:type="dxa"/>
            <w:bottom w:w="0" w:type="dxa"/>
            <w:right w:w="108" w:type="dxa"/>
          </w:tblCellMar>
        </w:tblPrEx>
        <w:trPr>
          <w:trHeight w:val="308" w:hRule="atLeast"/>
        </w:trPr>
        <w:tc>
          <w:tcPr>
            <w:tcW w:w="2000" w:type="dxa"/>
            <w:tcBorders>
              <w:top w:val="nil"/>
              <w:left w:val="single" w:color="000000" w:sz="8" w:space="0"/>
              <w:bottom w:val="single" w:color="auto" w:sz="4" w:space="0"/>
              <w:right w:val="single" w:color="000000" w:sz="4" w:space="0"/>
            </w:tcBorders>
            <w:noWrap/>
            <w:vAlign w:val="center"/>
          </w:tcPr>
          <w:p>
            <w:pPr>
              <w:spacing w:before="100" w:beforeAutospacing="1" w:after="100" w:afterAutospacing="1"/>
              <w:rPr>
                <w:rFonts w:cs="Arial"/>
                <w:color w:val="000000"/>
                <w:sz w:val="22"/>
                <w:szCs w:val="22"/>
              </w:rPr>
            </w:pPr>
            <w:r>
              <w:rPr>
                <w:rFonts w:hint="eastAsia" w:cs="Arial"/>
                <w:color w:val="000000"/>
                <w:sz w:val="22"/>
                <w:szCs w:val="22"/>
              </w:rPr>
              <w:t>　</w:t>
            </w:r>
          </w:p>
        </w:tc>
        <w:tc>
          <w:tcPr>
            <w:tcW w:w="1791" w:type="dxa"/>
            <w:tcBorders>
              <w:top w:val="nil"/>
              <w:left w:val="nil"/>
              <w:bottom w:val="single" w:color="auto" w:sz="4" w:space="0"/>
              <w:right w:val="single" w:color="000000" w:sz="4" w:space="0"/>
            </w:tcBorders>
            <w:noWrap/>
            <w:vAlign w:val="center"/>
          </w:tcPr>
          <w:p>
            <w:pPr>
              <w:spacing w:before="100" w:beforeAutospacing="1" w:after="100" w:afterAutospacing="1"/>
              <w:jc w:val="right"/>
              <w:rPr>
                <w:rFonts w:cs="Arial"/>
                <w:color w:val="000000"/>
                <w:sz w:val="20"/>
                <w:szCs w:val="20"/>
              </w:rPr>
            </w:pPr>
            <w:r>
              <w:rPr>
                <w:rFonts w:hint="eastAsia" w:cs="Arial"/>
                <w:color w:val="000000"/>
                <w:sz w:val="20"/>
                <w:szCs w:val="20"/>
              </w:rPr>
              <w:t>　</w:t>
            </w:r>
          </w:p>
        </w:tc>
        <w:tc>
          <w:tcPr>
            <w:tcW w:w="2551" w:type="dxa"/>
            <w:tcBorders>
              <w:top w:val="nil"/>
              <w:left w:val="nil"/>
              <w:bottom w:val="single" w:color="auto" w:sz="4" w:space="0"/>
              <w:right w:val="single" w:color="000000" w:sz="4" w:space="0"/>
            </w:tcBorders>
            <w:noWrap/>
            <w:vAlign w:val="center"/>
          </w:tcPr>
          <w:p>
            <w:pPr>
              <w:spacing w:before="100" w:beforeAutospacing="1" w:after="100" w:afterAutospacing="1"/>
              <w:rPr>
                <w:rFonts w:cs="Arial"/>
                <w:color w:val="000000"/>
                <w:sz w:val="22"/>
                <w:szCs w:val="22"/>
              </w:rPr>
            </w:pPr>
            <w:r>
              <w:rPr>
                <w:rFonts w:hint="eastAsia" w:cs="Arial" w:asciiTheme="minorHAnsi" w:hAnsiTheme="minorHAnsi" w:eastAsiaTheme="minorEastAsia"/>
                <w:color w:val="000000"/>
                <w:sz w:val="22"/>
                <w:szCs w:val="22"/>
              </w:rPr>
              <w:t>十五、商业服务业等支出</w:t>
            </w:r>
          </w:p>
        </w:tc>
        <w:tc>
          <w:tcPr>
            <w:tcW w:w="1895" w:type="dxa"/>
            <w:tcBorders>
              <w:top w:val="nil"/>
              <w:left w:val="nil"/>
              <w:bottom w:val="single" w:color="auto" w:sz="4" w:space="0"/>
              <w:right w:val="single" w:color="000000" w:sz="4" w:space="0"/>
            </w:tcBorders>
            <w:noWrap/>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0.00</w:t>
            </w:r>
            <w:r>
              <w:rPr>
                <w:rFonts w:hint="eastAsia" w:cs="Arial"/>
                <w:color w:val="000000"/>
                <w:sz w:val="20"/>
                <w:szCs w:val="20"/>
              </w:rPr>
              <w:t>　</w:t>
            </w:r>
          </w:p>
        </w:tc>
      </w:tr>
      <w:tr>
        <w:tblPrEx>
          <w:tblCellMar>
            <w:top w:w="0" w:type="dxa"/>
            <w:left w:w="108" w:type="dxa"/>
            <w:bottom w:w="0" w:type="dxa"/>
            <w:right w:w="108" w:type="dxa"/>
          </w:tblCellMar>
        </w:tblPrEx>
        <w:trPr>
          <w:trHeight w:val="308" w:hRule="atLeast"/>
        </w:trPr>
        <w:tc>
          <w:tcPr>
            <w:tcW w:w="2000"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rPr>
                <w:rFonts w:cs="Arial"/>
                <w:color w:val="000000"/>
                <w:sz w:val="22"/>
                <w:szCs w:val="22"/>
              </w:rPr>
            </w:pPr>
            <w:r>
              <w:rPr>
                <w:rFonts w:hint="eastAsia" w:cs="Arial"/>
                <w:color w:val="000000"/>
                <w:sz w:val="22"/>
                <w:szCs w:val="22"/>
              </w:rPr>
              <w:t>　</w:t>
            </w:r>
          </w:p>
        </w:tc>
        <w:tc>
          <w:tcPr>
            <w:tcW w:w="1791"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jc w:val="right"/>
              <w:rPr>
                <w:rFonts w:cs="Arial"/>
                <w:color w:val="000000"/>
                <w:sz w:val="20"/>
                <w:szCs w:val="20"/>
              </w:rPr>
            </w:pPr>
            <w:r>
              <w:rPr>
                <w:rFonts w:hint="eastAsia" w:cs="Arial"/>
                <w:color w:val="000000"/>
                <w:sz w:val="20"/>
                <w:szCs w:val="20"/>
              </w:rPr>
              <w:t>　</w:t>
            </w:r>
          </w:p>
        </w:tc>
        <w:tc>
          <w:tcPr>
            <w:tcW w:w="2551"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rPr>
                <w:rFonts w:cs="Arial"/>
                <w:color w:val="000000"/>
                <w:sz w:val="22"/>
                <w:szCs w:val="22"/>
              </w:rPr>
            </w:pPr>
            <w:r>
              <w:rPr>
                <w:rFonts w:hint="eastAsia" w:cs="Arial" w:asciiTheme="minorHAnsi" w:hAnsiTheme="minorHAnsi" w:eastAsiaTheme="minorEastAsia"/>
                <w:color w:val="000000"/>
                <w:sz w:val="22"/>
                <w:szCs w:val="22"/>
              </w:rPr>
              <w:t>十六、金融支出</w:t>
            </w:r>
          </w:p>
        </w:tc>
        <w:tc>
          <w:tcPr>
            <w:tcW w:w="1895"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0.00</w:t>
            </w:r>
            <w:r>
              <w:rPr>
                <w:rFonts w:hint="eastAsia" w:cs="Arial"/>
                <w:color w:val="000000"/>
                <w:sz w:val="20"/>
                <w:szCs w:val="20"/>
              </w:rPr>
              <w:t>　</w:t>
            </w:r>
          </w:p>
        </w:tc>
      </w:tr>
      <w:tr>
        <w:tblPrEx>
          <w:tblCellMar>
            <w:top w:w="0" w:type="dxa"/>
            <w:left w:w="108" w:type="dxa"/>
            <w:bottom w:w="0" w:type="dxa"/>
            <w:right w:w="108" w:type="dxa"/>
          </w:tblCellMar>
        </w:tblPrEx>
        <w:trPr>
          <w:trHeight w:val="308" w:hRule="atLeast"/>
        </w:trPr>
        <w:tc>
          <w:tcPr>
            <w:tcW w:w="2000" w:type="dxa"/>
            <w:tcBorders>
              <w:top w:val="single" w:color="auto" w:sz="4" w:space="0"/>
              <w:left w:val="single" w:color="000000" w:sz="8" w:space="0"/>
              <w:bottom w:val="single" w:color="auto" w:sz="4" w:space="0"/>
              <w:right w:val="single" w:color="000000" w:sz="4" w:space="0"/>
            </w:tcBorders>
            <w:noWrap/>
            <w:vAlign w:val="center"/>
          </w:tcPr>
          <w:p>
            <w:pPr>
              <w:spacing w:before="100" w:beforeAutospacing="1" w:after="100" w:afterAutospacing="1"/>
              <w:rPr>
                <w:rFonts w:cs="Arial"/>
                <w:color w:val="000000"/>
                <w:sz w:val="22"/>
                <w:szCs w:val="22"/>
              </w:rPr>
            </w:pPr>
            <w:r>
              <w:rPr>
                <w:rFonts w:hint="eastAsia" w:cs="Arial"/>
                <w:color w:val="000000"/>
                <w:sz w:val="22"/>
                <w:szCs w:val="22"/>
              </w:rPr>
              <w:t>　</w:t>
            </w:r>
          </w:p>
        </w:tc>
        <w:tc>
          <w:tcPr>
            <w:tcW w:w="1791" w:type="dxa"/>
            <w:tcBorders>
              <w:top w:val="single" w:color="auto" w:sz="4" w:space="0"/>
              <w:left w:val="nil"/>
              <w:bottom w:val="single" w:color="auto" w:sz="4" w:space="0"/>
              <w:right w:val="single" w:color="000000" w:sz="4" w:space="0"/>
            </w:tcBorders>
            <w:noWrap/>
            <w:vAlign w:val="center"/>
          </w:tcPr>
          <w:p>
            <w:pPr>
              <w:spacing w:before="100" w:beforeAutospacing="1" w:after="100" w:afterAutospacing="1"/>
              <w:jc w:val="right"/>
              <w:rPr>
                <w:rFonts w:cs="Arial"/>
                <w:color w:val="000000"/>
                <w:sz w:val="20"/>
                <w:szCs w:val="20"/>
              </w:rPr>
            </w:pPr>
            <w:r>
              <w:rPr>
                <w:rFonts w:hint="eastAsia" w:cs="Arial"/>
                <w:color w:val="000000"/>
                <w:sz w:val="20"/>
                <w:szCs w:val="20"/>
              </w:rPr>
              <w:t>　</w:t>
            </w:r>
          </w:p>
        </w:tc>
        <w:tc>
          <w:tcPr>
            <w:tcW w:w="2551" w:type="dxa"/>
            <w:tcBorders>
              <w:top w:val="single" w:color="auto" w:sz="4" w:space="0"/>
              <w:left w:val="nil"/>
              <w:bottom w:val="single" w:color="auto" w:sz="4" w:space="0"/>
              <w:right w:val="single" w:color="000000" w:sz="4" w:space="0"/>
            </w:tcBorders>
            <w:noWrap/>
            <w:vAlign w:val="center"/>
          </w:tcPr>
          <w:p>
            <w:pPr>
              <w:spacing w:before="100" w:beforeAutospacing="1" w:after="100" w:afterAutospacing="1"/>
              <w:rPr>
                <w:rFonts w:cs="Arial"/>
                <w:color w:val="000000"/>
                <w:sz w:val="22"/>
                <w:szCs w:val="22"/>
              </w:rPr>
            </w:pPr>
            <w:r>
              <w:rPr>
                <w:rFonts w:hint="eastAsia" w:cs="Arial" w:asciiTheme="minorHAnsi" w:hAnsiTheme="minorHAnsi" w:eastAsiaTheme="minorEastAsia"/>
                <w:color w:val="000000"/>
                <w:sz w:val="22"/>
                <w:szCs w:val="22"/>
              </w:rPr>
              <w:t>十七、援助其他地区支出</w:t>
            </w:r>
          </w:p>
        </w:tc>
        <w:tc>
          <w:tcPr>
            <w:tcW w:w="1895" w:type="dxa"/>
            <w:tcBorders>
              <w:top w:val="single" w:color="auto" w:sz="4" w:space="0"/>
              <w:left w:val="nil"/>
              <w:bottom w:val="single" w:color="auto" w:sz="4" w:space="0"/>
              <w:right w:val="single" w:color="000000" w:sz="4" w:space="0"/>
            </w:tcBorders>
            <w:noWrap/>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0.00</w:t>
            </w:r>
            <w:r>
              <w:rPr>
                <w:rFonts w:hint="eastAsia" w:cs="Arial"/>
                <w:color w:val="000000"/>
                <w:sz w:val="20"/>
                <w:szCs w:val="20"/>
              </w:rPr>
              <w:t>　</w:t>
            </w:r>
          </w:p>
        </w:tc>
      </w:tr>
      <w:tr>
        <w:tblPrEx>
          <w:tblCellMar>
            <w:top w:w="0" w:type="dxa"/>
            <w:left w:w="108" w:type="dxa"/>
            <w:bottom w:w="0" w:type="dxa"/>
            <w:right w:w="108" w:type="dxa"/>
          </w:tblCellMar>
        </w:tblPrEx>
        <w:trPr>
          <w:trHeight w:val="308" w:hRule="atLeast"/>
        </w:trPr>
        <w:tc>
          <w:tcPr>
            <w:tcW w:w="2000"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rPr>
                <w:rFonts w:cs="Arial"/>
                <w:color w:val="000000"/>
                <w:sz w:val="22"/>
                <w:szCs w:val="22"/>
              </w:rPr>
            </w:pPr>
            <w:r>
              <w:rPr>
                <w:rFonts w:hint="eastAsia" w:cs="Arial"/>
                <w:color w:val="000000"/>
                <w:sz w:val="22"/>
                <w:szCs w:val="22"/>
              </w:rPr>
              <w:t>　</w:t>
            </w:r>
          </w:p>
        </w:tc>
        <w:tc>
          <w:tcPr>
            <w:tcW w:w="1791"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jc w:val="right"/>
              <w:rPr>
                <w:rFonts w:cs="Arial"/>
                <w:color w:val="000000"/>
                <w:sz w:val="20"/>
                <w:szCs w:val="20"/>
              </w:rPr>
            </w:pPr>
            <w:r>
              <w:rPr>
                <w:rFonts w:hint="eastAsia" w:cs="Arial"/>
                <w:color w:val="000000"/>
                <w:sz w:val="20"/>
                <w:szCs w:val="20"/>
              </w:rPr>
              <w:t>　</w:t>
            </w:r>
          </w:p>
        </w:tc>
        <w:tc>
          <w:tcPr>
            <w:tcW w:w="2551"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rPr>
                <w:rFonts w:cs="Arial"/>
                <w:color w:val="000000"/>
                <w:sz w:val="22"/>
                <w:szCs w:val="22"/>
              </w:rPr>
            </w:pPr>
            <w:r>
              <w:rPr>
                <w:rFonts w:hint="eastAsia" w:cs="Arial" w:asciiTheme="minorHAnsi" w:hAnsiTheme="minorHAnsi" w:eastAsiaTheme="minorEastAsia"/>
                <w:color w:val="000000"/>
                <w:sz w:val="22"/>
                <w:szCs w:val="22"/>
              </w:rPr>
              <w:t>十八、自然资源海洋气象等支出</w:t>
            </w:r>
          </w:p>
        </w:tc>
        <w:tc>
          <w:tcPr>
            <w:tcW w:w="1895"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1,178.60</w:t>
            </w:r>
            <w:r>
              <w:rPr>
                <w:rFonts w:hint="eastAsia" w:cs="Arial"/>
                <w:color w:val="000000"/>
                <w:sz w:val="20"/>
                <w:szCs w:val="20"/>
              </w:rPr>
              <w:t>　</w:t>
            </w:r>
          </w:p>
        </w:tc>
      </w:tr>
      <w:tr>
        <w:tblPrEx>
          <w:tblCellMar>
            <w:top w:w="0" w:type="dxa"/>
            <w:left w:w="108" w:type="dxa"/>
            <w:bottom w:w="0" w:type="dxa"/>
            <w:right w:w="108" w:type="dxa"/>
          </w:tblCellMar>
        </w:tblPrEx>
        <w:trPr>
          <w:trHeight w:val="308" w:hRule="atLeast"/>
        </w:trPr>
        <w:tc>
          <w:tcPr>
            <w:tcW w:w="2000" w:type="dxa"/>
            <w:tcBorders>
              <w:top w:val="single" w:color="auto" w:sz="4" w:space="0"/>
              <w:left w:val="single" w:color="000000" w:sz="8" w:space="0"/>
              <w:bottom w:val="single" w:color="auto" w:sz="4" w:space="0"/>
              <w:right w:val="single" w:color="000000" w:sz="4" w:space="0"/>
            </w:tcBorders>
            <w:noWrap/>
            <w:vAlign w:val="center"/>
          </w:tcPr>
          <w:p>
            <w:pPr>
              <w:spacing w:before="100" w:beforeAutospacing="1" w:after="100" w:afterAutospacing="1"/>
              <w:rPr>
                <w:rFonts w:cs="Arial"/>
                <w:color w:val="000000"/>
                <w:sz w:val="22"/>
                <w:szCs w:val="22"/>
              </w:rPr>
            </w:pPr>
            <w:r>
              <w:rPr>
                <w:rFonts w:hint="eastAsia" w:cs="Arial"/>
                <w:color w:val="000000"/>
                <w:sz w:val="22"/>
                <w:szCs w:val="22"/>
              </w:rPr>
              <w:t>　</w:t>
            </w:r>
          </w:p>
        </w:tc>
        <w:tc>
          <w:tcPr>
            <w:tcW w:w="1791" w:type="dxa"/>
            <w:tcBorders>
              <w:top w:val="single" w:color="auto" w:sz="4" w:space="0"/>
              <w:left w:val="nil"/>
              <w:bottom w:val="single" w:color="auto" w:sz="4" w:space="0"/>
              <w:right w:val="single" w:color="000000" w:sz="4" w:space="0"/>
            </w:tcBorders>
            <w:noWrap/>
            <w:vAlign w:val="center"/>
          </w:tcPr>
          <w:p>
            <w:pPr>
              <w:spacing w:before="100" w:beforeAutospacing="1" w:after="100" w:afterAutospacing="1"/>
              <w:jc w:val="right"/>
              <w:rPr>
                <w:rFonts w:cs="Arial"/>
                <w:color w:val="000000"/>
                <w:sz w:val="20"/>
                <w:szCs w:val="20"/>
              </w:rPr>
            </w:pPr>
            <w:r>
              <w:rPr>
                <w:rFonts w:hint="eastAsia" w:cs="Arial"/>
                <w:color w:val="000000"/>
                <w:sz w:val="20"/>
                <w:szCs w:val="20"/>
              </w:rPr>
              <w:t>　</w:t>
            </w:r>
          </w:p>
        </w:tc>
        <w:tc>
          <w:tcPr>
            <w:tcW w:w="2551" w:type="dxa"/>
            <w:tcBorders>
              <w:top w:val="single" w:color="auto" w:sz="4" w:space="0"/>
              <w:left w:val="nil"/>
              <w:bottom w:val="single" w:color="auto" w:sz="4" w:space="0"/>
              <w:right w:val="single" w:color="000000" w:sz="4" w:space="0"/>
            </w:tcBorders>
            <w:noWrap/>
            <w:vAlign w:val="center"/>
          </w:tcPr>
          <w:p>
            <w:pPr>
              <w:spacing w:before="100" w:beforeAutospacing="1" w:after="100" w:afterAutospacing="1"/>
              <w:rPr>
                <w:rFonts w:cs="Arial"/>
                <w:color w:val="000000"/>
                <w:sz w:val="22"/>
                <w:szCs w:val="22"/>
              </w:rPr>
            </w:pPr>
            <w:r>
              <w:rPr>
                <w:rFonts w:hint="eastAsia" w:cs="Arial" w:asciiTheme="minorHAnsi" w:hAnsiTheme="minorHAnsi" w:eastAsiaTheme="minorEastAsia"/>
                <w:color w:val="000000"/>
                <w:sz w:val="22"/>
                <w:szCs w:val="22"/>
              </w:rPr>
              <w:t>十九、住房保障支出</w:t>
            </w:r>
          </w:p>
        </w:tc>
        <w:tc>
          <w:tcPr>
            <w:tcW w:w="1895" w:type="dxa"/>
            <w:tcBorders>
              <w:top w:val="single" w:color="auto" w:sz="4" w:space="0"/>
              <w:left w:val="nil"/>
              <w:bottom w:val="single" w:color="auto" w:sz="4" w:space="0"/>
              <w:right w:val="single" w:color="000000" w:sz="4" w:space="0"/>
            </w:tcBorders>
            <w:noWrap/>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0.00</w:t>
            </w:r>
            <w:r>
              <w:rPr>
                <w:rFonts w:hint="eastAsia" w:cs="Arial"/>
                <w:color w:val="000000"/>
                <w:sz w:val="20"/>
                <w:szCs w:val="20"/>
              </w:rPr>
              <w:t>　</w:t>
            </w:r>
          </w:p>
        </w:tc>
      </w:tr>
      <w:tr>
        <w:tblPrEx>
          <w:tblCellMar>
            <w:top w:w="0" w:type="dxa"/>
            <w:left w:w="108" w:type="dxa"/>
            <w:bottom w:w="0" w:type="dxa"/>
            <w:right w:w="108" w:type="dxa"/>
          </w:tblCellMar>
        </w:tblPrEx>
        <w:trPr>
          <w:trHeight w:val="308" w:hRule="atLeast"/>
        </w:trPr>
        <w:tc>
          <w:tcPr>
            <w:tcW w:w="2000"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rPr>
                <w:rFonts w:cs="Arial"/>
                <w:color w:val="000000"/>
                <w:sz w:val="22"/>
                <w:szCs w:val="22"/>
              </w:rPr>
            </w:pPr>
            <w:r>
              <w:rPr>
                <w:rFonts w:hint="eastAsia" w:cs="Arial"/>
                <w:color w:val="000000"/>
                <w:sz w:val="22"/>
                <w:szCs w:val="22"/>
              </w:rPr>
              <w:t>　</w:t>
            </w:r>
          </w:p>
        </w:tc>
        <w:tc>
          <w:tcPr>
            <w:tcW w:w="1791"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jc w:val="right"/>
              <w:rPr>
                <w:rFonts w:cs="Arial"/>
                <w:color w:val="000000"/>
                <w:sz w:val="20"/>
                <w:szCs w:val="20"/>
              </w:rPr>
            </w:pPr>
            <w:r>
              <w:rPr>
                <w:rFonts w:hint="eastAsia" w:cs="Arial"/>
                <w:color w:val="000000"/>
                <w:sz w:val="20"/>
                <w:szCs w:val="20"/>
              </w:rPr>
              <w:t>　</w:t>
            </w:r>
          </w:p>
        </w:tc>
        <w:tc>
          <w:tcPr>
            <w:tcW w:w="2551"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rPr>
                <w:rFonts w:cs="Arial"/>
                <w:color w:val="000000"/>
                <w:sz w:val="22"/>
                <w:szCs w:val="22"/>
              </w:rPr>
            </w:pPr>
            <w:r>
              <w:rPr>
                <w:rFonts w:hint="eastAsia" w:cs="Arial" w:asciiTheme="minorHAnsi" w:hAnsiTheme="minorHAnsi" w:eastAsiaTheme="minorEastAsia"/>
                <w:color w:val="000000"/>
                <w:sz w:val="22"/>
                <w:szCs w:val="22"/>
              </w:rPr>
              <w:t>二十、粮油物资储备支出</w:t>
            </w:r>
          </w:p>
        </w:tc>
        <w:tc>
          <w:tcPr>
            <w:tcW w:w="1895"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0.00</w:t>
            </w:r>
            <w:r>
              <w:rPr>
                <w:rFonts w:hint="eastAsia" w:cs="Arial"/>
                <w:color w:val="000000"/>
                <w:sz w:val="20"/>
                <w:szCs w:val="20"/>
              </w:rPr>
              <w:t>　</w:t>
            </w:r>
          </w:p>
        </w:tc>
      </w:tr>
      <w:tr>
        <w:tblPrEx>
          <w:tblCellMar>
            <w:top w:w="0" w:type="dxa"/>
            <w:left w:w="108" w:type="dxa"/>
            <w:bottom w:w="0" w:type="dxa"/>
            <w:right w:w="108" w:type="dxa"/>
          </w:tblCellMar>
        </w:tblPrEx>
        <w:trPr>
          <w:trHeight w:val="308" w:hRule="atLeast"/>
        </w:trPr>
        <w:tc>
          <w:tcPr>
            <w:tcW w:w="2000"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rPr>
                <w:rFonts w:cs="Arial"/>
                <w:color w:val="000000"/>
                <w:sz w:val="22"/>
                <w:szCs w:val="22"/>
              </w:rPr>
            </w:pPr>
            <w:r>
              <w:rPr>
                <w:rFonts w:hint="eastAsia" w:cs="Arial"/>
                <w:color w:val="000000"/>
                <w:sz w:val="22"/>
                <w:szCs w:val="22"/>
              </w:rPr>
              <w:t>　</w:t>
            </w:r>
          </w:p>
        </w:tc>
        <w:tc>
          <w:tcPr>
            <w:tcW w:w="1791"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jc w:val="right"/>
              <w:rPr>
                <w:rFonts w:cs="Arial"/>
                <w:color w:val="000000"/>
                <w:sz w:val="20"/>
                <w:szCs w:val="20"/>
              </w:rPr>
            </w:pPr>
            <w:r>
              <w:rPr>
                <w:rFonts w:hint="eastAsia" w:cs="Arial"/>
                <w:color w:val="000000"/>
                <w:sz w:val="20"/>
                <w:szCs w:val="20"/>
              </w:rPr>
              <w:t>　</w:t>
            </w:r>
          </w:p>
        </w:tc>
        <w:tc>
          <w:tcPr>
            <w:tcW w:w="2551"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rPr>
                <w:rFonts w:cs="Arial"/>
                <w:color w:val="000000"/>
                <w:sz w:val="22"/>
                <w:szCs w:val="22"/>
              </w:rPr>
            </w:pPr>
            <w:r>
              <w:rPr>
                <w:rFonts w:hint="eastAsia" w:cs="Arial" w:asciiTheme="minorHAnsi" w:hAnsiTheme="minorHAnsi" w:eastAsiaTheme="minorEastAsia"/>
                <w:color w:val="000000"/>
                <w:sz w:val="22"/>
                <w:szCs w:val="22"/>
              </w:rPr>
              <w:t>二十一、灾害防治及应急管理支出</w:t>
            </w:r>
          </w:p>
        </w:tc>
        <w:tc>
          <w:tcPr>
            <w:tcW w:w="1895"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0.00</w:t>
            </w:r>
            <w:r>
              <w:rPr>
                <w:rFonts w:hint="eastAsia" w:cs="Arial"/>
                <w:color w:val="000000"/>
                <w:sz w:val="20"/>
                <w:szCs w:val="20"/>
              </w:rPr>
              <w:t>　</w:t>
            </w:r>
          </w:p>
        </w:tc>
      </w:tr>
      <w:tr>
        <w:tblPrEx>
          <w:tblCellMar>
            <w:top w:w="0" w:type="dxa"/>
            <w:left w:w="108" w:type="dxa"/>
            <w:bottom w:w="0" w:type="dxa"/>
            <w:right w:w="108" w:type="dxa"/>
          </w:tblCellMar>
        </w:tblPrEx>
        <w:trPr>
          <w:trHeight w:val="308" w:hRule="atLeast"/>
        </w:trPr>
        <w:tc>
          <w:tcPr>
            <w:tcW w:w="2000" w:type="dxa"/>
            <w:tcBorders>
              <w:top w:val="single" w:color="auto" w:sz="4" w:space="0"/>
              <w:left w:val="single" w:color="000000" w:sz="8" w:space="0"/>
              <w:bottom w:val="single" w:color="000000" w:sz="4" w:space="0"/>
              <w:right w:val="single" w:color="000000" w:sz="4" w:space="0"/>
            </w:tcBorders>
            <w:noWrap/>
            <w:vAlign w:val="center"/>
          </w:tcPr>
          <w:p>
            <w:pPr>
              <w:spacing w:before="100" w:beforeAutospacing="1" w:after="100" w:afterAutospacing="1"/>
              <w:rPr>
                <w:rFonts w:cs="Arial"/>
                <w:color w:val="000000"/>
                <w:sz w:val="22"/>
                <w:szCs w:val="22"/>
              </w:rPr>
            </w:pPr>
            <w:r>
              <w:rPr>
                <w:rFonts w:hint="eastAsia" w:cs="Arial"/>
                <w:color w:val="000000"/>
                <w:sz w:val="22"/>
                <w:szCs w:val="22"/>
              </w:rPr>
              <w:t>　</w:t>
            </w:r>
          </w:p>
        </w:tc>
        <w:tc>
          <w:tcPr>
            <w:tcW w:w="1791" w:type="dxa"/>
            <w:tcBorders>
              <w:top w:val="single" w:color="auto" w:sz="4" w:space="0"/>
              <w:left w:val="nil"/>
              <w:bottom w:val="single" w:color="000000" w:sz="4" w:space="0"/>
              <w:right w:val="single" w:color="000000" w:sz="4" w:space="0"/>
            </w:tcBorders>
            <w:noWrap/>
            <w:vAlign w:val="center"/>
          </w:tcPr>
          <w:p>
            <w:pPr>
              <w:spacing w:before="100" w:beforeAutospacing="1" w:after="100" w:afterAutospacing="1"/>
              <w:jc w:val="right"/>
              <w:rPr>
                <w:rFonts w:cs="Arial"/>
                <w:color w:val="000000"/>
                <w:sz w:val="20"/>
                <w:szCs w:val="20"/>
              </w:rPr>
            </w:pPr>
            <w:r>
              <w:rPr>
                <w:rFonts w:hint="eastAsia" w:cs="Arial"/>
                <w:color w:val="000000"/>
                <w:sz w:val="20"/>
                <w:szCs w:val="20"/>
              </w:rPr>
              <w:t>　</w:t>
            </w:r>
          </w:p>
        </w:tc>
        <w:tc>
          <w:tcPr>
            <w:tcW w:w="2551" w:type="dxa"/>
            <w:tcBorders>
              <w:top w:val="single" w:color="auto" w:sz="4" w:space="0"/>
              <w:left w:val="nil"/>
              <w:bottom w:val="single" w:color="000000" w:sz="4" w:space="0"/>
              <w:right w:val="single" w:color="000000" w:sz="4" w:space="0"/>
            </w:tcBorders>
            <w:noWrap/>
            <w:vAlign w:val="center"/>
          </w:tcPr>
          <w:p>
            <w:pPr>
              <w:spacing w:before="100" w:beforeAutospacing="1" w:after="100" w:afterAutospacing="1"/>
              <w:rPr>
                <w:rFonts w:cs="Arial"/>
                <w:color w:val="000000"/>
                <w:sz w:val="22"/>
                <w:szCs w:val="22"/>
              </w:rPr>
            </w:pPr>
            <w:r>
              <w:rPr>
                <w:rFonts w:hint="eastAsia" w:cs="Arial" w:asciiTheme="minorHAnsi" w:hAnsiTheme="minorHAnsi" w:eastAsiaTheme="minorEastAsia"/>
                <w:color w:val="000000"/>
                <w:sz w:val="22"/>
                <w:szCs w:val="22"/>
              </w:rPr>
              <w:t>二十二、其他支出</w:t>
            </w:r>
          </w:p>
        </w:tc>
        <w:tc>
          <w:tcPr>
            <w:tcW w:w="1895" w:type="dxa"/>
            <w:tcBorders>
              <w:top w:val="single" w:color="auto" w:sz="4" w:space="0"/>
              <w:left w:val="nil"/>
              <w:bottom w:val="single" w:color="000000" w:sz="4" w:space="0"/>
              <w:right w:val="single" w:color="000000" w:sz="4" w:space="0"/>
            </w:tcBorders>
            <w:noWrap/>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234.44</w:t>
            </w:r>
            <w:r>
              <w:rPr>
                <w:rFonts w:hint="eastAsia" w:cs="Arial"/>
                <w:color w:val="000000"/>
                <w:sz w:val="20"/>
                <w:szCs w:val="20"/>
              </w:rPr>
              <w:t>　</w:t>
            </w:r>
          </w:p>
        </w:tc>
      </w:tr>
      <w:tr>
        <w:tblPrEx>
          <w:tblCellMar>
            <w:top w:w="0" w:type="dxa"/>
            <w:left w:w="108" w:type="dxa"/>
            <w:bottom w:w="0" w:type="dxa"/>
            <w:right w:w="108" w:type="dxa"/>
          </w:tblCellMar>
        </w:tblPrEx>
        <w:trPr>
          <w:trHeight w:val="308" w:hRule="atLeast"/>
        </w:trPr>
        <w:tc>
          <w:tcPr>
            <w:tcW w:w="2000" w:type="dxa"/>
            <w:tcBorders>
              <w:top w:val="nil"/>
              <w:left w:val="single" w:color="000000" w:sz="8" w:space="0"/>
              <w:bottom w:val="single" w:color="000000" w:sz="4" w:space="0"/>
              <w:right w:val="single" w:color="000000" w:sz="4" w:space="0"/>
            </w:tcBorders>
            <w:noWrap/>
            <w:vAlign w:val="center"/>
          </w:tcPr>
          <w:p>
            <w:pPr>
              <w:spacing w:before="100" w:beforeAutospacing="1" w:after="100" w:afterAutospacing="1"/>
              <w:rPr>
                <w:rFonts w:cs="Arial"/>
                <w:color w:val="000000"/>
                <w:sz w:val="22"/>
                <w:szCs w:val="22"/>
              </w:rPr>
            </w:pPr>
            <w:r>
              <w:rPr>
                <w:rFonts w:hint="eastAsia" w:cs="Arial"/>
                <w:color w:val="000000"/>
                <w:sz w:val="22"/>
                <w:szCs w:val="22"/>
              </w:rPr>
              <w:t>　</w:t>
            </w:r>
          </w:p>
        </w:tc>
        <w:tc>
          <w:tcPr>
            <w:tcW w:w="1791" w:type="dxa"/>
            <w:tcBorders>
              <w:top w:val="nil"/>
              <w:left w:val="nil"/>
              <w:bottom w:val="single" w:color="000000" w:sz="4" w:space="0"/>
              <w:right w:val="single" w:color="000000" w:sz="4" w:space="0"/>
            </w:tcBorders>
            <w:noWrap/>
            <w:vAlign w:val="center"/>
          </w:tcPr>
          <w:p>
            <w:pPr>
              <w:spacing w:before="100" w:beforeAutospacing="1" w:after="100" w:afterAutospacing="1"/>
              <w:jc w:val="right"/>
              <w:rPr>
                <w:rFonts w:cs="Arial"/>
                <w:color w:val="000000"/>
                <w:sz w:val="20"/>
                <w:szCs w:val="20"/>
              </w:rPr>
            </w:pPr>
            <w:r>
              <w:rPr>
                <w:rFonts w:hint="eastAsia" w:cs="Arial"/>
                <w:color w:val="000000"/>
                <w:sz w:val="20"/>
                <w:szCs w:val="20"/>
              </w:rPr>
              <w:t>　</w:t>
            </w:r>
          </w:p>
        </w:tc>
        <w:tc>
          <w:tcPr>
            <w:tcW w:w="2551" w:type="dxa"/>
            <w:tcBorders>
              <w:top w:val="nil"/>
              <w:left w:val="nil"/>
              <w:bottom w:val="single" w:color="000000" w:sz="4" w:space="0"/>
              <w:right w:val="single" w:color="000000" w:sz="4" w:space="0"/>
            </w:tcBorders>
            <w:noWrap/>
            <w:vAlign w:val="center"/>
          </w:tcPr>
          <w:p>
            <w:pPr>
              <w:spacing w:before="100" w:beforeAutospacing="1" w:after="100" w:afterAutospacing="1"/>
              <w:rPr>
                <w:rFonts w:cs="Arial"/>
                <w:color w:val="000000"/>
                <w:sz w:val="22"/>
                <w:szCs w:val="22"/>
              </w:rPr>
            </w:pPr>
            <w:r>
              <w:rPr>
                <w:rFonts w:hint="eastAsia" w:cs="Arial" w:asciiTheme="minorHAnsi" w:hAnsiTheme="minorHAnsi" w:eastAsiaTheme="minorEastAsia"/>
                <w:color w:val="000000"/>
                <w:sz w:val="22"/>
                <w:szCs w:val="22"/>
              </w:rPr>
              <w:t>二十三、债务还本支出</w:t>
            </w:r>
          </w:p>
        </w:tc>
        <w:tc>
          <w:tcPr>
            <w:tcW w:w="1895" w:type="dxa"/>
            <w:tcBorders>
              <w:top w:val="nil"/>
              <w:left w:val="nil"/>
              <w:bottom w:val="single" w:color="000000" w:sz="4" w:space="0"/>
              <w:right w:val="single" w:color="000000" w:sz="4" w:space="0"/>
            </w:tcBorders>
            <w:noWrap/>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0.00</w:t>
            </w:r>
            <w:r>
              <w:rPr>
                <w:rFonts w:hint="eastAsia" w:cs="Arial"/>
                <w:color w:val="000000"/>
                <w:sz w:val="20"/>
                <w:szCs w:val="20"/>
              </w:rPr>
              <w:t>　</w:t>
            </w:r>
          </w:p>
        </w:tc>
      </w:tr>
      <w:tr>
        <w:tblPrEx>
          <w:tblCellMar>
            <w:top w:w="0" w:type="dxa"/>
            <w:left w:w="108" w:type="dxa"/>
            <w:bottom w:w="0" w:type="dxa"/>
            <w:right w:w="108" w:type="dxa"/>
          </w:tblCellMar>
        </w:tblPrEx>
        <w:trPr>
          <w:trHeight w:val="308" w:hRule="atLeast"/>
        </w:trPr>
        <w:tc>
          <w:tcPr>
            <w:tcW w:w="2000" w:type="dxa"/>
            <w:tcBorders>
              <w:top w:val="nil"/>
              <w:left w:val="single" w:color="000000" w:sz="8" w:space="0"/>
              <w:bottom w:val="single" w:color="000000" w:sz="4" w:space="0"/>
              <w:right w:val="single" w:color="000000" w:sz="4" w:space="0"/>
            </w:tcBorders>
            <w:noWrap/>
            <w:vAlign w:val="center"/>
          </w:tcPr>
          <w:p>
            <w:pPr>
              <w:spacing w:before="100" w:beforeAutospacing="1" w:after="100" w:afterAutospacing="1"/>
              <w:jc w:val="center"/>
              <w:rPr>
                <w:rFonts w:cs="Arial"/>
                <w:b/>
                <w:bCs/>
                <w:color w:val="000000"/>
                <w:sz w:val="22"/>
                <w:szCs w:val="22"/>
              </w:rPr>
            </w:pPr>
          </w:p>
        </w:tc>
        <w:tc>
          <w:tcPr>
            <w:tcW w:w="1791" w:type="dxa"/>
            <w:tcBorders>
              <w:top w:val="nil"/>
              <w:left w:val="nil"/>
              <w:bottom w:val="single" w:color="000000" w:sz="4" w:space="0"/>
              <w:right w:val="single" w:color="000000" w:sz="4" w:space="0"/>
            </w:tcBorders>
            <w:noWrap/>
            <w:vAlign w:val="center"/>
          </w:tcPr>
          <w:p>
            <w:pPr>
              <w:spacing w:before="100" w:beforeAutospacing="1" w:after="100" w:afterAutospacing="1"/>
              <w:jc w:val="right"/>
              <w:rPr>
                <w:rFonts w:cs="Arial"/>
                <w:color w:val="000000"/>
                <w:sz w:val="20"/>
                <w:szCs w:val="20"/>
              </w:rPr>
            </w:pPr>
          </w:p>
        </w:tc>
        <w:tc>
          <w:tcPr>
            <w:tcW w:w="2551" w:type="dxa"/>
            <w:tcBorders>
              <w:top w:val="nil"/>
              <w:left w:val="nil"/>
              <w:bottom w:val="single" w:color="000000" w:sz="4" w:space="0"/>
              <w:right w:val="single" w:color="000000" w:sz="4" w:space="0"/>
            </w:tcBorders>
            <w:noWrap/>
            <w:vAlign w:val="center"/>
          </w:tcPr>
          <w:p>
            <w:pPr>
              <w:spacing w:before="100" w:beforeAutospacing="1" w:after="100" w:afterAutospacing="1"/>
              <w:rPr>
                <w:rFonts w:cs="Arial"/>
                <w:color w:val="000000"/>
                <w:sz w:val="22"/>
                <w:szCs w:val="22"/>
              </w:rPr>
            </w:pPr>
            <w:r>
              <w:rPr>
                <w:rFonts w:hint="eastAsia" w:cs="Arial" w:asciiTheme="minorHAnsi" w:hAnsiTheme="minorHAnsi" w:eastAsiaTheme="minorEastAsia"/>
                <w:color w:val="000000"/>
                <w:sz w:val="22"/>
                <w:szCs w:val="22"/>
              </w:rPr>
              <w:t>二十四、债务付息支出</w:t>
            </w:r>
          </w:p>
        </w:tc>
        <w:tc>
          <w:tcPr>
            <w:tcW w:w="1895" w:type="dxa"/>
            <w:tcBorders>
              <w:top w:val="nil"/>
              <w:left w:val="nil"/>
              <w:bottom w:val="single" w:color="000000" w:sz="4" w:space="0"/>
              <w:right w:val="single" w:color="000000" w:sz="4" w:space="0"/>
            </w:tcBorders>
            <w:noWrap/>
            <w:vAlign w:val="center"/>
          </w:tcPr>
          <w:p>
            <w:pPr>
              <w:spacing w:before="100" w:beforeAutospacing="1" w:after="100" w:afterAutospacing="1"/>
              <w:ind w:right="200"/>
              <w:jc w:val="right"/>
              <w:rPr>
                <w:rFonts w:cs="Arial"/>
                <w:color w:val="000000"/>
                <w:sz w:val="20"/>
                <w:szCs w:val="20"/>
              </w:rPr>
            </w:pPr>
            <w:r>
              <w:rPr>
                <w:rFonts w:hint="eastAsia" w:ascii="仿宋" w:hAnsi="仿宋" w:eastAsia="仿宋" w:cs="仿宋_GB2312"/>
                <w:color w:val="333333"/>
                <w:sz w:val="20"/>
                <w:szCs w:val="20"/>
              </w:rPr>
              <w:t>0.00</w:t>
            </w:r>
          </w:p>
        </w:tc>
      </w:tr>
      <w:tr>
        <w:tblPrEx>
          <w:tblCellMar>
            <w:top w:w="0" w:type="dxa"/>
            <w:left w:w="108" w:type="dxa"/>
            <w:bottom w:w="0" w:type="dxa"/>
            <w:right w:w="108" w:type="dxa"/>
          </w:tblCellMar>
        </w:tblPrEx>
        <w:trPr>
          <w:trHeight w:val="308" w:hRule="atLeast"/>
        </w:trPr>
        <w:tc>
          <w:tcPr>
            <w:tcW w:w="2000" w:type="dxa"/>
            <w:tcBorders>
              <w:top w:val="nil"/>
              <w:left w:val="single" w:color="000000" w:sz="8" w:space="0"/>
              <w:bottom w:val="single" w:color="000000" w:sz="4" w:space="0"/>
              <w:right w:val="single" w:color="000000" w:sz="4" w:space="0"/>
            </w:tcBorders>
            <w:noWrap/>
            <w:vAlign w:val="center"/>
          </w:tcPr>
          <w:p>
            <w:pPr>
              <w:spacing w:before="100" w:beforeAutospacing="1" w:after="100" w:afterAutospacing="1"/>
              <w:jc w:val="center"/>
              <w:rPr>
                <w:rFonts w:cs="Arial"/>
                <w:b/>
                <w:bCs/>
                <w:color w:val="000000"/>
                <w:sz w:val="22"/>
                <w:szCs w:val="22"/>
              </w:rPr>
            </w:pPr>
            <w:r>
              <w:rPr>
                <w:rFonts w:hint="eastAsia" w:cs="Arial"/>
                <w:b/>
                <w:bCs/>
                <w:color w:val="000000"/>
                <w:sz w:val="22"/>
                <w:szCs w:val="22"/>
              </w:rPr>
              <w:t>本年收入合计</w:t>
            </w:r>
          </w:p>
        </w:tc>
        <w:tc>
          <w:tcPr>
            <w:tcW w:w="1791" w:type="dxa"/>
            <w:tcBorders>
              <w:top w:val="nil"/>
              <w:left w:val="nil"/>
              <w:bottom w:val="single" w:color="000000" w:sz="4" w:space="0"/>
              <w:right w:val="single" w:color="000000" w:sz="4" w:space="0"/>
            </w:tcBorders>
            <w:noWrap/>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484,072.56</w:t>
            </w:r>
            <w:r>
              <w:rPr>
                <w:rFonts w:hint="eastAsia" w:cs="Arial"/>
                <w:color w:val="000000"/>
                <w:sz w:val="20"/>
                <w:szCs w:val="20"/>
              </w:rPr>
              <w:t>　</w:t>
            </w:r>
          </w:p>
        </w:tc>
        <w:tc>
          <w:tcPr>
            <w:tcW w:w="2551" w:type="dxa"/>
            <w:tcBorders>
              <w:top w:val="nil"/>
              <w:left w:val="nil"/>
              <w:bottom w:val="single" w:color="000000" w:sz="4" w:space="0"/>
              <w:right w:val="single" w:color="000000" w:sz="4" w:space="0"/>
            </w:tcBorders>
            <w:noWrap/>
            <w:vAlign w:val="center"/>
          </w:tcPr>
          <w:p>
            <w:pPr>
              <w:spacing w:before="100" w:beforeAutospacing="1" w:after="100" w:afterAutospacing="1"/>
              <w:jc w:val="center"/>
              <w:rPr>
                <w:rFonts w:cs="Arial"/>
                <w:b/>
                <w:bCs/>
                <w:color w:val="000000"/>
                <w:sz w:val="22"/>
                <w:szCs w:val="22"/>
              </w:rPr>
            </w:pPr>
            <w:r>
              <w:rPr>
                <w:rFonts w:hint="eastAsia" w:cs="Arial"/>
                <w:b/>
                <w:bCs/>
                <w:color w:val="000000"/>
                <w:sz w:val="22"/>
                <w:szCs w:val="22"/>
              </w:rPr>
              <w:t>本年支出合计</w:t>
            </w:r>
          </w:p>
        </w:tc>
        <w:tc>
          <w:tcPr>
            <w:tcW w:w="1895" w:type="dxa"/>
            <w:tcBorders>
              <w:top w:val="nil"/>
              <w:left w:val="nil"/>
              <w:bottom w:val="single" w:color="000000" w:sz="4" w:space="0"/>
              <w:right w:val="single" w:color="000000" w:sz="4" w:space="0"/>
            </w:tcBorders>
            <w:noWrap/>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466,958.99</w:t>
            </w:r>
            <w:r>
              <w:rPr>
                <w:rFonts w:hint="eastAsia" w:cs="Arial"/>
                <w:color w:val="000000"/>
                <w:sz w:val="20"/>
                <w:szCs w:val="20"/>
              </w:rPr>
              <w:t>　</w:t>
            </w:r>
          </w:p>
        </w:tc>
      </w:tr>
      <w:tr>
        <w:tblPrEx>
          <w:tblCellMar>
            <w:top w:w="0" w:type="dxa"/>
            <w:left w:w="108" w:type="dxa"/>
            <w:bottom w:w="0" w:type="dxa"/>
            <w:right w:w="108" w:type="dxa"/>
          </w:tblCellMar>
        </w:tblPrEx>
        <w:trPr>
          <w:trHeight w:val="308" w:hRule="atLeast"/>
        </w:trPr>
        <w:tc>
          <w:tcPr>
            <w:tcW w:w="2000" w:type="dxa"/>
            <w:tcBorders>
              <w:top w:val="nil"/>
              <w:left w:val="single" w:color="000000" w:sz="8" w:space="0"/>
              <w:bottom w:val="single" w:color="000000" w:sz="4" w:space="0"/>
              <w:right w:val="single" w:color="000000" w:sz="4" w:space="0"/>
            </w:tcBorders>
            <w:noWrap/>
            <w:vAlign w:val="center"/>
          </w:tcPr>
          <w:p>
            <w:pPr>
              <w:spacing w:before="100" w:beforeAutospacing="1" w:after="100" w:afterAutospacing="1"/>
              <w:rPr>
                <w:rFonts w:cs="Arial"/>
                <w:color w:val="000000"/>
                <w:sz w:val="22"/>
                <w:szCs w:val="22"/>
              </w:rPr>
            </w:pPr>
            <w:r>
              <w:rPr>
                <w:rFonts w:hint="eastAsia" w:cs="Arial"/>
                <w:color w:val="000000"/>
                <w:sz w:val="22"/>
                <w:szCs w:val="22"/>
              </w:rPr>
              <w:t xml:space="preserve">    用事业基金弥补收支差额</w:t>
            </w:r>
          </w:p>
        </w:tc>
        <w:tc>
          <w:tcPr>
            <w:tcW w:w="1791" w:type="dxa"/>
            <w:tcBorders>
              <w:top w:val="nil"/>
              <w:left w:val="nil"/>
              <w:bottom w:val="single" w:color="000000" w:sz="4" w:space="0"/>
              <w:right w:val="single" w:color="000000" w:sz="4" w:space="0"/>
            </w:tcBorders>
            <w:noWrap/>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0.00</w:t>
            </w:r>
            <w:r>
              <w:rPr>
                <w:rFonts w:hint="eastAsia" w:cs="Arial"/>
                <w:color w:val="000000"/>
                <w:sz w:val="20"/>
                <w:szCs w:val="20"/>
              </w:rPr>
              <w:t>　</w:t>
            </w:r>
          </w:p>
        </w:tc>
        <w:tc>
          <w:tcPr>
            <w:tcW w:w="2551" w:type="dxa"/>
            <w:tcBorders>
              <w:top w:val="nil"/>
              <w:left w:val="nil"/>
              <w:bottom w:val="single" w:color="000000" w:sz="4" w:space="0"/>
              <w:right w:val="single" w:color="000000" w:sz="4" w:space="0"/>
            </w:tcBorders>
            <w:noWrap/>
            <w:vAlign w:val="center"/>
          </w:tcPr>
          <w:p>
            <w:pPr>
              <w:spacing w:before="100" w:beforeAutospacing="1" w:after="100" w:afterAutospacing="1"/>
              <w:rPr>
                <w:rFonts w:cs="Arial"/>
                <w:color w:val="000000"/>
                <w:sz w:val="22"/>
                <w:szCs w:val="22"/>
              </w:rPr>
            </w:pPr>
            <w:r>
              <w:rPr>
                <w:rFonts w:hint="eastAsia" w:cs="Arial"/>
                <w:color w:val="000000"/>
                <w:sz w:val="22"/>
                <w:szCs w:val="22"/>
              </w:rPr>
              <w:t xml:space="preserve">    结余分配</w:t>
            </w:r>
          </w:p>
        </w:tc>
        <w:tc>
          <w:tcPr>
            <w:tcW w:w="1895" w:type="dxa"/>
            <w:tcBorders>
              <w:top w:val="nil"/>
              <w:left w:val="nil"/>
              <w:bottom w:val="single" w:color="000000" w:sz="4" w:space="0"/>
              <w:right w:val="single" w:color="000000" w:sz="4" w:space="0"/>
            </w:tcBorders>
            <w:noWrap/>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1,632.08</w:t>
            </w:r>
            <w:r>
              <w:rPr>
                <w:rFonts w:hint="eastAsia" w:cs="Arial"/>
                <w:color w:val="000000"/>
                <w:sz w:val="20"/>
                <w:szCs w:val="20"/>
              </w:rPr>
              <w:t>　</w:t>
            </w:r>
          </w:p>
        </w:tc>
      </w:tr>
      <w:tr>
        <w:tblPrEx>
          <w:tblCellMar>
            <w:top w:w="0" w:type="dxa"/>
            <w:left w:w="108" w:type="dxa"/>
            <w:bottom w:w="0" w:type="dxa"/>
            <w:right w:w="108" w:type="dxa"/>
          </w:tblCellMar>
        </w:tblPrEx>
        <w:trPr>
          <w:trHeight w:val="308" w:hRule="atLeast"/>
        </w:trPr>
        <w:tc>
          <w:tcPr>
            <w:tcW w:w="2000" w:type="dxa"/>
            <w:tcBorders>
              <w:top w:val="nil"/>
              <w:left w:val="single" w:color="000000" w:sz="8" w:space="0"/>
              <w:bottom w:val="single" w:color="000000" w:sz="4" w:space="0"/>
              <w:right w:val="single" w:color="000000" w:sz="4" w:space="0"/>
            </w:tcBorders>
            <w:noWrap/>
            <w:vAlign w:val="center"/>
          </w:tcPr>
          <w:p>
            <w:pPr>
              <w:spacing w:before="100" w:beforeAutospacing="1" w:after="100" w:afterAutospacing="1"/>
              <w:rPr>
                <w:rFonts w:cs="Arial"/>
                <w:color w:val="000000"/>
                <w:sz w:val="22"/>
                <w:szCs w:val="22"/>
              </w:rPr>
            </w:pPr>
            <w:r>
              <w:rPr>
                <w:rFonts w:hint="eastAsia" w:cs="Arial"/>
                <w:color w:val="000000"/>
                <w:sz w:val="22"/>
                <w:szCs w:val="22"/>
              </w:rPr>
              <w:t xml:space="preserve">    年初结转和结余</w:t>
            </w:r>
          </w:p>
        </w:tc>
        <w:tc>
          <w:tcPr>
            <w:tcW w:w="1791" w:type="dxa"/>
            <w:tcBorders>
              <w:top w:val="nil"/>
              <w:left w:val="nil"/>
              <w:bottom w:val="single" w:color="000000" w:sz="4" w:space="0"/>
              <w:right w:val="single" w:color="000000" w:sz="4" w:space="0"/>
            </w:tcBorders>
            <w:noWrap/>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5,200.91</w:t>
            </w:r>
            <w:r>
              <w:rPr>
                <w:rFonts w:hint="eastAsia" w:cs="Arial"/>
                <w:color w:val="000000"/>
                <w:sz w:val="20"/>
                <w:szCs w:val="20"/>
              </w:rPr>
              <w:t>　</w:t>
            </w:r>
          </w:p>
        </w:tc>
        <w:tc>
          <w:tcPr>
            <w:tcW w:w="2551" w:type="dxa"/>
            <w:tcBorders>
              <w:top w:val="nil"/>
              <w:left w:val="nil"/>
              <w:bottom w:val="single" w:color="000000" w:sz="4" w:space="0"/>
              <w:right w:val="single" w:color="000000" w:sz="4" w:space="0"/>
            </w:tcBorders>
            <w:noWrap/>
            <w:vAlign w:val="center"/>
          </w:tcPr>
          <w:p>
            <w:pPr>
              <w:spacing w:before="100" w:beforeAutospacing="1" w:after="100" w:afterAutospacing="1"/>
              <w:rPr>
                <w:rFonts w:cs="Arial"/>
                <w:color w:val="000000"/>
                <w:sz w:val="22"/>
                <w:szCs w:val="22"/>
              </w:rPr>
            </w:pPr>
            <w:r>
              <w:rPr>
                <w:rFonts w:hint="eastAsia" w:cs="Arial"/>
                <w:color w:val="000000"/>
                <w:sz w:val="22"/>
                <w:szCs w:val="22"/>
              </w:rPr>
              <w:t xml:space="preserve">    年末结转和结余</w:t>
            </w:r>
          </w:p>
        </w:tc>
        <w:tc>
          <w:tcPr>
            <w:tcW w:w="1895" w:type="dxa"/>
            <w:tcBorders>
              <w:top w:val="nil"/>
              <w:left w:val="nil"/>
              <w:bottom w:val="single" w:color="000000" w:sz="4" w:space="0"/>
              <w:right w:val="single" w:color="000000" w:sz="4" w:space="0"/>
            </w:tcBorders>
            <w:noWrap/>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20,682.39</w:t>
            </w:r>
            <w:r>
              <w:rPr>
                <w:rFonts w:hint="eastAsia" w:cs="Arial"/>
                <w:color w:val="000000"/>
                <w:sz w:val="20"/>
                <w:szCs w:val="20"/>
              </w:rPr>
              <w:t>　</w:t>
            </w:r>
          </w:p>
        </w:tc>
      </w:tr>
      <w:tr>
        <w:tblPrEx>
          <w:tblCellMar>
            <w:top w:w="0" w:type="dxa"/>
            <w:left w:w="108" w:type="dxa"/>
            <w:bottom w:w="0" w:type="dxa"/>
            <w:right w:w="108" w:type="dxa"/>
          </w:tblCellMar>
        </w:tblPrEx>
        <w:trPr>
          <w:trHeight w:val="308" w:hRule="atLeast"/>
        </w:trPr>
        <w:tc>
          <w:tcPr>
            <w:tcW w:w="2000" w:type="dxa"/>
            <w:tcBorders>
              <w:top w:val="nil"/>
              <w:left w:val="single" w:color="000000" w:sz="8" w:space="0"/>
              <w:bottom w:val="single" w:color="000000" w:sz="4" w:space="0"/>
              <w:right w:val="single" w:color="000000" w:sz="4" w:space="0"/>
            </w:tcBorders>
            <w:noWrap/>
            <w:vAlign w:val="center"/>
          </w:tcPr>
          <w:p>
            <w:pPr>
              <w:spacing w:before="100" w:beforeAutospacing="1" w:after="100" w:afterAutospacing="1"/>
              <w:jc w:val="center"/>
              <w:rPr>
                <w:rFonts w:cs="Arial"/>
                <w:b/>
                <w:bCs/>
                <w:color w:val="000000"/>
                <w:sz w:val="22"/>
                <w:szCs w:val="22"/>
              </w:rPr>
            </w:pPr>
            <w:r>
              <w:rPr>
                <w:rFonts w:hint="eastAsia" w:cs="Arial"/>
                <w:b/>
                <w:bCs/>
                <w:color w:val="000000"/>
                <w:sz w:val="22"/>
                <w:szCs w:val="22"/>
              </w:rPr>
              <w:t>合计</w:t>
            </w:r>
          </w:p>
        </w:tc>
        <w:tc>
          <w:tcPr>
            <w:tcW w:w="1791" w:type="dxa"/>
            <w:tcBorders>
              <w:top w:val="nil"/>
              <w:left w:val="nil"/>
              <w:bottom w:val="single" w:color="000000" w:sz="4" w:space="0"/>
              <w:right w:val="single" w:color="000000" w:sz="4" w:space="0"/>
            </w:tcBorders>
            <w:noWrap/>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489,273.46</w:t>
            </w:r>
            <w:r>
              <w:rPr>
                <w:rFonts w:hint="eastAsia" w:cs="Arial"/>
                <w:color w:val="000000"/>
                <w:sz w:val="20"/>
                <w:szCs w:val="20"/>
              </w:rPr>
              <w:t>　</w:t>
            </w:r>
          </w:p>
        </w:tc>
        <w:tc>
          <w:tcPr>
            <w:tcW w:w="2551" w:type="dxa"/>
            <w:tcBorders>
              <w:top w:val="nil"/>
              <w:left w:val="nil"/>
              <w:bottom w:val="single" w:color="000000" w:sz="4" w:space="0"/>
              <w:right w:val="single" w:color="000000" w:sz="4" w:space="0"/>
            </w:tcBorders>
            <w:noWrap/>
            <w:vAlign w:val="center"/>
          </w:tcPr>
          <w:p>
            <w:pPr>
              <w:spacing w:before="100" w:beforeAutospacing="1" w:after="100" w:afterAutospacing="1"/>
              <w:jc w:val="center"/>
              <w:rPr>
                <w:rFonts w:cs="Arial"/>
                <w:b/>
                <w:bCs/>
                <w:color w:val="000000"/>
                <w:sz w:val="22"/>
                <w:szCs w:val="22"/>
              </w:rPr>
            </w:pPr>
            <w:r>
              <w:rPr>
                <w:rFonts w:hint="eastAsia" w:cs="Arial"/>
                <w:b/>
                <w:bCs/>
                <w:color w:val="000000"/>
                <w:sz w:val="22"/>
                <w:szCs w:val="22"/>
              </w:rPr>
              <w:t>合计</w:t>
            </w:r>
          </w:p>
        </w:tc>
        <w:tc>
          <w:tcPr>
            <w:tcW w:w="1895" w:type="dxa"/>
            <w:tcBorders>
              <w:top w:val="nil"/>
              <w:left w:val="nil"/>
              <w:bottom w:val="single" w:color="000000" w:sz="4" w:space="0"/>
              <w:right w:val="single" w:color="000000" w:sz="4" w:space="0"/>
            </w:tcBorders>
            <w:noWrap/>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489,273.46</w:t>
            </w:r>
            <w:r>
              <w:rPr>
                <w:rFonts w:hint="eastAsia" w:cs="Arial"/>
                <w:color w:val="000000"/>
                <w:sz w:val="20"/>
                <w:szCs w:val="20"/>
              </w:rPr>
              <w:t>　</w:t>
            </w:r>
          </w:p>
        </w:tc>
      </w:tr>
    </w:tbl>
    <w:p>
      <w:pPr>
        <w:shd w:val="clear" w:color="auto" w:fill="FFFFFF"/>
        <w:spacing w:before="100" w:beforeAutospacing="1" w:after="100" w:afterAutospacing="1"/>
        <w:rPr>
          <w:rFonts w:hint="eastAsia"/>
        </w:rPr>
      </w:pPr>
      <w:r>
        <w:rPr>
          <w:rFonts w:hint="eastAsia"/>
        </w:rPr>
        <w:t>注：本表金额转换为万元时，因四舍五入可能存在尾数差异。</w:t>
      </w:r>
    </w:p>
    <w:p>
      <w:pPr>
        <w:shd w:val="clear" w:color="auto" w:fill="FFFFFF"/>
        <w:rPr>
          <w:rFonts w:hint="eastAsia" w:ascii="黑体" w:hAnsi="仿宋" w:eastAsia="黑体"/>
          <w:sz w:val="32"/>
          <w:szCs w:val="32"/>
        </w:rPr>
      </w:pPr>
      <w:r>
        <w:rPr>
          <w:rFonts w:hint="eastAsia" w:ascii="黑体" w:hAnsi="仿宋" w:eastAsia="黑体"/>
          <w:sz w:val="32"/>
          <w:szCs w:val="32"/>
        </w:rPr>
        <w:t xml:space="preserve">2.收入决算表 </w:t>
      </w:r>
    </w:p>
    <w:tbl>
      <w:tblPr>
        <w:tblStyle w:val="4"/>
        <w:tblW w:w="9680" w:type="dxa"/>
        <w:tblInd w:w="93" w:type="dxa"/>
        <w:tblLayout w:type="autofit"/>
        <w:tblCellMar>
          <w:top w:w="0" w:type="dxa"/>
          <w:left w:w="108" w:type="dxa"/>
          <w:bottom w:w="0" w:type="dxa"/>
          <w:right w:w="108" w:type="dxa"/>
        </w:tblCellMar>
      </w:tblPr>
      <w:tblGrid>
        <w:gridCol w:w="416"/>
        <w:gridCol w:w="416"/>
        <w:gridCol w:w="416"/>
        <w:gridCol w:w="1177"/>
        <w:gridCol w:w="1420"/>
        <w:gridCol w:w="1557"/>
        <w:gridCol w:w="850"/>
        <w:gridCol w:w="1023"/>
        <w:gridCol w:w="821"/>
        <w:gridCol w:w="708"/>
        <w:gridCol w:w="876"/>
      </w:tblGrid>
      <w:tr>
        <w:tblPrEx>
          <w:tblCellMar>
            <w:top w:w="0" w:type="dxa"/>
            <w:left w:w="108" w:type="dxa"/>
            <w:bottom w:w="0" w:type="dxa"/>
            <w:right w:w="108" w:type="dxa"/>
          </w:tblCellMar>
        </w:tblPrEx>
        <w:trPr>
          <w:gridAfter w:val="3"/>
          <w:wAfter w:w="2405" w:type="dxa"/>
          <w:trHeight w:val="555" w:hRule="atLeast"/>
        </w:trPr>
        <w:tc>
          <w:tcPr>
            <w:tcW w:w="7275" w:type="dxa"/>
            <w:gridSpan w:val="8"/>
            <w:shd w:val="clear" w:color="auto" w:fill="FFFFFF"/>
            <w:noWrap/>
            <w:vAlign w:val="center"/>
          </w:tcPr>
          <w:p>
            <w:pPr>
              <w:rPr>
                <w:rFonts w:ascii="黑体" w:hAnsi="黑体" w:eastAsia="黑体" w:cs="Arial"/>
                <w:sz w:val="44"/>
                <w:szCs w:val="44"/>
              </w:rPr>
            </w:pPr>
          </w:p>
          <w:p>
            <w:pPr>
              <w:jc w:val="center"/>
              <w:rPr>
                <w:rFonts w:ascii="黑体" w:hAnsi="黑体" w:eastAsia="黑体" w:cs="Arial"/>
                <w:sz w:val="44"/>
                <w:szCs w:val="44"/>
              </w:rPr>
            </w:pPr>
            <w:r>
              <w:rPr>
                <w:rFonts w:hint="eastAsia" w:ascii="黑体" w:hAnsi="黑体" w:eastAsia="黑体" w:cs="Arial"/>
                <w:sz w:val="44"/>
                <w:szCs w:val="44"/>
              </w:rPr>
              <w:t>收入决算表</w:t>
            </w:r>
          </w:p>
        </w:tc>
      </w:tr>
      <w:tr>
        <w:tblPrEx>
          <w:tblCellMar>
            <w:top w:w="0" w:type="dxa"/>
            <w:left w:w="108" w:type="dxa"/>
            <w:bottom w:w="0" w:type="dxa"/>
            <w:right w:w="108" w:type="dxa"/>
          </w:tblCellMar>
        </w:tblPrEx>
        <w:trPr>
          <w:trHeight w:val="300" w:hRule="atLeast"/>
        </w:trPr>
        <w:tc>
          <w:tcPr>
            <w:tcW w:w="2425" w:type="dxa"/>
            <w:gridSpan w:val="4"/>
            <w:tcBorders>
              <w:top w:val="nil"/>
              <w:left w:val="nil"/>
              <w:bottom w:val="single" w:color="000000" w:sz="12" w:space="0"/>
              <w:right w:val="nil"/>
            </w:tcBorders>
            <w:shd w:val="clear" w:color="auto" w:fill="FFFFFF"/>
            <w:noWrap/>
            <w:vAlign w:val="center"/>
          </w:tcPr>
          <w:p>
            <w:pPr>
              <w:rPr>
                <w:rFonts w:cs="Arial"/>
                <w:sz w:val="22"/>
                <w:szCs w:val="22"/>
              </w:rPr>
            </w:pPr>
            <w:r>
              <w:rPr>
                <w:rFonts w:hint="eastAsia" w:cs="Arial"/>
                <w:sz w:val="22"/>
                <w:szCs w:val="22"/>
              </w:rPr>
              <w:t>编制单位：厦门市市政园林局</w:t>
            </w:r>
          </w:p>
        </w:tc>
        <w:tc>
          <w:tcPr>
            <w:tcW w:w="1420" w:type="dxa"/>
            <w:tcBorders>
              <w:top w:val="nil"/>
              <w:left w:val="nil"/>
              <w:bottom w:val="single" w:color="000000" w:sz="12" w:space="0"/>
              <w:right w:val="nil"/>
            </w:tcBorders>
            <w:shd w:val="clear" w:color="auto" w:fill="FFFFFF"/>
            <w:noWrap/>
            <w:vAlign w:val="center"/>
          </w:tcPr>
          <w:p>
            <w:pPr>
              <w:jc w:val="center"/>
              <w:rPr>
                <w:rFonts w:cs="Arial"/>
                <w:sz w:val="18"/>
                <w:szCs w:val="18"/>
              </w:rPr>
            </w:pPr>
            <w:r>
              <w:rPr>
                <w:rFonts w:hint="eastAsia" w:cs="Arial"/>
                <w:sz w:val="18"/>
                <w:szCs w:val="18"/>
              </w:rPr>
              <w:t>　</w:t>
            </w:r>
          </w:p>
        </w:tc>
        <w:tc>
          <w:tcPr>
            <w:tcW w:w="1557" w:type="dxa"/>
            <w:tcBorders>
              <w:top w:val="nil"/>
              <w:left w:val="nil"/>
              <w:bottom w:val="single" w:color="000000" w:sz="12" w:space="0"/>
              <w:right w:val="nil"/>
            </w:tcBorders>
            <w:shd w:val="clear" w:color="auto" w:fill="FFFFFF"/>
            <w:noWrap/>
            <w:vAlign w:val="center"/>
          </w:tcPr>
          <w:p>
            <w:pPr>
              <w:jc w:val="center"/>
              <w:rPr>
                <w:rFonts w:cs="Arial"/>
                <w:sz w:val="22"/>
                <w:szCs w:val="22"/>
              </w:rPr>
            </w:pPr>
            <w:r>
              <w:rPr>
                <w:rFonts w:hint="eastAsia" w:cs="Arial"/>
                <w:sz w:val="22"/>
                <w:szCs w:val="22"/>
              </w:rPr>
              <w:t>2019年度</w:t>
            </w:r>
          </w:p>
        </w:tc>
        <w:tc>
          <w:tcPr>
            <w:tcW w:w="850" w:type="dxa"/>
            <w:tcBorders>
              <w:top w:val="nil"/>
              <w:left w:val="nil"/>
              <w:bottom w:val="single" w:color="000000" w:sz="12" w:space="0"/>
              <w:right w:val="nil"/>
            </w:tcBorders>
            <w:shd w:val="clear" w:color="auto" w:fill="FFFFFF"/>
            <w:noWrap/>
            <w:vAlign w:val="center"/>
          </w:tcPr>
          <w:p>
            <w:pPr>
              <w:jc w:val="center"/>
              <w:rPr>
                <w:rFonts w:cs="Arial"/>
                <w:sz w:val="18"/>
                <w:szCs w:val="18"/>
              </w:rPr>
            </w:pPr>
            <w:r>
              <w:rPr>
                <w:rFonts w:hint="eastAsia" w:cs="Arial"/>
                <w:sz w:val="18"/>
                <w:szCs w:val="18"/>
              </w:rPr>
              <w:t>　</w:t>
            </w:r>
          </w:p>
        </w:tc>
        <w:tc>
          <w:tcPr>
            <w:tcW w:w="1023" w:type="dxa"/>
            <w:tcBorders>
              <w:top w:val="nil"/>
              <w:left w:val="nil"/>
              <w:bottom w:val="single" w:color="000000" w:sz="12" w:space="0"/>
              <w:right w:val="nil"/>
            </w:tcBorders>
            <w:shd w:val="clear" w:color="auto" w:fill="FFFFFF"/>
            <w:noWrap/>
            <w:vAlign w:val="center"/>
          </w:tcPr>
          <w:p>
            <w:pPr>
              <w:jc w:val="center"/>
              <w:rPr>
                <w:rFonts w:cs="Arial"/>
                <w:sz w:val="18"/>
                <w:szCs w:val="18"/>
              </w:rPr>
            </w:pPr>
            <w:r>
              <w:rPr>
                <w:rFonts w:hint="eastAsia" w:cs="Arial"/>
                <w:sz w:val="18"/>
                <w:szCs w:val="18"/>
              </w:rPr>
              <w:t>　</w:t>
            </w:r>
          </w:p>
        </w:tc>
        <w:tc>
          <w:tcPr>
            <w:tcW w:w="2405" w:type="dxa"/>
            <w:gridSpan w:val="3"/>
            <w:tcBorders>
              <w:top w:val="nil"/>
              <w:left w:val="nil"/>
              <w:bottom w:val="single" w:color="000000" w:sz="12" w:space="0"/>
              <w:right w:val="nil"/>
            </w:tcBorders>
            <w:shd w:val="clear" w:color="auto" w:fill="FFFFFF"/>
            <w:noWrap/>
            <w:vAlign w:val="center"/>
          </w:tcPr>
          <w:p>
            <w:pPr>
              <w:jc w:val="center"/>
              <w:rPr>
                <w:rFonts w:cs="Arial"/>
                <w:sz w:val="18"/>
                <w:szCs w:val="18"/>
              </w:rPr>
            </w:pPr>
            <w:r>
              <w:rPr>
                <w:rFonts w:hint="eastAsia" w:cs="Arial"/>
                <w:sz w:val="18"/>
                <w:szCs w:val="18"/>
              </w:rPr>
              <w:t>　　</w:t>
            </w:r>
          </w:p>
          <w:p>
            <w:pPr>
              <w:ind w:right="220"/>
              <w:jc w:val="right"/>
              <w:rPr>
                <w:rFonts w:cs="Arial"/>
                <w:sz w:val="22"/>
                <w:szCs w:val="22"/>
              </w:rPr>
            </w:pPr>
            <w:r>
              <w:rPr>
                <w:rFonts w:hint="eastAsia" w:cs="Arial"/>
                <w:sz w:val="22"/>
                <w:szCs w:val="22"/>
              </w:rPr>
              <w:t>金额单位：万元</w:t>
            </w:r>
          </w:p>
        </w:tc>
      </w:tr>
      <w:tr>
        <w:tblPrEx>
          <w:tblCellMar>
            <w:top w:w="0" w:type="dxa"/>
            <w:left w:w="108" w:type="dxa"/>
            <w:bottom w:w="0" w:type="dxa"/>
            <w:right w:w="108" w:type="dxa"/>
          </w:tblCellMar>
        </w:tblPrEx>
        <w:trPr>
          <w:trHeight w:val="300" w:hRule="atLeast"/>
        </w:trPr>
        <w:tc>
          <w:tcPr>
            <w:tcW w:w="2425" w:type="dxa"/>
            <w:gridSpan w:val="4"/>
            <w:tcBorders>
              <w:top w:val="nil"/>
              <w:left w:val="single" w:color="000000" w:sz="12" w:space="0"/>
              <w:bottom w:val="single" w:color="000000" w:sz="4" w:space="0"/>
              <w:right w:val="single" w:color="000000" w:sz="4" w:space="0"/>
            </w:tcBorders>
            <w:shd w:val="clear" w:color="auto" w:fill="C0C0C0"/>
            <w:noWrap/>
            <w:vAlign w:val="center"/>
          </w:tcPr>
          <w:p>
            <w:pPr>
              <w:rPr>
                <w:rFonts w:cs="Arial"/>
                <w:sz w:val="20"/>
                <w:szCs w:val="20"/>
              </w:rPr>
            </w:pPr>
            <w:r>
              <w:rPr>
                <w:rFonts w:hint="eastAsia" w:cs="Arial"/>
                <w:sz w:val="20"/>
                <w:szCs w:val="20"/>
              </w:rPr>
              <w:t>项目</w:t>
            </w:r>
          </w:p>
        </w:tc>
        <w:tc>
          <w:tcPr>
            <w:tcW w:w="1420" w:type="dxa"/>
            <w:vMerge w:val="restart"/>
            <w:tcBorders>
              <w:top w:val="nil"/>
              <w:left w:val="nil"/>
              <w:bottom w:val="single" w:color="000000" w:sz="4" w:space="0"/>
              <w:right w:val="single" w:color="000000" w:sz="4" w:space="0"/>
            </w:tcBorders>
            <w:shd w:val="clear" w:color="auto" w:fill="C0C0C0"/>
            <w:vAlign w:val="center"/>
          </w:tcPr>
          <w:p>
            <w:pPr>
              <w:jc w:val="center"/>
              <w:rPr>
                <w:rFonts w:cs="Arial"/>
                <w:sz w:val="20"/>
                <w:szCs w:val="20"/>
              </w:rPr>
            </w:pPr>
            <w:r>
              <w:rPr>
                <w:rFonts w:hint="eastAsia" w:cs="Arial"/>
                <w:sz w:val="20"/>
                <w:szCs w:val="20"/>
              </w:rPr>
              <w:t>本年收入合计</w:t>
            </w:r>
          </w:p>
        </w:tc>
        <w:tc>
          <w:tcPr>
            <w:tcW w:w="1557" w:type="dxa"/>
            <w:vMerge w:val="restart"/>
            <w:tcBorders>
              <w:top w:val="nil"/>
              <w:left w:val="nil"/>
              <w:bottom w:val="single" w:color="000000" w:sz="4" w:space="0"/>
              <w:right w:val="single" w:color="000000" w:sz="4" w:space="0"/>
            </w:tcBorders>
            <w:shd w:val="clear" w:color="auto" w:fill="C0C0C0"/>
            <w:vAlign w:val="center"/>
          </w:tcPr>
          <w:p>
            <w:pPr>
              <w:jc w:val="center"/>
              <w:rPr>
                <w:rFonts w:cs="Arial"/>
                <w:sz w:val="20"/>
                <w:szCs w:val="20"/>
              </w:rPr>
            </w:pPr>
            <w:r>
              <w:rPr>
                <w:rFonts w:hint="eastAsia" w:cs="Arial"/>
                <w:sz w:val="20"/>
                <w:szCs w:val="20"/>
              </w:rPr>
              <w:t>财政拨款收入</w:t>
            </w:r>
          </w:p>
        </w:tc>
        <w:tc>
          <w:tcPr>
            <w:tcW w:w="850" w:type="dxa"/>
            <w:vMerge w:val="restart"/>
            <w:tcBorders>
              <w:top w:val="nil"/>
              <w:left w:val="nil"/>
              <w:bottom w:val="single" w:color="000000" w:sz="4" w:space="0"/>
              <w:right w:val="single" w:color="000000" w:sz="4" w:space="0"/>
            </w:tcBorders>
            <w:shd w:val="clear" w:color="auto" w:fill="C0C0C0"/>
            <w:vAlign w:val="center"/>
          </w:tcPr>
          <w:p>
            <w:pPr>
              <w:jc w:val="center"/>
              <w:rPr>
                <w:rFonts w:cs="Arial"/>
                <w:sz w:val="20"/>
                <w:szCs w:val="20"/>
              </w:rPr>
            </w:pPr>
            <w:r>
              <w:rPr>
                <w:rFonts w:hint="eastAsia" w:cs="Arial"/>
                <w:sz w:val="20"/>
                <w:szCs w:val="20"/>
              </w:rPr>
              <w:t>上级补助收入</w:t>
            </w:r>
          </w:p>
        </w:tc>
        <w:tc>
          <w:tcPr>
            <w:tcW w:w="1023" w:type="dxa"/>
            <w:vMerge w:val="restart"/>
            <w:tcBorders>
              <w:top w:val="nil"/>
              <w:left w:val="nil"/>
              <w:bottom w:val="single" w:color="000000" w:sz="4" w:space="0"/>
              <w:right w:val="single" w:color="000000" w:sz="4" w:space="0"/>
            </w:tcBorders>
            <w:shd w:val="clear" w:color="auto" w:fill="C0C0C0"/>
            <w:vAlign w:val="center"/>
          </w:tcPr>
          <w:p>
            <w:pPr>
              <w:jc w:val="center"/>
              <w:rPr>
                <w:rFonts w:cs="Arial"/>
                <w:sz w:val="20"/>
                <w:szCs w:val="20"/>
              </w:rPr>
            </w:pPr>
            <w:r>
              <w:rPr>
                <w:rFonts w:hint="eastAsia" w:cs="Arial"/>
                <w:sz w:val="20"/>
                <w:szCs w:val="20"/>
              </w:rPr>
              <w:t>事业收入</w:t>
            </w:r>
          </w:p>
        </w:tc>
        <w:tc>
          <w:tcPr>
            <w:tcW w:w="821" w:type="dxa"/>
            <w:vMerge w:val="restart"/>
            <w:tcBorders>
              <w:top w:val="nil"/>
              <w:left w:val="nil"/>
              <w:bottom w:val="single" w:color="000000" w:sz="4" w:space="0"/>
              <w:right w:val="single" w:color="000000" w:sz="4" w:space="0"/>
            </w:tcBorders>
            <w:shd w:val="clear" w:color="auto" w:fill="C0C0C0"/>
            <w:vAlign w:val="center"/>
          </w:tcPr>
          <w:p>
            <w:pPr>
              <w:jc w:val="center"/>
              <w:rPr>
                <w:rFonts w:cs="Arial"/>
                <w:sz w:val="20"/>
                <w:szCs w:val="20"/>
              </w:rPr>
            </w:pPr>
            <w:r>
              <w:rPr>
                <w:rFonts w:hint="eastAsia" w:cs="Arial"/>
                <w:sz w:val="20"/>
                <w:szCs w:val="20"/>
              </w:rPr>
              <w:t>经营收入</w:t>
            </w:r>
          </w:p>
        </w:tc>
        <w:tc>
          <w:tcPr>
            <w:tcW w:w="708" w:type="dxa"/>
            <w:vMerge w:val="restart"/>
            <w:tcBorders>
              <w:top w:val="nil"/>
              <w:left w:val="nil"/>
              <w:bottom w:val="single" w:color="000000" w:sz="4" w:space="0"/>
              <w:right w:val="single" w:color="000000" w:sz="4" w:space="0"/>
            </w:tcBorders>
            <w:shd w:val="clear" w:color="auto" w:fill="C0C0C0"/>
            <w:vAlign w:val="center"/>
          </w:tcPr>
          <w:p>
            <w:pPr>
              <w:jc w:val="center"/>
              <w:rPr>
                <w:rFonts w:cs="Arial"/>
                <w:sz w:val="20"/>
                <w:szCs w:val="20"/>
              </w:rPr>
            </w:pPr>
            <w:r>
              <w:rPr>
                <w:rFonts w:hint="eastAsia" w:cs="Arial"/>
                <w:sz w:val="20"/>
                <w:szCs w:val="20"/>
              </w:rPr>
              <w:t>附属单位上缴收入</w:t>
            </w:r>
          </w:p>
        </w:tc>
        <w:tc>
          <w:tcPr>
            <w:tcW w:w="876" w:type="dxa"/>
            <w:vMerge w:val="restart"/>
            <w:tcBorders>
              <w:top w:val="nil"/>
              <w:left w:val="nil"/>
              <w:bottom w:val="single" w:color="000000" w:sz="4" w:space="0"/>
              <w:right w:val="single" w:color="000000" w:sz="12" w:space="0"/>
            </w:tcBorders>
            <w:shd w:val="clear" w:color="auto" w:fill="C0C0C0"/>
            <w:vAlign w:val="center"/>
          </w:tcPr>
          <w:p>
            <w:pPr>
              <w:jc w:val="center"/>
              <w:rPr>
                <w:rFonts w:cs="Arial"/>
                <w:sz w:val="20"/>
                <w:szCs w:val="20"/>
              </w:rPr>
            </w:pPr>
            <w:r>
              <w:rPr>
                <w:rFonts w:hint="eastAsia" w:cs="Arial"/>
                <w:sz w:val="20"/>
                <w:szCs w:val="20"/>
              </w:rPr>
              <w:t>其他收入</w:t>
            </w:r>
          </w:p>
        </w:tc>
      </w:tr>
      <w:tr>
        <w:tblPrEx>
          <w:tblCellMar>
            <w:top w:w="0" w:type="dxa"/>
            <w:left w:w="108" w:type="dxa"/>
            <w:bottom w:w="0" w:type="dxa"/>
            <w:right w:w="108" w:type="dxa"/>
          </w:tblCellMar>
        </w:tblPrEx>
        <w:trPr>
          <w:trHeight w:val="312" w:hRule="atLeast"/>
        </w:trPr>
        <w:tc>
          <w:tcPr>
            <w:tcW w:w="1248" w:type="dxa"/>
            <w:gridSpan w:val="3"/>
            <w:vMerge w:val="restart"/>
            <w:tcBorders>
              <w:top w:val="nil"/>
              <w:left w:val="single" w:color="000000" w:sz="12" w:space="0"/>
              <w:bottom w:val="single" w:color="000000" w:sz="4" w:space="0"/>
              <w:right w:val="single" w:color="000000" w:sz="4" w:space="0"/>
            </w:tcBorders>
            <w:shd w:val="clear" w:color="auto" w:fill="C0C0C0"/>
            <w:vAlign w:val="center"/>
          </w:tcPr>
          <w:p>
            <w:pPr>
              <w:jc w:val="center"/>
              <w:rPr>
                <w:rFonts w:cs="Arial"/>
                <w:sz w:val="20"/>
                <w:szCs w:val="20"/>
              </w:rPr>
            </w:pPr>
            <w:r>
              <w:rPr>
                <w:rFonts w:hint="eastAsia" w:cs="Arial"/>
                <w:sz w:val="20"/>
                <w:szCs w:val="20"/>
              </w:rPr>
              <w:t>支出功能分类科目编码</w:t>
            </w:r>
          </w:p>
        </w:tc>
        <w:tc>
          <w:tcPr>
            <w:tcW w:w="1177" w:type="dxa"/>
            <w:vMerge w:val="restart"/>
            <w:tcBorders>
              <w:top w:val="nil"/>
              <w:left w:val="nil"/>
              <w:bottom w:val="single" w:color="000000" w:sz="4" w:space="0"/>
              <w:right w:val="single" w:color="000000" w:sz="4" w:space="0"/>
            </w:tcBorders>
            <w:shd w:val="clear" w:color="auto" w:fill="C0C0C0"/>
            <w:noWrap/>
            <w:vAlign w:val="center"/>
          </w:tcPr>
          <w:p>
            <w:pPr>
              <w:jc w:val="center"/>
              <w:rPr>
                <w:rFonts w:cs="Arial"/>
                <w:sz w:val="20"/>
                <w:szCs w:val="20"/>
              </w:rPr>
            </w:pPr>
            <w:r>
              <w:rPr>
                <w:rFonts w:hint="eastAsia" w:cs="Arial"/>
                <w:sz w:val="20"/>
                <w:szCs w:val="20"/>
              </w:rPr>
              <w:t>科目名称</w:t>
            </w:r>
          </w:p>
        </w:tc>
        <w:tc>
          <w:tcPr>
            <w:tcW w:w="0" w:type="auto"/>
            <w:vMerge w:val="continue"/>
            <w:tcBorders>
              <w:top w:val="nil"/>
              <w:left w:val="nil"/>
              <w:bottom w:val="single" w:color="000000" w:sz="4" w:space="0"/>
              <w:right w:val="single" w:color="000000" w:sz="4" w:space="0"/>
            </w:tcBorders>
            <w:vAlign w:val="center"/>
          </w:tcPr>
          <w:p>
            <w:pPr>
              <w:rPr>
                <w:rFonts w:cs="Arial"/>
                <w:sz w:val="20"/>
                <w:szCs w:val="20"/>
              </w:rPr>
            </w:pPr>
          </w:p>
        </w:tc>
        <w:tc>
          <w:tcPr>
            <w:tcW w:w="0" w:type="auto"/>
            <w:vMerge w:val="continue"/>
            <w:tcBorders>
              <w:top w:val="nil"/>
              <w:left w:val="nil"/>
              <w:bottom w:val="single" w:color="000000" w:sz="4" w:space="0"/>
              <w:right w:val="single" w:color="000000" w:sz="4" w:space="0"/>
            </w:tcBorders>
            <w:vAlign w:val="center"/>
          </w:tcPr>
          <w:p>
            <w:pPr>
              <w:rPr>
                <w:rFonts w:cs="Arial"/>
                <w:sz w:val="20"/>
                <w:szCs w:val="20"/>
              </w:rPr>
            </w:pPr>
          </w:p>
        </w:tc>
        <w:tc>
          <w:tcPr>
            <w:tcW w:w="0" w:type="auto"/>
            <w:vMerge w:val="continue"/>
            <w:tcBorders>
              <w:top w:val="nil"/>
              <w:left w:val="nil"/>
              <w:bottom w:val="single" w:color="000000" w:sz="4" w:space="0"/>
              <w:right w:val="single" w:color="000000" w:sz="4" w:space="0"/>
            </w:tcBorders>
            <w:vAlign w:val="center"/>
          </w:tcPr>
          <w:p>
            <w:pPr>
              <w:rPr>
                <w:rFonts w:cs="Arial"/>
                <w:sz w:val="20"/>
                <w:szCs w:val="20"/>
              </w:rPr>
            </w:pPr>
          </w:p>
        </w:tc>
        <w:tc>
          <w:tcPr>
            <w:tcW w:w="0" w:type="auto"/>
            <w:vMerge w:val="continue"/>
            <w:tcBorders>
              <w:top w:val="nil"/>
              <w:left w:val="nil"/>
              <w:bottom w:val="single" w:color="000000" w:sz="4" w:space="0"/>
              <w:right w:val="single" w:color="000000" w:sz="4" w:space="0"/>
            </w:tcBorders>
            <w:vAlign w:val="center"/>
          </w:tcPr>
          <w:p>
            <w:pPr>
              <w:rPr>
                <w:rFonts w:cs="Arial"/>
                <w:sz w:val="20"/>
                <w:szCs w:val="20"/>
              </w:rPr>
            </w:pPr>
          </w:p>
        </w:tc>
        <w:tc>
          <w:tcPr>
            <w:tcW w:w="0" w:type="auto"/>
            <w:vMerge w:val="continue"/>
            <w:tcBorders>
              <w:top w:val="nil"/>
              <w:left w:val="nil"/>
              <w:bottom w:val="single" w:color="000000" w:sz="4" w:space="0"/>
              <w:right w:val="single" w:color="000000" w:sz="4" w:space="0"/>
            </w:tcBorders>
            <w:vAlign w:val="center"/>
          </w:tcPr>
          <w:p>
            <w:pPr>
              <w:rPr>
                <w:rFonts w:cs="Arial"/>
                <w:sz w:val="20"/>
                <w:szCs w:val="20"/>
              </w:rPr>
            </w:pPr>
          </w:p>
        </w:tc>
        <w:tc>
          <w:tcPr>
            <w:tcW w:w="0" w:type="auto"/>
            <w:vMerge w:val="continue"/>
            <w:tcBorders>
              <w:top w:val="nil"/>
              <w:left w:val="nil"/>
              <w:bottom w:val="single" w:color="000000" w:sz="4" w:space="0"/>
              <w:right w:val="single" w:color="000000" w:sz="4" w:space="0"/>
            </w:tcBorders>
            <w:vAlign w:val="center"/>
          </w:tcPr>
          <w:p>
            <w:pPr>
              <w:rPr>
                <w:rFonts w:cs="Arial"/>
                <w:sz w:val="20"/>
                <w:szCs w:val="20"/>
              </w:rPr>
            </w:pPr>
          </w:p>
        </w:tc>
        <w:tc>
          <w:tcPr>
            <w:tcW w:w="0" w:type="auto"/>
            <w:vMerge w:val="continue"/>
            <w:tcBorders>
              <w:top w:val="nil"/>
              <w:left w:val="nil"/>
              <w:bottom w:val="single" w:color="000000" w:sz="4" w:space="0"/>
              <w:right w:val="single" w:color="000000" w:sz="12" w:space="0"/>
            </w:tcBorders>
            <w:vAlign w:val="center"/>
          </w:tcPr>
          <w:p>
            <w:pPr>
              <w:rPr>
                <w:rFonts w:cs="Arial"/>
                <w:sz w:val="20"/>
                <w:szCs w:val="20"/>
              </w:rPr>
            </w:pPr>
          </w:p>
        </w:tc>
      </w:tr>
      <w:tr>
        <w:tblPrEx>
          <w:tblCellMar>
            <w:top w:w="0" w:type="dxa"/>
            <w:left w:w="108" w:type="dxa"/>
            <w:bottom w:w="0" w:type="dxa"/>
            <w:right w:w="108" w:type="dxa"/>
          </w:tblCellMar>
        </w:tblPrEx>
        <w:trPr>
          <w:trHeight w:val="312" w:hRule="atLeast"/>
        </w:trPr>
        <w:tc>
          <w:tcPr>
            <w:tcW w:w="0" w:type="auto"/>
            <w:gridSpan w:val="3"/>
            <w:vMerge w:val="continue"/>
            <w:tcBorders>
              <w:top w:val="nil"/>
              <w:left w:val="single" w:color="000000" w:sz="12" w:space="0"/>
              <w:bottom w:val="single" w:color="000000" w:sz="4" w:space="0"/>
              <w:right w:val="single" w:color="000000" w:sz="4" w:space="0"/>
            </w:tcBorders>
            <w:vAlign w:val="center"/>
          </w:tcPr>
          <w:p>
            <w:pPr>
              <w:rPr>
                <w:rFonts w:cs="Arial"/>
                <w:sz w:val="20"/>
                <w:szCs w:val="20"/>
              </w:rPr>
            </w:pPr>
          </w:p>
        </w:tc>
        <w:tc>
          <w:tcPr>
            <w:tcW w:w="0" w:type="auto"/>
            <w:vMerge w:val="continue"/>
            <w:tcBorders>
              <w:top w:val="nil"/>
              <w:left w:val="nil"/>
              <w:bottom w:val="single" w:color="000000" w:sz="4" w:space="0"/>
              <w:right w:val="single" w:color="000000" w:sz="4" w:space="0"/>
            </w:tcBorders>
            <w:vAlign w:val="center"/>
          </w:tcPr>
          <w:p>
            <w:pPr>
              <w:rPr>
                <w:rFonts w:cs="Arial"/>
                <w:sz w:val="20"/>
                <w:szCs w:val="20"/>
              </w:rPr>
            </w:pPr>
          </w:p>
        </w:tc>
        <w:tc>
          <w:tcPr>
            <w:tcW w:w="0" w:type="auto"/>
            <w:vMerge w:val="continue"/>
            <w:tcBorders>
              <w:top w:val="nil"/>
              <w:left w:val="nil"/>
              <w:bottom w:val="single" w:color="000000" w:sz="4" w:space="0"/>
              <w:right w:val="single" w:color="000000" w:sz="4" w:space="0"/>
            </w:tcBorders>
            <w:vAlign w:val="center"/>
          </w:tcPr>
          <w:p>
            <w:pPr>
              <w:rPr>
                <w:rFonts w:cs="Arial"/>
                <w:sz w:val="20"/>
                <w:szCs w:val="20"/>
              </w:rPr>
            </w:pPr>
          </w:p>
        </w:tc>
        <w:tc>
          <w:tcPr>
            <w:tcW w:w="0" w:type="auto"/>
            <w:vMerge w:val="continue"/>
            <w:tcBorders>
              <w:top w:val="nil"/>
              <w:left w:val="nil"/>
              <w:bottom w:val="single" w:color="000000" w:sz="4" w:space="0"/>
              <w:right w:val="single" w:color="000000" w:sz="4" w:space="0"/>
            </w:tcBorders>
            <w:vAlign w:val="center"/>
          </w:tcPr>
          <w:p>
            <w:pPr>
              <w:rPr>
                <w:rFonts w:cs="Arial"/>
                <w:sz w:val="20"/>
                <w:szCs w:val="20"/>
              </w:rPr>
            </w:pPr>
          </w:p>
        </w:tc>
        <w:tc>
          <w:tcPr>
            <w:tcW w:w="0" w:type="auto"/>
            <w:vMerge w:val="continue"/>
            <w:tcBorders>
              <w:top w:val="nil"/>
              <w:left w:val="nil"/>
              <w:bottom w:val="single" w:color="000000" w:sz="4" w:space="0"/>
              <w:right w:val="single" w:color="000000" w:sz="4" w:space="0"/>
            </w:tcBorders>
            <w:vAlign w:val="center"/>
          </w:tcPr>
          <w:p>
            <w:pPr>
              <w:rPr>
                <w:rFonts w:cs="Arial"/>
                <w:sz w:val="20"/>
                <w:szCs w:val="20"/>
              </w:rPr>
            </w:pPr>
          </w:p>
        </w:tc>
        <w:tc>
          <w:tcPr>
            <w:tcW w:w="0" w:type="auto"/>
            <w:vMerge w:val="continue"/>
            <w:tcBorders>
              <w:top w:val="nil"/>
              <w:left w:val="nil"/>
              <w:bottom w:val="single" w:color="000000" w:sz="4" w:space="0"/>
              <w:right w:val="single" w:color="000000" w:sz="4" w:space="0"/>
            </w:tcBorders>
            <w:vAlign w:val="center"/>
          </w:tcPr>
          <w:p>
            <w:pPr>
              <w:rPr>
                <w:rFonts w:cs="Arial"/>
                <w:sz w:val="20"/>
                <w:szCs w:val="20"/>
              </w:rPr>
            </w:pPr>
          </w:p>
        </w:tc>
        <w:tc>
          <w:tcPr>
            <w:tcW w:w="0" w:type="auto"/>
            <w:vMerge w:val="continue"/>
            <w:tcBorders>
              <w:top w:val="nil"/>
              <w:left w:val="nil"/>
              <w:bottom w:val="single" w:color="000000" w:sz="4" w:space="0"/>
              <w:right w:val="single" w:color="000000" w:sz="4" w:space="0"/>
            </w:tcBorders>
            <w:vAlign w:val="center"/>
          </w:tcPr>
          <w:p>
            <w:pPr>
              <w:rPr>
                <w:rFonts w:cs="Arial"/>
                <w:sz w:val="20"/>
                <w:szCs w:val="20"/>
              </w:rPr>
            </w:pPr>
          </w:p>
        </w:tc>
        <w:tc>
          <w:tcPr>
            <w:tcW w:w="0" w:type="auto"/>
            <w:vMerge w:val="continue"/>
            <w:tcBorders>
              <w:top w:val="nil"/>
              <w:left w:val="nil"/>
              <w:bottom w:val="single" w:color="000000" w:sz="4" w:space="0"/>
              <w:right w:val="single" w:color="000000" w:sz="4" w:space="0"/>
            </w:tcBorders>
            <w:vAlign w:val="center"/>
          </w:tcPr>
          <w:p>
            <w:pPr>
              <w:rPr>
                <w:rFonts w:cs="Arial"/>
                <w:sz w:val="20"/>
                <w:szCs w:val="20"/>
              </w:rPr>
            </w:pPr>
          </w:p>
        </w:tc>
        <w:tc>
          <w:tcPr>
            <w:tcW w:w="0" w:type="auto"/>
            <w:vMerge w:val="continue"/>
            <w:tcBorders>
              <w:top w:val="nil"/>
              <w:left w:val="nil"/>
              <w:bottom w:val="single" w:color="000000" w:sz="4" w:space="0"/>
              <w:right w:val="single" w:color="000000" w:sz="12" w:space="0"/>
            </w:tcBorders>
            <w:vAlign w:val="center"/>
          </w:tcPr>
          <w:p>
            <w:pPr>
              <w:rPr>
                <w:rFonts w:cs="Arial"/>
                <w:sz w:val="20"/>
                <w:szCs w:val="20"/>
              </w:rPr>
            </w:pPr>
          </w:p>
        </w:tc>
      </w:tr>
      <w:tr>
        <w:tblPrEx>
          <w:tblCellMar>
            <w:top w:w="0" w:type="dxa"/>
            <w:left w:w="108" w:type="dxa"/>
            <w:bottom w:w="0" w:type="dxa"/>
            <w:right w:w="108" w:type="dxa"/>
          </w:tblCellMar>
        </w:tblPrEx>
        <w:trPr>
          <w:trHeight w:val="312" w:hRule="atLeast"/>
        </w:trPr>
        <w:tc>
          <w:tcPr>
            <w:tcW w:w="0" w:type="auto"/>
            <w:gridSpan w:val="3"/>
            <w:vMerge w:val="continue"/>
            <w:tcBorders>
              <w:top w:val="nil"/>
              <w:left w:val="single" w:color="000000" w:sz="12" w:space="0"/>
              <w:bottom w:val="single" w:color="000000" w:sz="4" w:space="0"/>
              <w:right w:val="single" w:color="000000" w:sz="4" w:space="0"/>
            </w:tcBorders>
            <w:vAlign w:val="center"/>
          </w:tcPr>
          <w:p>
            <w:pPr>
              <w:rPr>
                <w:rFonts w:cs="Arial"/>
                <w:sz w:val="20"/>
                <w:szCs w:val="20"/>
              </w:rPr>
            </w:pPr>
          </w:p>
        </w:tc>
        <w:tc>
          <w:tcPr>
            <w:tcW w:w="0" w:type="auto"/>
            <w:vMerge w:val="continue"/>
            <w:tcBorders>
              <w:top w:val="nil"/>
              <w:left w:val="nil"/>
              <w:bottom w:val="single" w:color="000000" w:sz="4" w:space="0"/>
              <w:right w:val="single" w:color="000000" w:sz="4" w:space="0"/>
            </w:tcBorders>
            <w:vAlign w:val="center"/>
          </w:tcPr>
          <w:p>
            <w:pPr>
              <w:rPr>
                <w:rFonts w:cs="Arial"/>
                <w:sz w:val="20"/>
                <w:szCs w:val="20"/>
              </w:rPr>
            </w:pPr>
          </w:p>
        </w:tc>
        <w:tc>
          <w:tcPr>
            <w:tcW w:w="0" w:type="auto"/>
            <w:vMerge w:val="continue"/>
            <w:tcBorders>
              <w:top w:val="nil"/>
              <w:left w:val="nil"/>
              <w:bottom w:val="single" w:color="000000" w:sz="4" w:space="0"/>
              <w:right w:val="single" w:color="000000" w:sz="4" w:space="0"/>
            </w:tcBorders>
            <w:vAlign w:val="center"/>
          </w:tcPr>
          <w:p>
            <w:pPr>
              <w:rPr>
                <w:rFonts w:cs="Arial"/>
                <w:sz w:val="20"/>
                <w:szCs w:val="20"/>
              </w:rPr>
            </w:pPr>
          </w:p>
        </w:tc>
        <w:tc>
          <w:tcPr>
            <w:tcW w:w="0" w:type="auto"/>
            <w:vMerge w:val="continue"/>
            <w:tcBorders>
              <w:top w:val="nil"/>
              <w:left w:val="nil"/>
              <w:bottom w:val="single" w:color="000000" w:sz="4" w:space="0"/>
              <w:right w:val="single" w:color="000000" w:sz="4" w:space="0"/>
            </w:tcBorders>
            <w:vAlign w:val="center"/>
          </w:tcPr>
          <w:p>
            <w:pPr>
              <w:rPr>
                <w:rFonts w:cs="Arial"/>
                <w:sz w:val="20"/>
                <w:szCs w:val="20"/>
              </w:rPr>
            </w:pPr>
          </w:p>
        </w:tc>
        <w:tc>
          <w:tcPr>
            <w:tcW w:w="0" w:type="auto"/>
            <w:vMerge w:val="continue"/>
            <w:tcBorders>
              <w:top w:val="nil"/>
              <w:left w:val="nil"/>
              <w:bottom w:val="single" w:color="000000" w:sz="4" w:space="0"/>
              <w:right w:val="single" w:color="000000" w:sz="4" w:space="0"/>
            </w:tcBorders>
            <w:vAlign w:val="center"/>
          </w:tcPr>
          <w:p>
            <w:pPr>
              <w:rPr>
                <w:rFonts w:cs="Arial"/>
                <w:sz w:val="20"/>
                <w:szCs w:val="20"/>
              </w:rPr>
            </w:pPr>
          </w:p>
        </w:tc>
        <w:tc>
          <w:tcPr>
            <w:tcW w:w="0" w:type="auto"/>
            <w:vMerge w:val="continue"/>
            <w:tcBorders>
              <w:top w:val="nil"/>
              <w:left w:val="nil"/>
              <w:bottom w:val="single" w:color="000000" w:sz="4" w:space="0"/>
              <w:right w:val="single" w:color="000000" w:sz="4" w:space="0"/>
            </w:tcBorders>
            <w:vAlign w:val="center"/>
          </w:tcPr>
          <w:p>
            <w:pPr>
              <w:rPr>
                <w:rFonts w:cs="Arial"/>
                <w:sz w:val="20"/>
                <w:szCs w:val="20"/>
              </w:rPr>
            </w:pPr>
          </w:p>
        </w:tc>
        <w:tc>
          <w:tcPr>
            <w:tcW w:w="0" w:type="auto"/>
            <w:vMerge w:val="continue"/>
            <w:tcBorders>
              <w:top w:val="nil"/>
              <w:left w:val="nil"/>
              <w:bottom w:val="single" w:color="000000" w:sz="4" w:space="0"/>
              <w:right w:val="single" w:color="000000" w:sz="4" w:space="0"/>
            </w:tcBorders>
            <w:vAlign w:val="center"/>
          </w:tcPr>
          <w:p>
            <w:pPr>
              <w:rPr>
                <w:rFonts w:cs="Arial"/>
                <w:sz w:val="20"/>
                <w:szCs w:val="20"/>
              </w:rPr>
            </w:pPr>
          </w:p>
        </w:tc>
        <w:tc>
          <w:tcPr>
            <w:tcW w:w="0" w:type="auto"/>
            <w:vMerge w:val="continue"/>
            <w:tcBorders>
              <w:top w:val="nil"/>
              <w:left w:val="nil"/>
              <w:bottom w:val="single" w:color="000000" w:sz="4" w:space="0"/>
              <w:right w:val="single" w:color="000000" w:sz="4" w:space="0"/>
            </w:tcBorders>
            <w:vAlign w:val="center"/>
          </w:tcPr>
          <w:p>
            <w:pPr>
              <w:rPr>
                <w:rFonts w:cs="Arial"/>
                <w:sz w:val="20"/>
                <w:szCs w:val="20"/>
              </w:rPr>
            </w:pPr>
          </w:p>
        </w:tc>
        <w:tc>
          <w:tcPr>
            <w:tcW w:w="0" w:type="auto"/>
            <w:vMerge w:val="continue"/>
            <w:tcBorders>
              <w:top w:val="nil"/>
              <w:left w:val="nil"/>
              <w:bottom w:val="single" w:color="000000" w:sz="4" w:space="0"/>
              <w:right w:val="single" w:color="000000" w:sz="12" w:space="0"/>
            </w:tcBorders>
            <w:vAlign w:val="center"/>
          </w:tcPr>
          <w:p>
            <w:pPr>
              <w:rPr>
                <w:rFonts w:cs="Arial"/>
                <w:sz w:val="20"/>
                <w:szCs w:val="20"/>
              </w:rPr>
            </w:pPr>
          </w:p>
        </w:tc>
      </w:tr>
      <w:tr>
        <w:tblPrEx>
          <w:tblCellMar>
            <w:top w:w="0" w:type="dxa"/>
            <w:left w:w="108" w:type="dxa"/>
            <w:bottom w:w="0" w:type="dxa"/>
            <w:right w:w="108" w:type="dxa"/>
          </w:tblCellMar>
        </w:tblPrEx>
        <w:trPr>
          <w:trHeight w:val="300" w:hRule="atLeast"/>
        </w:trPr>
        <w:tc>
          <w:tcPr>
            <w:tcW w:w="416" w:type="dxa"/>
            <w:tcBorders>
              <w:top w:val="nil"/>
              <w:left w:val="single" w:color="000000" w:sz="12" w:space="0"/>
              <w:bottom w:val="single" w:color="000000" w:sz="4" w:space="0"/>
              <w:right w:val="single" w:color="000000" w:sz="4" w:space="0"/>
            </w:tcBorders>
            <w:shd w:val="clear" w:color="auto" w:fill="C0C0C0"/>
            <w:noWrap/>
            <w:vAlign w:val="center"/>
          </w:tcPr>
          <w:p>
            <w:pPr>
              <w:jc w:val="center"/>
              <w:rPr>
                <w:rFonts w:cs="Arial"/>
                <w:sz w:val="20"/>
                <w:szCs w:val="20"/>
              </w:rPr>
            </w:pPr>
            <w:r>
              <w:rPr>
                <w:rFonts w:hint="eastAsia" w:cs="Arial"/>
                <w:sz w:val="20"/>
                <w:szCs w:val="20"/>
              </w:rPr>
              <w:t>类</w:t>
            </w:r>
          </w:p>
        </w:tc>
        <w:tc>
          <w:tcPr>
            <w:tcW w:w="416" w:type="dxa"/>
            <w:tcBorders>
              <w:top w:val="nil"/>
              <w:left w:val="nil"/>
              <w:bottom w:val="single" w:color="000000" w:sz="4" w:space="0"/>
              <w:right w:val="single" w:color="000000" w:sz="4" w:space="0"/>
            </w:tcBorders>
            <w:shd w:val="clear" w:color="auto" w:fill="C0C0C0"/>
            <w:noWrap/>
            <w:vAlign w:val="center"/>
          </w:tcPr>
          <w:p>
            <w:pPr>
              <w:jc w:val="center"/>
              <w:rPr>
                <w:rFonts w:cs="Arial"/>
                <w:sz w:val="20"/>
                <w:szCs w:val="20"/>
              </w:rPr>
            </w:pPr>
            <w:r>
              <w:rPr>
                <w:rFonts w:hint="eastAsia" w:cs="Arial"/>
                <w:sz w:val="20"/>
                <w:szCs w:val="20"/>
              </w:rPr>
              <w:t>款</w:t>
            </w:r>
          </w:p>
        </w:tc>
        <w:tc>
          <w:tcPr>
            <w:tcW w:w="416" w:type="dxa"/>
            <w:tcBorders>
              <w:top w:val="nil"/>
              <w:left w:val="nil"/>
              <w:bottom w:val="single" w:color="000000" w:sz="4" w:space="0"/>
              <w:right w:val="single" w:color="000000" w:sz="4" w:space="0"/>
            </w:tcBorders>
            <w:shd w:val="clear" w:color="auto" w:fill="C0C0C0"/>
            <w:noWrap/>
            <w:vAlign w:val="center"/>
          </w:tcPr>
          <w:p>
            <w:pPr>
              <w:jc w:val="center"/>
              <w:rPr>
                <w:rFonts w:cs="Arial"/>
                <w:sz w:val="20"/>
                <w:szCs w:val="20"/>
              </w:rPr>
            </w:pPr>
            <w:r>
              <w:rPr>
                <w:rFonts w:hint="eastAsia" w:cs="Arial"/>
                <w:sz w:val="20"/>
                <w:szCs w:val="20"/>
              </w:rPr>
              <w:t>项</w:t>
            </w:r>
          </w:p>
        </w:tc>
        <w:tc>
          <w:tcPr>
            <w:tcW w:w="1177" w:type="dxa"/>
            <w:tcBorders>
              <w:top w:val="nil"/>
              <w:left w:val="nil"/>
              <w:bottom w:val="single" w:color="000000" w:sz="4" w:space="0"/>
              <w:right w:val="single" w:color="000000" w:sz="4" w:space="0"/>
            </w:tcBorders>
            <w:shd w:val="clear" w:color="auto" w:fill="C0C0C0"/>
            <w:noWrap/>
            <w:vAlign w:val="center"/>
          </w:tcPr>
          <w:p>
            <w:pPr>
              <w:rPr>
                <w:rFonts w:cs="Arial"/>
                <w:sz w:val="20"/>
                <w:szCs w:val="20"/>
              </w:rPr>
            </w:pPr>
            <w:r>
              <w:rPr>
                <w:rFonts w:hint="eastAsia" w:cs="Arial"/>
                <w:sz w:val="20"/>
                <w:szCs w:val="20"/>
              </w:rPr>
              <w:t>合计</w:t>
            </w:r>
          </w:p>
        </w:tc>
        <w:tc>
          <w:tcPr>
            <w:tcW w:w="1420"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484,072.56</w:t>
            </w:r>
          </w:p>
        </w:tc>
        <w:tc>
          <w:tcPr>
            <w:tcW w:w="1557"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477,347.69</w:t>
            </w:r>
          </w:p>
        </w:tc>
        <w:tc>
          <w:tcPr>
            <w:tcW w:w="850"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1023"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5,786.47</w:t>
            </w:r>
          </w:p>
        </w:tc>
        <w:tc>
          <w:tcPr>
            <w:tcW w:w="821"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674.00</w:t>
            </w:r>
          </w:p>
        </w:tc>
        <w:tc>
          <w:tcPr>
            <w:tcW w:w="708"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876" w:type="dxa"/>
            <w:tcBorders>
              <w:top w:val="nil"/>
              <w:left w:val="nil"/>
              <w:bottom w:val="single" w:color="000000" w:sz="4" w:space="0"/>
              <w:right w:val="single" w:color="000000" w:sz="12" w:space="0"/>
            </w:tcBorders>
            <w:shd w:val="clear" w:color="auto" w:fill="00FF00"/>
            <w:noWrap/>
            <w:vAlign w:val="center"/>
          </w:tcPr>
          <w:p>
            <w:pPr>
              <w:jc w:val="right"/>
              <w:rPr>
                <w:rFonts w:cs="Arial"/>
                <w:sz w:val="20"/>
                <w:szCs w:val="20"/>
              </w:rPr>
            </w:pPr>
            <w:r>
              <w:rPr>
                <w:rFonts w:hint="eastAsia" w:cs="Arial"/>
                <w:sz w:val="20"/>
                <w:szCs w:val="20"/>
              </w:rPr>
              <w:t>264.40</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12" w:space="0"/>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206</w:t>
            </w:r>
          </w:p>
        </w:tc>
        <w:tc>
          <w:tcPr>
            <w:tcW w:w="1177" w:type="dxa"/>
            <w:tcBorders>
              <w:top w:val="nil"/>
              <w:left w:val="nil"/>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科学技术支出</w:t>
            </w:r>
          </w:p>
        </w:tc>
        <w:tc>
          <w:tcPr>
            <w:tcW w:w="1420"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335.03</w:t>
            </w:r>
          </w:p>
        </w:tc>
        <w:tc>
          <w:tcPr>
            <w:tcW w:w="1557"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335.03</w:t>
            </w:r>
          </w:p>
        </w:tc>
        <w:tc>
          <w:tcPr>
            <w:tcW w:w="850"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1023"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821"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708"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876" w:type="dxa"/>
            <w:tcBorders>
              <w:top w:val="nil"/>
              <w:left w:val="nil"/>
              <w:bottom w:val="single" w:color="000000" w:sz="4" w:space="0"/>
              <w:right w:val="single" w:color="000000" w:sz="12" w:space="0"/>
            </w:tcBorders>
            <w:shd w:val="clear" w:color="auto" w:fill="C0C0C0"/>
            <w:noWrap/>
            <w:vAlign w:val="center"/>
          </w:tcPr>
          <w:p>
            <w:pPr>
              <w:jc w:val="right"/>
              <w:rPr>
                <w:rFonts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12" w:space="0"/>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20605</w:t>
            </w:r>
          </w:p>
        </w:tc>
        <w:tc>
          <w:tcPr>
            <w:tcW w:w="1177" w:type="dxa"/>
            <w:tcBorders>
              <w:top w:val="nil"/>
              <w:left w:val="nil"/>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科技条件与服务</w:t>
            </w:r>
          </w:p>
        </w:tc>
        <w:tc>
          <w:tcPr>
            <w:tcW w:w="1420"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335.03</w:t>
            </w:r>
          </w:p>
        </w:tc>
        <w:tc>
          <w:tcPr>
            <w:tcW w:w="1557"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335.03</w:t>
            </w:r>
          </w:p>
        </w:tc>
        <w:tc>
          <w:tcPr>
            <w:tcW w:w="850"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1023"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821"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708"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876" w:type="dxa"/>
            <w:tcBorders>
              <w:top w:val="nil"/>
              <w:left w:val="nil"/>
              <w:bottom w:val="single" w:color="000000" w:sz="4" w:space="0"/>
              <w:right w:val="single" w:color="000000" w:sz="12" w:space="0"/>
            </w:tcBorders>
            <w:shd w:val="clear" w:color="auto" w:fill="C0C0C0"/>
            <w:noWrap/>
            <w:vAlign w:val="center"/>
          </w:tcPr>
          <w:p>
            <w:pPr>
              <w:jc w:val="right"/>
              <w:rPr>
                <w:rFonts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12" w:space="0"/>
              <w:bottom w:val="single" w:color="000000" w:sz="4" w:space="0"/>
              <w:right w:val="single" w:color="000000" w:sz="4" w:space="0"/>
            </w:tcBorders>
            <w:shd w:val="clear" w:color="auto" w:fill="FFFFFF"/>
            <w:noWrap/>
            <w:vAlign w:val="center"/>
          </w:tcPr>
          <w:p>
            <w:pPr>
              <w:rPr>
                <w:rFonts w:cs="Arial"/>
                <w:sz w:val="20"/>
                <w:szCs w:val="20"/>
              </w:rPr>
            </w:pPr>
            <w:r>
              <w:rPr>
                <w:rFonts w:hint="eastAsia" w:cs="Arial"/>
                <w:sz w:val="20"/>
                <w:szCs w:val="20"/>
              </w:rPr>
              <w:t>2060599</w:t>
            </w:r>
          </w:p>
        </w:tc>
        <w:tc>
          <w:tcPr>
            <w:tcW w:w="1177" w:type="dxa"/>
            <w:tcBorders>
              <w:top w:val="nil"/>
              <w:left w:val="nil"/>
              <w:bottom w:val="single" w:color="000000" w:sz="4" w:space="0"/>
              <w:right w:val="single" w:color="000000" w:sz="4" w:space="0"/>
            </w:tcBorders>
            <w:shd w:val="clear" w:color="auto" w:fill="CCFFFF"/>
            <w:noWrap/>
            <w:vAlign w:val="center"/>
          </w:tcPr>
          <w:p>
            <w:pPr>
              <w:rPr>
                <w:rFonts w:cs="Arial"/>
                <w:sz w:val="20"/>
                <w:szCs w:val="20"/>
              </w:rPr>
            </w:pPr>
            <w:r>
              <w:rPr>
                <w:rFonts w:hint="eastAsia" w:cs="Arial"/>
                <w:sz w:val="20"/>
                <w:szCs w:val="20"/>
              </w:rPr>
              <w:t xml:space="preserve">  其他科技条件与服务支出</w:t>
            </w:r>
          </w:p>
        </w:tc>
        <w:tc>
          <w:tcPr>
            <w:tcW w:w="1420"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335.03</w:t>
            </w:r>
          </w:p>
        </w:tc>
        <w:tc>
          <w:tcPr>
            <w:tcW w:w="1557"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335.03</w:t>
            </w:r>
          </w:p>
        </w:tc>
        <w:tc>
          <w:tcPr>
            <w:tcW w:w="850"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1023"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821"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708"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876" w:type="dxa"/>
            <w:tcBorders>
              <w:top w:val="nil"/>
              <w:left w:val="nil"/>
              <w:bottom w:val="single" w:color="000000" w:sz="4" w:space="0"/>
              <w:right w:val="single" w:color="000000" w:sz="12" w:space="0"/>
            </w:tcBorders>
            <w:shd w:val="clear" w:color="auto" w:fill="00FF00"/>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12" w:space="0"/>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208</w:t>
            </w:r>
          </w:p>
        </w:tc>
        <w:tc>
          <w:tcPr>
            <w:tcW w:w="1177" w:type="dxa"/>
            <w:tcBorders>
              <w:top w:val="nil"/>
              <w:left w:val="nil"/>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社会保障和就业支出</w:t>
            </w:r>
          </w:p>
        </w:tc>
        <w:tc>
          <w:tcPr>
            <w:tcW w:w="1420"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3,992.55</w:t>
            </w:r>
          </w:p>
        </w:tc>
        <w:tc>
          <w:tcPr>
            <w:tcW w:w="1557"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3,992.55</w:t>
            </w:r>
          </w:p>
        </w:tc>
        <w:tc>
          <w:tcPr>
            <w:tcW w:w="850"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1023"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821"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708"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876" w:type="dxa"/>
            <w:tcBorders>
              <w:top w:val="nil"/>
              <w:left w:val="nil"/>
              <w:bottom w:val="single" w:color="000000" w:sz="4" w:space="0"/>
              <w:right w:val="single" w:color="000000" w:sz="12" w:space="0"/>
            </w:tcBorders>
            <w:shd w:val="clear" w:color="auto" w:fill="C0C0C0"/>
            <w:noWrap/>
            <w:vAlign w:val="center"/>
          </w:tcPr>
          <w:p>
            <w:pPr>
              <w:jc w:val="right"/>
              <w:rPr>
                <w:rFonts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12" w:space="0"/>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20805</w:t>
            </w:r>
          </w:p>
        </w:tc>
        <w:tc>
          <w:tcPr>
            <w:tcW w:w="1177" w:type="dxa"/>
            <w:tcBorders>
              <w:top w:val="nil"/>
              <w:left w:val="nil"/>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行政事业单位离退休</w:t>
            </w:r>
          </w:p>
        </w:tc>
        <w:tc>
          <w:tcPr>
            <w:tcW w:w="1420"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3,992.55</w:t>
            </w:r>
          </w:p>
        </w:tc>
        <w:tc>
          <w:tcPr>
            <w:tcW w:w="1557"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3,992.55</w:t>
            </w:r>
          </w:p>
        </w:tc>
        <w:tc>
          <w:tcPr>
            <w:tcW w:w="850"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1023"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821"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708"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876" w:type="dxa"/>
            <w:tcBorders>
              <w:top w:val="nil"/>
              <w:left w:val="nil"/>
              <w:bottom w:val="single" w:color="000000" w:sz="4" w:space="0"/>
              <w:right w:val="single" w:color="000000" w:sz="12" w:space="0"/>
            </w:tcBorders>
            <w:shd w:val="clear" w:color="auto" w:fill="C0C0C0"/>
            <w:noWrap/>
            <w:vAlign w:val="center"/>
          </w:tcPr>
          <w:p>
            <w:pPr>
              <w:jc w:val="right"/>
              <w:rPr>
                <w:rFonts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12" w:space="0"/>
              <w:bottom w:val="single" w:color="000000" w:sz="4" w:space="0"/>
              <w:right w:val="single" w:color="000000" w:sz="4" w:space="0"/>
            </w:tcBorders>
            <w:shd w:val="clear" w:color="auto" w:fill="FFFFFF"/>
            <w:noWrap/>
            <w:vAlign w:val="center"/>
          </w:tcPr>
          <w:p>
            <w:pPr>
              <w:rPr>
                <w:rFonts w:cs="Arial"/>
                <w:sz w:val="20"/>
                <w:szCs w:val="20"/>
              </w:rPr>
            </w:pPr>
            <w:r>
              <w:rPr>
                <w:rFonts w:hint="eastAsia" w:cs="Arial"/>
                <w:sz w:val="20"/>
                <w:szCs w:val="20"/>
              </w:rPr>
              <w:t>2080501</w:t>
            </w:r>
          </w:p>
        </w:tc>
        <w:tc>
          <w:tcPr>
            <w:tcW w:w="1177" w:type="dxa"/>
            <w:tcBorders>
              <w:top w:val="nil"/>
              <w:left w:val="nil"/>
              <w:bottom w:val="single" w:color="000000" w:sz="4" w:space="0"/>
              <w:right w:val="single" w:color="000000" w:sz="4" w:space="0"/>
            </w:tcBorders>
            <w:shd w:val="clear" w:color="auto" w:fill="CCFFFF"/>
            <w:noWrap/>
            <w:vAlign w:val="center"/>
          </w:tcPr>
          <w:p>
            <w:pPr>
              <w:rPr>
                <w:rFonts w:cs="Arial"/>
                <w:sz w:val="20"/>
                <w:szCs w:val="20"/>
              </w:rPr>
            </w:pPr>
            <w:r>
              <w:rPr>
                <w:rFonts w:hint="eastAsia" w:cs="Arial"/>
                <w:sz w:val="20"/>
                <w:szCs w:val="20"/>
              </w:rPr>
              <w:t xml:space="preserve">  归口管理的行政单位离退休</w:t>
            </w:r>
          </w:p>
        </w:tc>
        <w:tc>
          <w:tcPr>
            <w:tcW w:w="1420"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547.58</w:t>
            </w:r>
          </w:p>
        </w:tc>
        <w:tc>
          <w:tcPr>
            <w:tcW w:w="1557"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547.58</w:t>
            </w:r>
          </w:p>
        </w:tc>
        <w:tc>
          <w:tcPr>
            <w:tcW w:w="850"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1023"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821"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708"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876" w:type="dxa"/>
            <w:tcBorders>
              <w:top w:val="nil"/>
              <w:left w:val="nil"/>
              <w:bottom w:val="single" w:color="000000" w:sz="4" w:space="0"/>
              <w:right w:val="single" w:color="000000" w:sz="12" w:space="0"/>
            </w:tcBorders>
            <w:shd w:val="clear" w:color="auto" w:fill="00FF00"/>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12" w:space="0"/>
              <w:bottom w:val="single" w:color="000000" w:sz="4" w:space="0"/>
              <w:right w:val="single" w:color="000000" w:sz="4" w:space="0"/>
            </w:tcBorders>
            <w:shd w:val="clear" w:color="auto" w:fill="FFFFFF"/>
            <w:noWrap/>
            <w:vAlign w:val="center"/>
          </w:tcPr>
          <w:p>
            <w:pPr>
              <w:rPr>
                <w:rFonts w:cs="Arial"/>
                <w:sz w:val="20"/>
                <w:szCs w:val="20"/>
              </w:rPr>
            </w:pPr>
            <w:r>
              <w:rPr>
                <w:rFonts w:hint="eastAsia" w:cs="Arial"/>
                <w:sz w:val="20"/>
                <w:szCs w:val="20"/>
              </w:rPr>
              <w:t>2080502</w:t>
            </w:r>
          </w:p>
        </w:tc>
        <w:tc>
          <w:tcPr>
            <w:tcW w:w="1177" w:type="dxa"/>
            <w:tcBorders>
              <w:top w:val="nil"/>
              <w:left w:val="nil"/>
              <w:bottom w:val="single" w:color="000000" w:sz="4" w:space="0"/>
              <w:right w:val="single" w:color="000000" w:sz="4" w:space="0"/>
            </w:tcBorders>
            <w:shd w:val="clear" w:color="auto" w:fill="CCFFFF"/>
            <w:noWrap/>
            <w:vAlign w:val="center"/>
          </w:tcPr>
          <w:p>
            <w:pPr>
              <w:rPr>
                <w:rFonts w:cs="Arial"/>
                <w:sz w:val="20"/>
                <w:szCs w:val="20"/>
              </w:rPr>
            </w:pPr>
            <w:r>
              <w:rPr>
                <w:rFonts w:hint="eastAsia" w:cs="Arial"/>
                <w:sz w:val="20"/>
                <w:szCs w:val="20"/>
              </w:rPr>
              <w:t xml:space="preserve">  事业单位离退休</w:t>
            </w:r>
          </w:p>
        </w:tc>
        <w:tc>
          <w:tcPr>
            <w:tcW w:w="1420"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2,078.81</w:t>
            </w:r>
          </w:p>
        </w:tc>
        <w:tc>
          <w:tcPr>
            <w:tcW w:w="1557"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2,078.81</w:t>
            </w:r>
          </w:p>
        </w:tc>
        <w:tc>
          <w:tcPr>
            <w:tcW w:w="850"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1023"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821"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708"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876" w:type="dxa"/>
            <w:tcBorders>
              <w:top w:val="nil"/>
              <w:left w:val="nil"/>
              <w:bottom w:val="single" w:color="000000" w:sz="4" w:space="0"/>
              <w:right w:val="single" w:color="000000" w:sz="12" w:space="0"/>
            </w:tcBorders>
            <w:shd w:val="clear" w:color="auto" w:fill="00FF00"/>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12" w:space="0"/>
              <w:bottom w:val="single" w:color="000000" w:sz="4" w:space="0"/>
              <w:right w:val="single" w:color="000000" w:sz="4" w:space="0"/>
            </w:tcBorders>
            <w:shd w:val="clear" w:color="auto" w:fill="FFFFFF"/>
            <w:noWrap/>
            <w:vAlign w:val="center"/>
          </w:tcPr>
          <w:p>
            <w:pPr>
              <w:rPr>
                <w:rFonts w:cs="Arial"/>
                <w:sz w:val="20"/>
                <w:szCs w:val="20"/>
              </w:rPr>
            </w:pPr>
            <w:r>
              <w:rPr>
                <w:rFonts w:hint="eastAsia" w:cs="Arial"/>
                <w:sz w:val="20"/>
                <w:szCs w:val="20"/>
              </w:rPr>
              <w:t>2080505</w:t>
            </w:r>
          </w:p>
        </w:tc>
        <w:tc>
          <w:tcPr>
            <w:tcW w:w="1177" w:type="dxa"/>
            <w:tcBorders>
              <w:top w:val="nil"/>
              <w:left w:val="nil"/>
              <w:bottom w:val="single" w:color="000000" w:sz="4" w:space="0"/>
              <w:right w:val="single" w:color="000000" w:sz="4" w:space="0"/>
            </w:tcBorders>
            <w:shd w:val="clear" w:color="auto" w:fill="CCFFFF"/>
            <w:noWrap/>
            <w:vAlign w:val="center"/>
          </w:tcPr>
          <w:p>
            <w:pPr>
              <w:rPr>
                <w:rFonts w:cs="Arial"/>
                <w:sz w:val="20"/>
                <w:szCs w:val="20"/>
              </w:rPr>
            </w:pPr>
            <w:r>
              <w:rPr>
                <w:rFonts w:hint="eastAsia" w:cs="Arial"/>
                <w:sz w:val="20"/>
                <w:szCs w:val="20"/>
              </w:rPr>
              <w:t xml:space="preserve">  机关事业单位基本养老保险缴费支出</w:t>
            </w:r>
          </w:p>
        </w:tc>
        <w:tc>
          <w:tcPr>
            <w:tcW w:w="1420"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1,249.92</w:t>
            </w:r>
          </w:p>
        </w:tc>
        <w:tc>
          <w:tcPr>
            <w:tcW w:w="1557"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1,249.92</w:t>
            </w:r>
          </w:p>
        </w:tc>
        <w:tc>
          <w:tcPr>
            <w:tcW w:w="850"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1023"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821"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708"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876" w:type="dxa"/>
            <w:tcBorders>
              <w:top w:val="nil"/>
              <w:left w:val="nil"/>
              <w:bottom w:val="single" w:color="000000" w:sz="4" w:space="0"/>
              <w:right w:val="single" w:color="000000" w:sz="12" w:space="0"/>
            </w:tcBorders>
            <w:shd w:val="clear" w:color="auto" w:fill="00FF00"/>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12" w:space="0"/>
              <w:bottom w:val="single" w:color="000000" w:sz="4" w:space="0"/>
              <w:right w:val="single" w:color="000000" w:sz="4" w:space="0"/>
            </w:tcBorders>
            <w:shd w:val="clear" w:color="auto" w:fill="FFFFFF"/>
            <w:noWrap/>
            <w:vAlign w:val="center"/>
          </w:tcPr>
          <w:p>
            <w:pPr>
              <w:rPr>
                <w:rFonts w:cs="Arial"/>
                <w:sz w:val="20"/>
                <w:szCs w:val="20"/>
              </w:rPr>
            </w:pPr>
            <w:r>
              <w:rPr>
                <w:rFonts w:hint="eastAsia" w:cs="Arial"/>
                <w:sz w:val="20"/>
                <w:szCs w:val="20"/>
              </w:rPr>
              <w:t>2080506</w:t>
            </w:r>
          </w:p>
        </w:tc>
        <w:tc>
          <w:tcPr>
            <w:tcW w:w="1177" w:type="dxa"/>
            <w:tcBorders>
              <w:top w:val="nil"/>
              <w:left w:val="nil"/>
              <w:bottom w:val="single" w:color="000000" w:sz="4" w:space="0"/>
              <w:right w:val="single" w:color="000000" w:sz="4" w:space="0"/>
            </w:tcBorders>
            <w:shd w:val="clear" w:color="auto" w:fill="CCFFFF"/>
            <w:noWrap/>
            <w:vAlign w:val="center"/>
          </w:tcPr>
          <w:p>
            <w:pPr>
              <w:rPr>
                <w:rFonts w:cs="Arial"/>
                <w:sz w:val="20"/>
                <w:szCs w:val="20"/>
              </w:rPr>
            </w:pPr>
            <w:r>
              <w:rPr>
                <w:rFonts w:hint="eastAsia" w:cs="Arial"/>
                <w:sz w:val="20"/>
                <w:szCs w:val="20"/>
              </w:rPr>
              <w:t xml:space="preserve">  机关事业单位职业年金缴费支出</w:t>
            </w:r>
          </w:p>
        </w:tc>
        <w:tc>
          <w:tcPr>
            <w:tcW w:w="1420"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116.24</w:t>
            </w:r>
          </w:p>
        </w:tc>
        <w:tc>
          <w:tcPr>
            <w:tcW w:w="1557"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116.24</w:t>
            </w:r>
          </w:p>
        </w:tc>
        <w:tc>
          <w:tcPr>
            <w:tcW w:w="850"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1023"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821"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708"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876" w:type="dxa"/>
            <w:tcBorders>
              <w:top w:val="nil"/>
              <w:left w:val="nil"/>
              <w:bottom w:val="single" w:color="000000" w:sz="4" w:space="0"/>
              <w:right w:val="single" w:color="000000" w:sz="12" w:space="0"/>
            </w:tcBorders>
            <w:shd w:val="clear" w:color="auto" w:fill="00FF00"/>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12" w:space="0"/>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210</w:t>
            </w:r>
          </w:p>
        </w:tc>
        <w:tc>
          <w:tcPr>
            <w:tcW w:w="1177" w:type="dxa"/>
            <w:tcBorders>
              <w:top w:val="nil"/>
              <w:left w:val="nil"/>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医疗卫生与计划生育支出</w:t>
            </w:r>
          </w:p>
        </w:tc>
        <w:tc>
          <w:tcPr>
            <w:tcW w:w="1420"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493.06</w:t>
            </w:r>
          </w:p>
        </w:tc>
        <w:tc>
          <w:tcPr>
            <w:tcW w:w="1557"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493.06</w:t>
            </w:r>
          </w:p>
        </w:tc>
        <w:tc>
          <w:tcPr>
            <w:tcW w:w="850"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1023"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821"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708"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876" w:type="dxa"/>
            <w:tcBorders>
              <w:top w:val="nil"/>
              <w:left w:val="nil"/>
              <w:bottom w:val="single" w:color="000000" w:sz="4" w:space="0"/>
              <w:right w:val="single" w:color="000000" w:sz="12" w:space="0"/>
            </w:tcBorders>
            <w:shd w:val="clear" w:color="auto" w:fill="C0C0C0"/>
            <w:noWrap/>
            <w:vAlign w:val="center"/>
          </w:tcPr>
          <w:p>
            <w:pPr>
              <w:jc w:val="right"/>
              <w:rPr>
                <w:rFonts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12" w:space="0"/>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21011</w:t>
            </w:r>
          </w:p>
        </w:tc>
        <w:tc>
          <w:tcPr>
            <w:tcW w:w="1177" w:type="dxa"/>
            <w:tcBorders>
              <w:top w:val="nil"/>
              <w:left w:val="nil"/>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行政事业单位医疗</w:t>
            </w:r>
          </w:p>
        </w:tc>
        <w:tc>
          <w:tcPr>
            <w:tcW w:w="1420"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493.06</w:t>
            </w:r>
          </w:p>
        </w:tc>
        <w:tc>
          <w:tcPr>
            <w:tcW w:w="1557"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493.06</w:t>
            </w:r>
          </w:p>
        </w:tc>
        <w:tc>
          <w:tcPr>
            <w:tcW w:w="850"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1023"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821"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708"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876" w:type="dxa"/>
            <w:tcBorders>
              <w:top w:val="nil"/>
              <w:left w:val="nil"/>
              <w:bottom w:val="single" w:color="000000" w:sz="4" w:space="0"/>
              <w:right w:val="single" w:color="000000" w:sz="12" w:space="0"/>
            </w:tcBorders>
            <w:shd w:val="clear" w:color="auto" w:fill="C0C0C0"/>
            <w:noWrap/>
            <w:vAlign w:val="center"/>
          </w:tcPr>
          <w:p>
            <w:pPr>
              <w:jc w:val="right"/>
              <w:rPr>
                <w:rFonts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12" w:space="0"/>
              <w:bottom w:val="single" w:color="000000" w:sz="4" w:space="0"/>
              <w:right w:val="single" w:color="000000" w:sz="4" w:space="0"/>
            </w:tcBorders>
            <w:shd w:val="clear" w:color="auto" w:fill="FFFFFF"/>
            <w:noWrap/>
            <w:vAlign w:val="center"/>
          </w:tcPr>
          <w:p>
            <w:pPr>
              <w:rPr>
                <w:rFonts w:cs="Arial"/>
                <w:sz w:val="20"/>
                <w:szCs w:val="20"/>
              </w:rPr>
            </w:pPr>
            <w:r>
              <w:rPr>
                <w:rFonts w:hint="eastAsia" w:cs="Arial"/>
                <w:sz w:val="20"/>
                <w:szCs w:val="20"/>
              </w:rPr>
              <w:t>2101101</w:t>
            </w:r>
          </w:p>
        </w:tc>
        <w:tc>
          <w:tcPr>
            <w:tcW w:w="1177" w:type="dxa"/>
            <w:tcBorders>
              <w:top w:val="nil"/>
              <w:left w:val="nil"/>
              <w:bottom w:val="single" w:color="000000" w:sz="4" w:space="0"/>
              <w:right w:val="single" w:color="000000" w:sz="4" w:space="0"/>
            </w:tcBorders>
            <w:shd w:val="clear" w:color="auto" w:fill="CCFFFF"/>
            <w:noWrap/>
            <w:vAlign w:val="center"/>
          </w:tcPr>
          <w:p>
            <w:pPr>
              <w:rPr>
                <w:rFonts w:cs="Arial"/>
                <w:sz w:val="20"/>
                <w:szCs w:val="20"/>
              </w:rPr>
            </w:pPr>
            <w:r>
              <w:rPr>
                <w:rFonts w:hint="eastAsia" w:cs="Arial"/>
                <w:sz w:val="20"/>
                <w:szCs w:val="20"/>
              </w:rPr>
              <w:t xml:space="preserve">  行政单位医疗</w:t>
            </w:r>
          </w:p>
        </w:tc>
        <w:tc>
          <w:tcPr>
            <w:tcW w:w="1420"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116.89</w:t>
            </w:r>
          </w:p>
        </w:tc>
        <w:tc>
          <w:tcPr>
            <w:tcW w:w="1557"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116.89</w:t>
            </w:r>
          </w:p>
        </w:tc>
        <w:tc>
          <w:tcPr>
            <w:tcW w:w="850"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1023"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821"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708"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876" w:type="dxa"/>
            <w:tcBorders>
              <w:top w:val="nil"/>
              <w:left w:val="nil"/>
              <w:bottom w:val="single" w:color="000000" w:sz="4" w:space="0"/>
              <w:right w:val="single" w:color="000000" w:sz="12" w:space="0"/>
            </w:tcBorders>
            <w:shd w:val="clear" w:color="auto" w:fill="00FF00"/>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12" w:space="0"/>
              <w:bottom w:val="single" w:color="000000" w:sz="4" w:space="0"/>
              <w:right w:val="single" w:color="000000" w:sz="4" w:space="0"/>
            </w:tcBorders>
            <w:shd w:val="clear" w:color="auto" w:fill="FFFFFF"/>
            <w:noWrap/>
            <w:vAlign w:val="center"/>
          </w:tcPr>
          <w:p>
            <w:pPr>
              <w:rPr>
                <w:rFonts w:cs="Arial"/>
                <w:sz w:val="20"/>
                <w:szCs w:val="20"/>
              </w:rPr>
            </w:pPr>
            <w:r>
              <w:rPr>
                <w:rFonts w:hint="eastAsia" w:cs="Arial"/>
                <w:sz w:val="20"/>
                <w:szCs w:val="20"/>
              </w:rPr>
              <w:t>2101102</w:t>
            </w:r>
          </w:p>
        </w:tc>
        <w:tc>
          <w:tcPr>
            <w:tcW w:w="1177" w:type="dxa"/>
            <w:tcBorders>
              <w:top w:val="nil"/>
              <w:left w:val="nil"/>
              <w:bottom w:val="single" w:color="000000" w:sz="4" w:space="0"/>
              <w:right w:val="single" w:color="000000" w:sz="4" w:space="0"/>
            </w:tcBorders>
            <w:shd w:val="clear" w:color="auto" w:fill="CCFFFF"/>
            <w:noWrap/>
            <w:vAlign w:val="center"/>
          </w:tcPr>
          <w:p>
            <w:pPr>
              <w:rPr>
                <w:rFonts w:cs="Arial"/>
                <w:sz w:val="20"/>
                <w:szCs w:val="20"/>
              </w:rPr>
            </w:pPr>
            <w:r>
              <w:rPr>
                <w:rFonts w:hint="eastAsia" w:cs="Arial"/>
                <w:sz w:val="20"/>
                <w:szCs w:val="20"/>
              </w:rPr>
              <w:t xml:space="preserve">  事业单位医疗</w:t>
            </w:r>
          </w:p>
        </w:tc>
        <w:tc>
          <w:tcPr>
            <w:tcW w:w="1420"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316.56</w:t>
            </w:r>
          </w:p>
        </w:tc>
        <w:tc>
          <w:tcPr>
            <w:tcW w:w="1557"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316.56</w:t>
            </w:r>
          </w:p>
        </w:tc>
        <w:tc>
          <w:tcPr>
            <w:tcW w:w="850"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1023"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821"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708"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876" w:type="dxa"/>
            <w:tcBorders>
              <w:top w:val="nil"/>
              <w:left w:val="nil"/>
              <w:bottom w:val="single" w:color="000000" w:sz="4" w:space="0"/>
              <w:right w:val="single" w:color="000000" w:sz="12" w:space="0"/>
            </w:tcBorders>
            <w:shd w:val="clear" w:color="auto" w:fill="00FF00"/>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12" w:space="0"/>
              <w:bottom w:val="single" w:color="000000" w:sz="4" w:space="0"/>
              <w:right w:val="single" w:color="000000" w:sz="4" w:space="0"/>
            </w:tcBorders>
            <w:shd w:val="clear" w:color="auto" w:fill="FFFFFF"/>
            <w:noWrap/>
            <w:vAlign w:val="center"/>
          </w:tcPr>
          <w:p>
            <w:pPr>
              <w:rPr>
                <w:rFonts w:cs="Arial"/>
                <w:sz w:val="20"/>
                <w:szCs w:val="20"/>
              </w:rPr>
            </w:pPr>
            <w:r>
              <w:rPr>
                <w:rFonts w:hint="eastAsia" w:cs="Arial"/>
                <w:sz w:val="20"/>
                <w:szCs w:val="20"/>
              </w:rPr>
              <w:t>2101103</w:t>
            </w:r>
          </w:p>
        </w:tc>
        <w:tc>
          <w:tcPr>
            <w:tcW w:w="1177" w:type="dxa"/>
            <w:tcBorders>
              <w:top w:val="nil"/>
              <w:left w:val="nil"/>
              <w:bottom w:val="single" w:color="000000" w:sz="4" w:space="0"/>
              <w:right w:val="single" w:color="000000" w:sz="4" w:space="0"/>
            </w:tcBorders>
            <w:shd w:val="clear" w:color="auto" w:fill="CCFFFF"/>
            <w:noWrap/>
            <w:vAlign w:val="center"/>
          </w:tcPr>
          <w:p>
            <w:pPr>
              <w:rPr>
                <w:rFonts w:cs="Arial"/>
                <w:sz w:val="20"/>
                <w:szCs w:val="20"/>
              </w:rPr>
            </w:pPr>
            <w:r>
              <w:rPr>
                <w:rFonts w:hint="eastAsia" w:cs="Arial"/>
                <w:sz w:val="20"/>
                <w:szCs w:val="20"/>
              </w:rPr>
              <w:t xml:space="preserve">  公务员医疗补助</w:t>
            </w:r>
          </w:p>
        </w:tc>
        <w:tc>
          <w:tcPr>
            <w:tcW w:w="1420"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59.61</w:t>
            </w:r>
          </w:p>
        </w:tc>
        <w:tc>
          <w:tcPr>
            <w:tcW w:w="1557"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59.61</w:t>
            </w:r>
          </w:p>
        </w:tc>
        <w:tc>
          <w:tcPr>
            <w:tcW w:w="850"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1023"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821"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708"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876" w:type="dxa"/>
            <w:tcBorders>
              <w:top w:val="nil"/>
              <w:left w:val="nil"/>
              <w:bottom w:val="single" w:color="000000" w:sz="4" w:space="0"/>
              <w:right w:val="single" w:color="000000" w:sz="12" w:space="0"/>
            </w:tcBorders>
            <w:shd w:val="clear" w:color="auto" w:fill="00FF00"/>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12" w:space="0"/>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211</w:t>
            </w:r>
          </w:p>
        </w:tc>
        <w:tc>
          <w:tcPr>
            <w:tcW w:w="1177" w:type="dxa"/>
            <w:tcBorders>
              <w:top w:val="nil"/>
              <w:left w:val="nil"/>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节能环保支出</w:t>
            </w:r>
          </w:p>
        </w:tc>
        <w:tc>
          <w:tcPr>
            <w:tcW w:w="1420"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21,768.00</w:t>
            </w:r>
          </w:p>
        </w:tc>
        <w:tc>
          <w:tcPr>
            <w:tcW w:w="1557"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21,768.00</w:t>
            </w:r>
          </w:p>
        </w:tc>
        <w:tc>
          <w:tcPr>
            <w:tcW w:w="850"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1023"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821"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708"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876" w:type="dxa"/>
            <w:tcBorders>
              <w:top w:val="nil"/>
              <w:left w:val="nil"/>
              <w:bottom w:val="single" w:color="000000" w:sz="4" w:space="0"/>
              <w:right w:val="single" w:color="000000" w:sz="12" w:space="0"/>
            </w:tcBorders>
            <w:shd w:val="clear" w:color="auto" w:fill="C0C0C0"/>
            <w:noWrap/>
            <w:vAlign w:val="center"/>
          </w:tcPr>
          <w:p>
            <w:pPr>
              <w:jc w:val="right"/>
              <w:rPr>
                <w:rFonts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12" w:space="0"/>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21111</w:t>
            </w:r>
          </w:p>
        </w:tc>
        <w:tc>
          <w:tcPr>
            <w:tcW w:w="1177" w:type="dxa"/>
            <w:tcBorders>
              <w:top w:val="nil"/>
              <w:left w:val="nil"/>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污染减排</w:t>
            </w:r>
          </w:p>
        </w:tc>
        <w:tc>
          <w:tcPr>
            <w:tcW w:w="1420"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8,074.00</w:t>
            </w:r>
          </w:p>
        </w:tc>
        <w:tc>
          <w:tcPr>
            <w:tcW w:w="1557"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8,074.00</w:t>
            </w:r>
          </w:p>
        </w:tc>
        <w:tc>
          <w:tcPr>
            <w:tcW w:w="850"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1023"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821"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708"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876" w:type="dxa"/>
            <w:tcBorders>
              <w:top w:val="nil"/>
              <w:left w:val="nil"/>
              <w:bottom w:val="single" w:color="000000" w:sz="4" w:space="0"/>
              <w:right w:val="single" w:color="000000" w:sz="12" w:space="0"/>
            </w:tcBorders>
            <w:shd w:val="clear" w:color="auto" w:fill="C0C0C0"/>
            <w:noWrap/>
            <w:vAlign w:val="center"/>
          </w:tcPr>
          <w:p>
            <w:pPr>
              <w:jc w:val="right"/>
              <w:rPr>
                <w:rFonts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12" w:space="0"/>
              <w:bottom w:val="single" w:color="000000" w:sz="4" w:space="0"/>
              <w:right w:val="single" w:color="000000" w:sz="4" w:space="0"/>
            </w:tcBorders>
            <w:shd w:val="clear" w:color="auto" w:fill="FFFFFF"/>
            <w:noWrap/>
            <w:vAlign w:val="center"/>
          </w:tcPr>
          <w:p>
            <w:pPr>
              <w:rPr>
                <w:rFonts w:cs="Arial"/>
                <w:sz w:val="20"/>
                <w:szCs w:val="20"/>
              </w:rPr>
            </w:pPr>
            <w:r>
              <w:rPr>
                <w:rFonts w:hint="eastAsia" w:cs="Arial"/>
                <w:sz w:val="20"/>
                <w:szCs w:val="20"/>
              </w:rPr>
              <w:t>2111199</w:t>
            </w:r>
          </w:p>
        </w:tc>
        <w:tc>
          <w:tcPr>
            <w:tcW w:w="1177" w:type="dxa"/>
            <w:tcBorders>
              <w:top w:val="nil"/>
              <w:left w:val="nil"/>
              <w:bottom w:val="single" w:color="000000" w:sz="4" w:space="0"/>
              <w:right w:val="single" w:color="000000" w:sz="4" w:space="0"/>
            </w:tcBorders>
            <w:shd w:val="clear" w:color="auto" w:fill="CCFFFF"/>
            <w:noWrap/>
            <w:vAlign w:val="center"/>
          </w:tcPr>
          <w:p>
            <w:pPr>
              <w:rPr>
                <w:rFonts w:cs="Arial"/>
                <w:sz w:val="20"/>
                <w:szCs w:val="20"/>
              </w:rPr>
            </w:pPr>
            <w:r>
              <w:rPr>
                <w:rFonts w:hint="eastAsia" w:cs="Arial"/>
                <w:sz w:val="20"/>
                <w:szCs w:val="20"/>
              </w:rPr>
              <w:t xml:space="preserve">  其他污染减排支出</w:t>
            </w:r>
          </w:p>
        </w:tc>
        <w:tc>
          <w:tcPr>
            <w:tcW w:w="1420"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8,074.00</w:t>
            </w:r>
          </w:p>
        </w:tc>
        <w:tc>
          <w:tcPr>
            <w:tcW w:w="1557"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8,074.00</w:t>
            </w:r>
          </w:p>
        </w:tc>
        <w:tc>
          <w:tcPr>
            <w:tcW w:w="850"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1023"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821"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708"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876" w:type="dxa"/>
            <w:tcBorders>
              <w:top w:val="nil"/>
              <w:left w:val="nil"/>
              <w:bottom w:val="single" w:color="000000" w:sz="4" w:space="0"/>
              <w:right w:val="single" w:color="000000" w:sz="12" w:space="0"/>
            </w:tcBorders>
            <w:shd w:val="clear" w:color="auto" w:fill="00FF00"/>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12" w:space="0"/>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21199</w:t>
            </w:r>
          </w:p>
        </w:tc>
        <w:tc>
          <w:tcPr>
            <w:tcW w:w="1177" w:type="dxa"/>
            <w:tcBorders>
              <w:top w:val="nil"/>
              <w:left w:val="nil"/>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其他节能环保支出</w:t>
            </w:r>
          </w:p>
        </w:tc>
        <w:tc>
          <w:tcPr>
            <w:tcW w:w="1420"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13,694.00</w:t>
            </w:r>
          </w:p>
        </w:tc>
        <w:tc>
          <w:tcPr>
            <w:tcW w:w="1557"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13,694.00</w:t>
            </w:r>
          </w:p>
        </w:tc>
        <w:tc>
          <w:tcPr>
            <w:tcW w:w="850"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1023"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821"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708"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876" w:type="dxa"/>
            <w:tcBorders>
              <w:top w:val="nil"/>
              <w:left w:val="nil"/>
              <w:bottom w:val="single" w:color="000000" w:sz="4" w:space="0"/>
              <w:right w:val="single" w:color="000000" w:sz="12" w:space="0"/>
            </w:tcBorders>
            <w:shd w:val="clear" w:color="auto" w:fill="C0C0C0"/>
            <w:noWrap/>
            <w:vAlign w:val="center"/>
          </w:tcPr>
          <w:p>
            <w:pPr>
              <w:jc w:val="right"/>
              <w:rPr>
                <w:rFonts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12" w:space="0"/>
              <w:bottom w:val="single" w:color="000000" w:sz="4" w:space="0"/>
              <w:right w:val="single" w:color="000000" w:sz="4" w:space="0"/>
            </w:tcBorders>
            <w:shd w:val="clear" w:color="auto" w:fill="FFFFFF"/>
            <w:noWrap/>
            <w:vAlign w:val="center"/>
          </w:tcPr>
          <w:p>
            <w:pPr>
              <w:rPr>
                <w:rFonts w:cs="Arial"/>
                <w:sz w:val="20"/>
                <w:szCs w:val="20"/>
              </w:rPr>
            </w:pPr>
            <w:r>
              <w:rPr>
                <w:rFonts w:hint="eastAsia" w:cs="Arial"/>
                <w:sz w:val="20"/>
                <w:szCs w:val="20"/>
              </w:rPr>
              <w:t>2119901</w:t>
            </w:r>
          </w:p>
        </w:tc>
        <w:tc>
          <w:tcPr>
            <w:tcW w:w="1177" w:type="dxa"/>
            <w:tcBorders>
              <w:top w:val="nil"/>
              <w:left w:val="nil"/>
              <w:bottom w:val="single" w:color="000000" w:sz="4" w:space="0"/>
              <w:right w:val="single" w:color="000000" w:sz="4" w:space="0"/>
            </w:tcBorders>
            <w:shd w:val="clear" w:color="auto" w:fill="CCFFFF"/>
            <w:noWrap/>
            <w:vAlign w:val="center"/>
          </w:tcPr>
          <w:p>
            <w:pPr>
              <w:rPr>
                <w:rFonts w:cs="Arial"/>
                <w:sz w:val="20"/>
                <w:szCs w:val="20"/>
              </w:rPr>
            </w:pPr>
            <w:r>
              <w:rPr>
                <w:rFonts w:hint="eastAsia" w:cs="Arial"/>
                <w:sz w:val="20"/>
                <w:szCs w:val="20"/>
              </w:rPr>
              <w:t xml:space="preserve">  其他节能环保支出</w:t>
            </w:r>
          </w:p>
        </w:tc>
        <w:tc>
          <w:tcPr>
            <w:tcW w:w="1420"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13,694.00</w:t>
            </w:r>
          </w:p>
        </w:tc>
        <w:tc>
          <w:tcPr>
            <w:tcW w:w="1557"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13,694.00</w:t>
            </w:r>
          </w:p>
        </w:tc>
        <w:tc>
          <w:tcPr>
            <w:tcW w:w="850"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1023"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821"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708"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876" w:type="dxa"/>
            <w:tcBorders>
              <w:top w:val="nil"/>
              <w:left w:val="nil"/>
              <w:bottom w:val="single" w:color="000000" w:sz="4" w:space="0"/>
              <w:right w:val="single" w:color="000000" w:sz="12" w:space="0"/>
            </w:tcBorders>
            <w:shd w:val="clear" w:color="auto" w:fill="00FF00"/>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12" w:space="0"/>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212</w:t>
            </w:r>
          </w:p>
        </w:tc>
        <w:tc>
          <w:tcPr>
            <w:tcW w:w="1177" w:type="dxa"/>
            <w:tcBorders>
              <w:top w:val="nil"/>
              <w:left w:val="nil"/>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城乡社区支出</w:t>
            </w:r>
          </w:p>
        </w:tc>
        <w:tc>
          <w:tcPr>
            <w:tcW w:w="1420"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442,667.65</w:t>
            </w:r>
          </w:p>
        </w:tc>
        <w:tc>
          <w:tcPr>
            <w:tcW w:w="1557"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441,924.35</w:t>
            </w:r>
          </w:p>
        </w:tc>
        <w:tc>
          <w:tcPr>
            <w:tcW w:w="850"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1023"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492.73</w:t>
            </w:r>
          </w:p>
        </w:tc>
        <w:tc>
          <w:tcPr>
            <w:tcW w:w="821"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237.64</w:t>
            </w:r>
          </w:p>
        </w:tc>
        <w:tc>
          <w:tcPr>
            <w:tcW w:w="708"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876" w:type="dxa"/>
            <w:tcBorders>
              <w:top w:val="nil"/>
              <w:left w:val="nil"/>
              <w:bottom w:val="single" w:color="000000" w:sz="4" w:space="0"/>
              <w:right w:val="single" w:color="000000" w:sz="12" w:space="0"/>
            </w:tcBorders>
            <w:shd w:val="clear" w:color="auto" w:fill="C0C0C0"/>
            <w:noWrap/>
            <w:vAlign w:val="center"/>
          </w:tcPr>
          <w:p>
            <w:pPr>
              <w:jc w:val="right"/>
              <w:rPr>
                <w:rFonts w:cs="Arial"/>
                <w:b/>
                <w:bCs/>
                <w:sz w:val="20"/>
                <w:szCs w:val="20"/>
              </w:rPr>
            </w:pPr>
            <w:r>
              <w:rPr>
                <w:rFonts w:hint="eastAsia" w:cs="Arial"/>
                <w:b/>
                <w:bCs/>
                <w:sz w:val="20"/>
                <w:szCs w:val="20"/>
              </w:rPr>
              <w:t>12.93</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12" w:space="0"/>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21201</w:t>
            </w:r>
          </w:p>
        </w:tc>
        <w:tc>
          <w:tcPr>
            <w:tcW w:w="1177" w:type="dxa"/>
            <w:tcBorders>
              <w:top w:val="nil"/>
              <w:left w:val="nil"/>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城乡社区管理事务</w:t>
            </w:r>
          </w:p>
        </w:tc>
        <w:tc>
          <w:tcPr>
            <w:tcW w:w="1420"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6,473.57</w:t>
            </w:r>
          </w:p>
        </w:tc>
        <w:tc>
          <w:tcPr>
            <w:tcW w:w="1557"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6,465.75</w:t>
            </w:r>
          </w:p>
        </w:tc>
        <w:tc>
          <w:tcPr>
            <w:tcW w:w="850"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1023"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821"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708"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876" w:type="dxa"/>
            <w:tcBorders>
              <w:top w:val="nil"/>
              <w:left w:val="nil"/>
              <w:bottom w:val="single" w:color="000000" w:sz="4" w:space="0"/>
              <w:right w:val="single" w:color="000000" w:sz="12" w:space="0"/>
            </w:tcBorders>
            <w:shd w:val="clear" w:color="auto" w:fill="C0C0C0"/>
            <w:noWrap/>
            <w:vAlign w:val="center"/>
          </w:tcPr>
          <w:p>
            <w:pPr>
              <w:jc w:val="right"/>
              <w:rPr>
                <w:rFonts w:cs="Arial"/>
                <w:b/>
                <w:bCs/>
                <w:sz w:val="20"/>
                <w:szCs w:val="20"/>
              </w:rPr>
            </w:pPr>
            <w:r>
              <w:rPr>
                <w:rFonts w:hint="eastAsia" w:cs="Arial"/>
                <w:b/>
                <w:bCs/>
                <w:sz w:val="20"/>
                <w:szCs w:val="20"/>
              </w:rPr>
              <w:t>7.81</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12" w:space="0"/>
              <w:bottom w:val="single" w:color="000000" w:sz="4" w:space="0"/>
              <w:right w:val="single" w:color="000000" w:sz="4" w:space="0"/>
            </w:tcBorders>
            <w:shd w:val="clear" w:color="auto" w:fill="FFFFFF"/>
            <w:noWrap/>
            <w:vAlign w:val="center"/>
          </w:tcPr>
          <w:p>
            <w:pPr>
              <w:rPr>
                <w:rFonts w:cs="Arial"/>
                <w:sz w:val="20"/>
                <w:szCs w:val="20"/>
              </w:rPr>
            </w:pPr>
            <w:r>
              <w:rPr>
                <w:rFonts w:hint="eastAsia" w:cs="Arial"/>
                <w:sz w:val="20"/>
                <w:szCs w:val="20"/>
              </w:rPr>
              <w:t>2120101</w:t>
            </w:r>
          </w:p>
        </w:tc>
        <w:tc>
          <w:tcPr>
            <w:tcW w:w="1177" w:type="dxa"/>
            <w:tcBorders>
              <w:top w:val="nil"/>
              <w:left w:val="nil"/>
              <w:bottom w:val="single" w:color="000000" w:sz="4" w:space="0"/>
              <w:right w:val="single" w:color="000000" w:sz="4" w:space="0"/>
            </w:tcBorders>
            <w:shd w:val="clear" w:color="auto" w:fill="CCFFFF"/>
            <w:noWrap/>
            <w:vAlign w:val="center"/>
          </w:tcPr>
          <w:p>
            <w:pPr>
              <w:rPr>
                <w:rFonts w:cs="Arial"/>
                <w:sz w:val="20"/>
                <w:szCs w:val="20"/>
              </w:rPr>
            </w:pPr>
            <w:r>
              <w:rPr>
                <w:rFonts w:hint="eastAsia" w:cs="Arial"/>
                <w:sz w:val="20"/>
                <w:szCs w:val="20"/>
              </w:rPr>
              <w:t xml:space="preserve">  行政运行</w:t>
            </w:r>
          </w:p>
        </w:tc>
        <w:tc>
          <w:tcPr>
            <w:tcW w:w="1420"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3,700.93</w:t>
            </w:r>
          </w:p>
        </w:tc>
        <w:tc>
          <w:tcPr>
            <w:tcW w:w="1557"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3,699.11</w:t>
            </w:r>
          </w:p>
        </w:tc>
        <w:tc>
          <w:tcPr>
            <w:tcW w:w="850"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1023"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821"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708"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876" w:type="dxa"/>
            <w:tcBorders>
              <w:top w:val="nil"/>
              <w:left w:val="nil"/>
              <w:bottom w:val="single" w:color="000000" w:sz="4" w:space="0"/>
              <w:right w:val="single" w:color="000000" w:sz="12" w:space="0"/>
            </w:tcBorders>
            <w:shd w:val="clear" w:color="auto" w:fill="00FF00"/>
            <w:noWrap/>
            <w:vAlign w:val="center"/>
          </w:tcPr>
          <w:p>
            <w:pPr>
              <w:jc w:val="right"/>
              <w:rPr>
                <w:rFonts w:cs="Arial"/>
                <w:sz w:val="20"/>
                <w:szCs w:val="20"/>
              </w:rPr>
            </w:pPr>
            <w:r>
              <w:rPr>
                <w:rFonts w:hint="eastAsia" w:cs="Arial"/>
                <w:sz w:val="20"/>
                <w:szCs w:val="20"/>
              </w:rPr>
              <w:t>1.81</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12" w:space="0"/>
              <w:bottom w:val="single" w:color="000000" w:sz="4" w:space="0"/>
              <w:right w:val="single" w:color="000000" w:sz="4" w:space="0"/>
            </w:tcBorders>
            <w:shd w:val="clear" w:color="auto" w:fill="FFFFFF"/>
            <w:noWrap/>
            <w:vAlign w:val="center"/>
          </w:tcPr>
          <w:p>
            <w:pPr>
              <w:rPr>
                <w:rFonts w:cs="Arial"/>
                <w:sz w:val="20"/>
                <w:szCs w:val="20"/>
              </w:rPr>
            </w:pPr>
            <w:r>
              <w:rPr>
                <w:rFonts w:hint="eastAsia" w:cs="Arial"/>
                <w:sz w:val="20"/>
                <w:szCs w:val="20"/>
              </w:rPr>
              <w:t>2120102</w:t>
            </w:r>
          </w:p>
        </w:tc>
        <w:tc>
          <w:tcPr>
            <w:tcW w:w="1177" w:type="dxa"/>
            <w:tcBorders>
              <w:top w:val="nil"/>
              <w:left w:val="nil"/>
              <w:bottom w:val="single" w:color="000000" w:sz="4" w:space="0"/>
              <w:right w:val="single" w:color="000000" w:sz="4" w:space="0"/>
            </w:tcBorders>
            <w:shd w:val="clear" w:color="auto" w:fill="CCFFFF"/>
            <w:noWrap/>
            <w:vAlign w:val="center"/>
          </w:tcPr>
          <w:p>
            <w:pPr>
              <w:rPr>
                <w:rFonts w:cs="Arial"/>
                <w:sz w:val="20"/>
                <w:szCs w:val="20"/>
              </w:rPr>
            </w:pPr>
            <w:r>
              <w:rPr>
                <w:rFonts w:hint="eastAsia" w:cs="Arial"/>
                <w:sz w:val="20"/>
                <w:szCs w:val="20"/>
              </w:rPr>
              <w:t xml:space="preserve">  一般行政管理事务</w:t>
            </w:r>
          </w:p>
        </w:tc>
        <w:tc>
          <w:tcPr>
            <w:tcW w:w="1420"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2,772.64</w:t>
            </w:r>
          </w:p>
        </w:tc>
        <w:tc>
          <w:tcPr>
            <w:tcW w:w="1557"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2,766.64</w:t>
            </w:r>
          </w:p>
        </w:tc>
        <w:tc>
          <w:tcPr>
            <w:tcW w:w="850"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1023"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821"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708"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876" w:type="dxa"/>
            <w:tcBorders>
              <w:top w:val="nil"/>
              <w:left w:val="nil"/>
              <w:bottom w:val="single" w:color="000000" w:sz="4" w:space="0"/>
              <w:right w:val="single" w:color="000000" w:sz="12" w:space="0"/>
            </w:tcBorders>
            <w:shd w:val="clear" w:color="auto" w:fill="00FF00"/>
            <w:noWrap/>
            <w:vAlign w:val="center"/>
          </w:tcPr>
          <w:p>
            <w:pPr>
              <w:jc w:val="right"/>
              <w:rPr>
                <w:rFonts w:cs="Arial"/>
                <w:sz w:val="20"/>
                <w:szCs w:val="20"/>
              </w:rPr>
            </w:pPr>
            <w:r>
              <w:rPr>
                <w:rFonts w:hint="eastAsia" w:cs="Arial"/>
                <w:sz w:val="20"/>
                <w:szCs w:val="20"/>
              </w:rPr>
              <w:t>6.00</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12" w:space="0"/>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21202</w:t>
            </w:r>
          </w:p>
        </w:tc>
        <w:tc>
          <w:tcPr>
            <w:tcW w:w="1177" w:type="dxa"/>
            <w:tcBorders>
              <w:top w:val="nil"/>
              <w:left w:val="nil"/>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城乡社区规划与管理</w:t>
            </w:r>
          </w:p>
        </w:tc>
        <w:tc>
          <w:tcPr>
            <w:tcW w:w="1420"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4,671.40</w:t>
            </w:r>
          </w:p>
        </w:tc>
        <w:tc>
          <w:tcPr>
            <w:tcW w:w="1557"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4,655.90</w:t>
            </w:r>
          </w:p>
        </w:tc>
        <w:tc>
          <w:tcPr>
            <w:tcW w:w="850"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1023"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15.50</w:t>
            </w:r>
          </w:p>
        </w:tc>
        <w:tc>
          <w:tcPr>
            <w:tcW w:w="821"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708"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876" w:type="dxa"/>
            <w:tcBorders>
              <w:top w:val="nil"/>
              <w:left w:val="nil"/>
              <w:bottom w:val="single" w:color="000000" w:sz="4" w:space="0"/>
              <w:right w:val="single" w:color="000000" w:sz="12" w:space="0"/>
            </w:tcBorders>
            <w:shd w:val="clear" w:color="auto" w:fill="C0C0C0"/>
            <w:noWrap/>
            <w:vAlign w:val="center"/>
          </w:tcPr>
          <w:p>
            <w:pPr>
              <w:jc w:val="right"/>
              <w:rPr>
                <w:rFonts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12" w:space="0"/>
              <w:bottom w:val="single" w:color="000000" w:sz="4" w:space="0"/>
              <w:right w:val="single" w:color="000000" w:sz="4" w:space="0"/>
            </w:tcBorders>
            <w:shd w:val="clear" w:color="auto" w:fill="FFFFFF"/>
            <w:noWrap/>
            <w:vAlign w:val="center"/>
          </w:tcPr>
          <w:p>
            <w:pPr>
              <w:rPr>
                <w:rFonts w:cs="Arial"/>
                <w:sz w:val="20"/>
                <w:szCs w:val="20"/>
              </w:rPr>
            </w:pPr>
            <w:r>
              <w:rPr>
                <w:rFonts w:hint="eastAsia" w:cs="Arial"/>
                <w:sz w:val="20"/>
                <w:szCs w:val="20"/>
              </w:rPr>
              <w:t>2120201</w:t>
            </w:r>
          </w:p>
        </w:tc>
        <w:tc>
          <w:tcPr>
            <w:tcW w:w="1177" w:type="dxa"/>
            <w:tcBorders>
              <w:top w:val="nil"/>
              <w:left w:val="nil"/>
              <w:bottom w:val="single" w:color="000000" w:sz="4" w:space="0"/>
              <w:right w:val="single" w:color="000000" w:sz="4" w:space="0"/>
            </w:tcBorders>
            <w:shd w:val="clear" w:color="auto" w:fill="CCFFFF"/>
            <w:noWrap/>
            <w:vAlign w:val="center"/>
          </w:tcPr>
          <w:p>
            <w:pPr>
              <w:rPr>
                <w:rFonts w:cs="Arial"/>
                <w:sz w:val="20"/>
                <w:szCs w:val="20"/>
              </w:rPr>
            </w:pPr>
            <w:r>
              <w:rPr>
                <w:rFonts w:hint="eastAsia" w:cs="Arial"/>
                <w:sz w:val="20"/>
                <w:szCs w:val="20"/>
              </w:rPr>
              <w:t xml:space="preserve">  城乡社区规划与管理</w:t>
            </w:r>
          </w:p>
        </w:tc>
        <w:tc>
          <w:tcPr>
            <w:tcW w:w="1420"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4,671.40</w:t>
            </w:r>
          </w:p>
        </w:tc>
        <w:tc>
          <w:tcPr>
            <w:tcW w:w="1557"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4,655.90</w:t>
            </w:r>
          </w:p>
        </w:tc>
        <w:tc>
          <w:tcPr>
            <w:tcW w:w="850"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1023"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15.50</w:t>
            </w:r>
          </w:p>
        </w:tc>
        <w:tc>
          <w:tcPr>
            <w:tcW w:w="821"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708"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876" w:type="dxa"/>
            <w:tcBorders>
              <w:top w:val="nil"/>
              <w:left w:val="nil"/>
              <w:bottom w:val="single" w:color="000000" w:sz="4" w:space="0"/>
              <w:right w:val="single" w:color="000000" w:sz="12" w:space="0"/>
            </w:tcBorders>
            <w:shd w:val="clear" w:color="auto" w:fill="00FF00"/>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12" w:space="0"/>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21203</w:t>
            </w:r>
          </w:p>
        </w:tc>
        <w:tc>
          <w:tcPr>
            <w:tcW w:w="1177" w:type="dxa"/>
            <w:tcBorders>
              <w:top w:val="nil"/>
              <w:left w:val="nil"/>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城乡社区公共设施</w:t>
            </w:r>
          </w:p>
        </w:tc>
        <w:tc>
          <w:tcPr>
            <w:tcW w:w="1420"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40,368.21</w:t>
            </w:r>
          </w:p>
        </w:tc>
        <w:tc>
          <w:tcPr>
            <w:tcW w:w="1557"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40,128.60</w:t>
            </w:r>
          </w:p>
        </w:tc>
        <w:tc>
          <w:tcPr>
            <w:tcW w:w="850"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1023"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821"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237.64</w:t>
            </w:r>
          </w:p>
        </w:tc>
        <w:tc>
          <w:tcPr>
            <w:tcW w:w="708"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876" w:type="dxa"/>
            <w:tcBorders>
              <w:top w:val="nil"/>
              <w:left w:val="nil"/>
              <w:bottom w:val="single" w:color="000000" w:sz="4" w:space="0"/>
              <w:right w:val="single" w:color="000000" w:sz="12" w:space="0"/>
            </w:tcBorders>
            <w:shd w:val="clear" w:color="auto" w:fill="C0C0C0"/>
            <w:noWrap/>
            <w:vAlign w:val="center"/>
          </w:tcPr>
          <w:p>
            <w:pPr>
              <w:jc w:val="right"/>
              <w:rPr>
                <w:rFonts w:cs="Arial"/>
                <w:b/>
                <w:bCs/>
                <w:sz w:val="20"/>
                <w:szCs w:val="20"/>
              </w:rPr>
            </w:pPr>
            <w:r>
              <w:rPr>
                <w:rFonts w:hint="eastAsia" w:cs="Arial"/>
                <w:b/>
                <w:bCs/>
                <w:sz w:val="20"/>
                <w:szCs w:val="20"/>
              </w:rPr>
              <w:t>1.97</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12" w:space="0"/>
              <w:bottom w:val="single" w:color="000000" w:sz="4" w:space="0"/>
              <w:right w:val="single" w:color="000000" w:sz="4" w:space="0"/>
            </w:tcBorders>
            <w:shd w:val="clear" w:color="auto" w:fill="FFFFFF"/>
            <w:noWrap/>
            <w:vAlign w:val="center"/>
          </w:tcPr>
          <w:p>
            <w:pPr>
              <w:rPr>
                <w:rFonts w:cs="Arial"/>
                <w:sz w:val="20"/>
                <w:szCs w:val="20"/>
              </w:rPr>
            </w:pPr>
            <w:r>
              <w:rPr>
                <w:rFonts w:hint="eastAsia" w:cs="Arial"/>
                <w:sz w:val="20"/>
                <w:szCs w:val="20"/>
              </w:rPr>
              <w:t>2120399</w:t>
            </w:r>
          </w:p>
        </w:tc>
        <w:tc>
          <w:tcPr>
            <w:tcW w:w="1177" w:type="dxa"/>
            <w:tcBorders>
              <w:top w:val="nil"/>
              <w:left w:val="nil"/>
              <w:bottom w:val="single" w:color="000000" w:sz="4" w:space="0"/>
              <w:right w:val="single" w:color="000000" w:sz="4" w:space="0"/>
            </w:tcBorders>
            <w:shd w:val="clear" w:color="auto" w:fill="CCFFFF"/>
            <w:noWrap/>
            <w:vAlign w:val="center"/>
          </w:tcPr>
          <w:p>
            <w:pPr>
              <w:rPr>
                <w:rFonts w:cs="Arial"/>
                <w:sz w:val="20"/>
                <w:szCs w:val="20"/>
              </w:rPr>
            </w:pPr>
            <w:r>
              <w:rPr>
                <w:rFonts w:hint="eastAsia" w:cs="Arial"/>
                <w:sz w:val="20"/>
                <w:szCs w:val="20"/>
              </w:rPr>
              <w:t xml:space="preserve">  其他城乡社区公共设施支出</w:t>
            </w:r>
          </w:p>
        </w:tc>
        <w:tc>
          <w:tcPr>
            <w:tcW w:w="1420"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40,368.21</w:t>
            </w:r>
          </w:p>
        </w:tc>
        <w:tc>
          <w:tcPr>
            <w:tcW w:w="1557"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40,128.60</w:t>
            </w:r>
          </w:p>
        </w:tc>
        <w:tc>
          <w:tcPr>
            <w:tcW w:w="850"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1023"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821"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237.64</w:t>
            </w:r>
          </w:p>
        </w:tc>
        <w:tc>
          <w:tcPr>
            <w:tcW w:w="708"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876" w:type="dxa"/>
            <w:tcBorders>
              <w:top w:val="nil"/>
              <w:left w:val="nil"/>
              <w:bottom w:val="single" w:color="000000" w:sz="4" w:space="0"/>
              <w:right w:val="single" w:color="000000" w:sz="12" w:space="0"/>
            </w:tcBorders>
            <w:shd w:val="clear" w:color="auto" w:fill="00FF00"/>
            <w:noWrap/>
            <w:vAlign w:val="center"/>
          </w:tcPr>
          <w:p>
            <w:pPr>
              <w:jc w:val="right"/>
              <w:rPr>
                <w:rFonts w:cs="Arial"/>
                <w:sz w:val="20"/>
                <w:szCs w:val="20"/>
              </w:rPr>
            </w:pPr>
            <w:r>
              <w:rPr>
                <w:rFonts w:hint="eastAsia" w:cs="Arial"/>
                <w:sz w:val="20"/>
                <w:szCs w:val="20"/>
              </w:rPr>
              <w:t>1.97</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12" w:space="0"/>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21205</w:t>
            </w:r>
          </w:p>
        </w:tc>
        <w:tc>
          <w:tcPr>
            <w:tcW w:w="1177" w:type="dxa"/>
            <w:tcBorders>
              <w:top w:val="nil"/>
              <w:left w:val="nil"/>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城乡社区环境卫生</w:t>
            </w:r>
          </w:p>
        </w:tc>
        <w:tc>
          <w:tcPr>
            <w:tcW w:w="1420"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47,633.56</w:t>
            </w:r>
          </w:p>
        </w:tc>
        <w:tc>
          <w:tcPr>
            <w:tcW w:w="1557"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47,314.63</w:t>
            </w:r>
          </w:p>
        </w:tc>
        <w:tc>
          <w:tcPr>
            <w:tcW w:w="850"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1023"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315.79</w:t>
            </w:r>
          </w:p>
        </w:tc>
        <w:tc>
          <w:tcPr>
            <w:tcW w:w="821"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708"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876" w:type="dxa"/>
            <w:tcBorders>
              <w:top w:val="nil"/>
              <w:left w:val="nil"/>
              <w:bottom w:val="single" w:color="000000" w:sz="4" w:space="0"/>
              <w:right w:val="single" w:color="000000" w:sz="12" w:space="0"/>
            </w:tcBorders>
            <w:shd w:val="clear" w:color="auto" w:fill="C0C0C0"/>
            <w:noWrap/>
            <w:vAlign w:val="center"/>
          </w:tcPr>
          <w:p>
            <w:pPr>
              <w:jc w:val="right"/>
              <w:rPr>
                <w:rFonts w:cs="Arial"/>
                <w:b/>
                <w:bCs/>
                <w:sz w:val="20"/>
                <w:szCs w:val="20"/>
              </w:rPr>
            </w:pPr>
            <w:r>
              <w:rPr>
                <w:rFonts w:hint="eastAsia" w:cs="Arial"/>
                <w:b/>
                <w:bCs/>
                <w:sz w:val="20"/>
                <w:szCs w:val="20"/>
              </w:rPr>
              <w:t>3.15</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12" w:space="0"/>
              <w:bottom w:val="single" w:color="000000" w:sz="4" w:space="0"/>
              <w:right w:val="single" w:color="000000" w:sz="4" w:space="0"/>
            </w:tcBorders>
            <w:shd w:val="clear" w:color="auto" w:fill="FFFFFF"/>
            <w:noWrap/>
            <w:vAlign w:val="center"/>
          </w:tcPr>
          <w:p>
            <w:pPr>
              <w:rPr>
                <w:rFonts w:cs="Arial"/>
                <w:sz w:val="20"/>
                <w:szCs w:val="20"/>
              </w:rPr>
            </w:pPr>
            <w:r>
              <w:rPr>
                <w:rFonts w:hint="eastAsia" w:cs="Arial"/>
                <w:sz w:val="20"/>
                <w:szCs w:val="20"/>
              </w:rPr>
              <w:t>2120501</w:t>
            </w:r>
          </w:p>
        </w:tc>
        <w:tc>
          <w:tcPr>
            <w:tcW w:w="1177" w:type="dxa"/>
            <w:tcBorders>
              <w:top w:val="nil"/>
              <w:left w:val="nil"/>
              <w:bottom w:val="single" w:color="000000" w:sz="4" w:space="0"/>
              <w:right w:val="single" w:color="000000" w:sz="4" w:space="0"/>
            </w:tcBorders>
            <w:shd w:val="clear" w:color="auto" w:fill="CCFFFF"/>
            <w:noWrap/>
            <w:vAlign w:val="center"/>
          </w:tcPr>
          <w:p>
            <w:pPr>
              <w:rPr>
                <w:rFonts w:cs="Arial"/>
                <w:sz w:val="20"/>
                <w:szCs w:val="20"/>
              </w:rPr>
            </w:pPr>
            <w:r>
              <w:rPr>
                <w:rFonts w:hint="eastAsia" w:cs="Arial"/>
                <w:sz w:val="20"/>
                <w:szCs w:val="20"/>
              </w:rPr>
              <w:t xml:space="preserve">  城乡社区环境卫生</w:t>
            </w:r>
          </w:p>
        </w:tc>
        <w:tc>
          <w:tcPr>
            <w:tcW w:w="1420"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47,633.56</w:t>
            </w:r>
          </w:p>
        </w:tc>
        <w:tc>
          <w:tcPr>
            <w:tcW w:w="1557"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47,314.63</w:t>
            </w:r>
          </w:p>
        </w:tc>
        <w:tc>
          <w:tcPr>
            <w:tcW w:w="850"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1023"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315.79</w:t>
            </w:r>
          </w:p>
        </w:tc>
        <w:tc>
          <w:tcPr>
            <w:tcW w:w="821"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708"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876" w:type="dxa"/>
            <w:tcBorders>
              <w:top w:val="nil"/>
              <w:left w:val="nil"/>
              <w:bottom w:val="single" w:color="000000" w:sz="4" w:space="0"/>
              <w:right w:val="single" w:color="000000" w:sz="12" w:space="0"/>
            </w:tcBorders>
            <w:shd w:val="clear" w:color="auto" w:fill="00FF00"/>
            <w:noWrap/>
            <w:vAlign w:val="center"/>
          </w:tcPr>
          <w:p>
            <w:pPr>
              <w:jc w:val="right"/>
              <w:rPr>
                <w:rFonts w:cs="Arial"/>
                <w:sz w:val="20"/>
                <w:szCs w:val="20"/>
              </w:rPr>
            </w:pPr>
            <w:r>
              <w:rPr>
                <w:rFonts w:hint="eastAsia" w:cs="Arial"/>
                <w:sz w:val="20"/>
                <w:szCs w:val="20"/>
              </w:rPr>
              <w:t>3.15</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12" w:space="0"/>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21208</w:t>
            </w:r>
          </w:p>
        </w:tc>
        <w:tc>
          <w:tcPr>
            <w:tcW w:w="1177" w:type="dxa"/>
            <w:tcBorders>
              <w:top w:val="nil"/>
              <w:left w:val="nil"/>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国有土地使用权出让收入及对应专项债务收入安排的支出</w:t>
            </w:r>
          </w:p>
        </w:tc>
        <w:tc>
          <w:tcPr>
            <w:tcW w:w="1420"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293,318.47</w:t>
            </w:r>
          </w:p>
        </w:tc>
        <w:tc>
          <w:tcPr>
            <w:tcW w:w="1557"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293,318.47</w:t>
            </w:r>
          </w:p>
        </w:tc>
        <w:tc>
          <w:tcPr>
            <w:tcW w:w="850"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1023"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821"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708"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876" w:type="dxa"/>
            <w:tcBorders>
              <w:top w:val="nil"/>
              <w:left w:val="nil"/>
              <w:bottom w:val="single" w:color="000000" w:sz="4" w:space="0"/>
              <w:right w:val="single" w:color="000000" w:sz="12" w:space="0"/>
            </w:tcBorders>
            <w:shd w:val="clear" w:color="auto" w:fill="C0C0C0"/>
            <w:noWrap/>
            <w:vAlign w:val="center"/>
          </w:tcPr>
          <w:p>
            <w:pPr>
              <w:jc w:val="right"/>
              <w:rPr>
                <w:rFonts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12" w:space="0"/>
              <w:bottom w:val="single" w:color="000000" w:sz="4" w:space="0"/>
              <w:right w:val="single" w:color="000000" w:sz="4" w:space="0"/>
            </w:tcBorders>
            <w:shd w:val="clear" w:color="auto" w:fill="FFFFFF"/>
            <w:noWrap/>
            <w:vAlign w:val="center"/>
          </w:tcPr>
          <w:p>
            <w:pPr>
              <w:rPr>
                <w:rFonts w:cs="Arial"/>
                <w:sz w:val="20"/>
                <w:szCs w:val="20"/>
              </w:rPr>
            </w:pPr>
            <w:r>
              <w:rPr>
                <w:rFonts w:hint="eastAsia" w:cs="Arial"/>
                <w:sz w:val="20"/>
                <w:szCs w:val="20"/>
              </w:rPr>
              <w:t>2120803</w:t>
            </w:r>
          </w:p>
        </w:tc>
        <w:tc>
          <w:tcPr>
            <w:tcW w:w="1177" w:type="dxa"/>
            <w:tcBorders>
              <w:top w:val="nil"/>
              <w:left w:val="nil"/>
              <w:bottom w:val="single" w:color="000000" w:sz="4" w:space="0"/>
              <w:right w:val="single" w:color="000000" w:sz="4" w:space="0"/>
            </w:tcBorders>
            <w:shd w:val="clear" w:color="auto" w:fill="CCFFFF"/>
            <w:noWrap/>
            <w:vAlign w:val="center"/>
          </w:tcPr>
          <w:p>
            <w:pPr>
              <w:rPr>
                <w:rFonts w:cs="Arial"/>
                <w:sz w:val="20"/>
                <w:szCs w:val="20"/>
              </w:rPr>
            </w:pPr>
            <w:r>
              <w:rPr>
                <w:rFonts w:hint="eastAsia" w:cs="Arial"/>
                <w:sz w:val="20"/>
                <w:szCs w:val="20"/>
              </w:rPr>
              <w:t xml:space="preserve">  城市建设支出</w:t>
            </w:r>
          </w:p>
        </w:tc>
        <w:tc>
          <w:tcPr>
            <w:tcW w:w="1420"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293,318.47</w:t>
            </w:r>
          </w:p>
        </w:tc>
        <w:tc>
          <w:tcPr>
            <w:tcW w:w="1557"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293,318.47</w:t>
            </w:r>
          </w:p>
        </w:tc>
        <w:tc>
          <w:tcPr>
            <w:tcW w:w="850"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1023"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821"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708"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876" w:type="dxa"/>
            <w:tcBorders>
              <w:top w:val="nil"/>
              <w:left w:val="nil"/>
              <w:bottom w:val="single" w:color="000000" w:sz="4" w:space="0"/>
              <w:right w:val="single" w:color="000000" w:sz="12" w:space="0"/>
            </w:tcBorders>
            <w:shd w:val="clear" w:color="auto" w:fill="00FF00"/>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12" w:space="0"/>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21214</w:t>
            </w:r>
          </w:p>
        </w:tc>
        <w:tc>
          <w:tcPr>
            <w:tcW w:w="1177" w:type="dxa"/>
            <w:tcBorders>
              <w:top w:val="nil"/>
              <w:left w:val="nil"/>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污水处理费及对应专项债务收入安排的支出</w:t>
            </w:r>
          </w:p>
        </w:tc>
        <w:tc>
          <w:tcPr>
            <w:tcW w:w="1420"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49,841.00</w:t>
            </w:r>
          </w:p>
        </w:tc>
        <w:tc>
          <w:tcPr>
            <w:tcW w:w="1557"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49,841.00</w:t>
            </w:r>
          </w:p>
        </w:tc>
        <w:tc>
          <w:tcPr>
            <w:tcW w:w="850"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1023"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821"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708"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876" w:type="dxa"/>
            <w:tcBorders>
              <w:top w:val="nil"/>
              <w:left w:val="nil"/>
              <w:bottom w:val="single" w:color="000000" w:sz="4" w:space="0"/>
              <w:right w:val="single" w:color="000000" w:sz="12" w:space="0"/>
            </w:tcBorders>
            <w:shd w:val="clear" w:color="auto" w:fill="C0C0C0"/>
            <w:noWrap/>
            <w:vAlign w:val="center"/>
          </w:tcPr>
          <w:p>
            <w:pPr>
              <w:jc w:val="right"/>
              <w:rPr>
                <w:rFonts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12" w:space="0"/>
              <w:bottom w:val="single" w:color="000000" w:sz="4" w:space="0"/>
              <w:right w:val="single" w:color="000000" w:sz="4" w:space="0"/>
            </w:tcBorders>
            <w:shd w:val="clear" w:color="auto" w:fill="FFFFFF"/>
            <w:noWrap/>
            <w:vAlign w:val="center"/>
          </w:tcPr>
          <w:p>
            <w:pPr>
              <w:rPr>
                <w:rFonts w:cs="Arial"/>
                <w:sz w:val="20"/>
                <w:szCs w:val="20"/>
              </w:rPr>
            </w:pPr>
            <w:r>
              <w:rPr>
                <w:rFonts w:hint="eastAsia" w:cs="Arial"/>
                <w:sz w:val="20"/>
                <w:szCs w:val="20"/>
              </w:rPr>
              <w:t>2121401</w:t>
            </w:r>
          </w:p>
        </w:tc>
        <w:tc>
          <w:tcPr>
            <w:tcW w:w="1177" w:type="dxa"/>
            <w:tcBorders>
              <w:top w:val="nil"/>
              <w:left w:val="nil"/>
              <w:bottom w:val="single" w:color="000000" w:sz="4" w:space="0"/>
              <w:right w:val="single" w:color="000000" w:sz="4" w:space="0"/>
            </w:tcBorders>
            <w:shd w:val="clear" w:color="auto" w:fill="CCFFFF"/>
            <w:noWrap/>
            <w:vAlign w:val="center"/>
          </w:tcPr>
          <w:p>
            <w:pPr>
              <w:rPr>
                <w:rFonts w:cs="Arial"/>
                <w:sz w:val="20"/>
                <w:szCs w:val="20"/>
              </w:rPr>
            </w:pPr>
            <w:r>
              <w:rPr>
                <w:rFonts w:hint="eastAsia" w:cs="Arial"/>
                <w:sz w:val="20"/>
                <w:szCs w:val="20"/>
              </w:rPr>
              <w:t xml:space="preserve">  污水处理设施建设和运营</w:t>
            </w:r>
          </w:p>
        </w:tc>
        <w:tc>
          <w:tcPr>
            <w:tcW w:w="1420"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49,841.00</w:t>
            </w:r>
          </w:p>
        </w:tc>
        <w:tc>
          <w:tcPr>
            <w:tcW w:w="1557"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49,841.00</w:t>
            </w:r>
          </w:p>
        </w:tc>
        <w:tc>
          <w:tcPr>
            <w:tcW w:w="850"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1023"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821"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708"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876" w:type="dxa"/>
            <w:tcBorders>
              <w:top w:val="nil"/>
              <w:left w:val="nil"/>
              <w:bottom w:val="single" w:color="000000" w:sz="4" w:space="0"/>
              <w:right w:val="single" w:color="000000" w:sz="12" w:space="0"/>
            </w:tcBorders>
            <w:shd w:val="clear" w:color="auto" w:fill="00FF00"/>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12" w:space="0"/>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21299</w:t>
            </w:r>
          </w:p>
        </w:tc>
        <w:tc>
          <w:tcPr>
            <w:tcW w:w="1177" w:type="dxa"/>
            <w:tcBorders>
              <w:top w:val="nil"/>
              <w:left w:val="nil"/>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其他城乡社区支出</w:t>
            </w:r>
          </w:p>
        </w:tc>
        <w:tc>
          <w:tcPr>
            <w:tcW w:w="1420"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361.44</w:t>
            </w:r>
          </w:p>
        </w:tc>
        <w:tc>
          <w:tcPr>
            <w:tcW w:w="1557"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200.00</w:t>
            </w:r>
          </w:p>
        </w:tc>
        <w:tc>
          <w:tcPr>
            <w:tcW w:w="850"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1023"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161.44</w:t>
            </w:r>
          </w:p>
        </w:tc>
        <w:tc>
          <w:tcPr>
            <w:tcW w:w="821"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708"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876" w:type="dxa"/>
            <w:tcBorders>
              <w:top w:val="nil"/>
              <w:left w:val="nil"/>
              <w:bottom w:val="single" w:color="000000" w:sz="4" w:space="0"/>
              <w:right w:val="single" w:color="000000" w:sz="12" w:space="0"/>
            </w:tcBorders>
            <w:shd w:val="clear" w:color="auto" w:fill="C0C0C0"/>
            <w:noWrap/>
            <w:vAlign w:val="center"/>
          </w:tcPr>
          <w:p>
            <w:pPr>
              <w:jc w:val="right"/>
              <w:rPr>
                <w:rFonts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12" w:space="0"/>
              <w:bottom w:val="single" w:color="000000" w:sz="4" w:space="0"/>
              <w:right w:val="single" w:color="000000" w:sz="4" w:space="0"/>
            </w:tcBorders>
            <w:shd w:val="clear" w:color="auto" w:fill="FFFFFF"/>
            <w:noWrap/>
            <w:vAlign w:val="center"/>
          </w:tcPr>
          <w:p>
            <w:pPr>
              <w:rPr>
                <w:rFonts w:cs="Arial"/>
                <w:sz w:val="20"/>
                <w:szCs w:val="20"/>
              </w:rPr>
            </w:pPr>
            <w:r>
              <w:rPr>
                <w:rFonts w:hint="eastAsia" w:cs="Arial"/>
                <w:sz w:val="20"/>
                <w:szCs w:val="20"/>
              </w:rPr>
              <w:t>2129901</w:t>
            </w:r>
          </w:p>
        </w:tc>
        <w:tc>
          <w:tcPr>
            <w:tcW w:w="1177" w:type="dxa"/>
            <w:tcBorders>
              <w:top w:val="nil"/>
              <w:left w:val="nil"/>
              <w:bottom w:val="single" w:color="000000" w:sz="4" w:space="0"/>
              <w:right w:val="single" w:color="000000" w:sz="4" w:space="0"/>
            </w:tcBorders>
            <w:shd w:val="clear" w:color="auto" w:fill="CCFFFF"/>
            <w:noWrap/>
            <w:vAlign w:val="center"/>
          </w:tcPr>
          <w:p>
            <w:pPr>
              <w:rPr>
                <w:rFonts w:cs="Arial"/>
                <w:sz w:val="20"/>
                <w:szCs w:val="20"/>
              </w:rPr>
            </w:pPr>
            <w:r>
              <w:rPr>
                <w:rFonts w:hint="eastAsia" w:cs="Arial"/>
                <w:sz w:val="20"/>
                <w:szCs w:val="20"/>
              </w:rPr>
              <w:t xml:space="preserve">  其他城乡社区支出</w:t>
            </w:r>
          </w:p>
        </w:tc>
        <w:tc>
          <w:tcPr>
            <w:tcW w:w="1420"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361.44</w:t>
            </w:r>
          </w:p>
        </w:tc>
        <w:tc>
          <w:tcPr>
            <w:tcW w:w="1557"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200.00</w:t>
            </w:r>
          </w:p>
        </w:tc>
        <w:tc>
          <w:tcPr>
            <w:tcW w:w="850"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1023"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161.44</w:t>
            </w:r>
          </w:p>
        </w:tc>
        <w:tc>
          <w:tcPr>
            <w:tcW w:w="821"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708"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876" w:type="dxa"/>
            <w:tcBorders>
              <w:top w:val="nil"/>
              <w:left w:val="nil"/>
              <w:bottom w:val="single" w:color="000000" w:sz="4" w:space="0"/>
              <w:right w:val="single" w:color="000000" w:sz="12" w:space="0"/>
            </w:tcBorders>
            <w:shd w:val="clear" w:color="auto" w:fill="00FF00"/>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12" w:space="0"/>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213</w:t>
            </w:r>
          </w:p>
        </w:tc>
        <w:tc>
          <w:tcPr>
            <w:tcW w:w="1177" w:type="dxa"/>
            <w:tcBorders>
              <w:top w:val="nil"/>
              <w:left w:val="nil"/>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农林水支出</w:t>
            </w:r>
          </w:p>
        </w:tc>
        <w:tc>
          <w:tcPr>
            <w:tcW w:w="1420"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13,556.19</w:t>
            </w:r>
          </w:p>
        </w:tc>
        <w:tc>
          <w:tcPr>
            <w:tcW w:w="1557"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7,684.72</w:t>
            </w:r>
          </w:p>
        </w:tc>
        <w:tc>
          <w:tcPr>
            <w:tcW w:w="850"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1023"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5,293.74</w:t>
            </w:r>
          </w:p>
        </w:tc>
        <w:tc>
          <w:tcPr>
            <w:tcW w:w="821"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436.36</w:t>
            </w:r>
          </w:p>
        </w:tc>
        <w:tc>
          <w:tcPr>
            <w:tcW w:w="708"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876" w:type="dxa"/>
            <w:tcBorders>
              <w:top w:val="nil"/>
              <w:left w:val="nil"/>
              <w:bottom w:val="single" w:color="000000" w:sz="4" w:space="0"/>
              <w:right w:val="single" w:color="000000" w:sz="12" w:space="0"/>
            </w:tcBorders>
            <w:shd w:val="clear" w:color="auto" w:fill="C0C0C0"/>
            <w:noWrap/>
            <w:vAlign w:val="center"/>
          </w:tcPr>
          <w:p>
            <w:pPr>
              <w:jc w:val="right"/>
              <w:rPr>
                <w:rFonts w:cs="Arial"/>
                <w:b/>
                <w:bCs/>
                <w:sz w:val="20"/>
                <w:szCs w:val="20"/>
              </w:rPr>
            </w:pPr>
            <w:r>
              <w:rPr>
                <w:rFonts w:hint="eastAsia" w:cs="Arial"/>
                <w:b/>
                <w:bCs/>
                <w:sz w:val="20"/>
                <w:szCs w:val="20"/>
              </w:rPr>
              <w:t>141.37</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12" w:space="0"/>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21302</w:t>
            </w:r>
          </w:p>
        </w:tc>
        <w:tc>
          <w:tcPr>
            <w:tcW w:w="1177" w:type="dxa"/>
            <w:tcBorders>
              <w:top w:val="nil"/>
              <w:left w:val="nil"/>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林业</w:t>
            </w:r>
          </w:p>
        </w:tc>
        <w:tc>
          <w:tcPr>
            <w:tcW w:w="1420"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13,556.19</w:t>
            </w:r>
          </w:p>
        </w:tc>
        <w:tc>
          <w:tcPr>
            <w:tcW w:w="1557"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7,684.72</w:t>
            </w:r>
          </w:p>
        </w:tc>
        <w:tc>
          <w:tcPr>
            <w:tcW w:w="850"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1023"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5,293.74</w:t>
            </w:r>
          </w:p>
        </w:tc>
        <w:tc>
          <w:tcPr>
            <w:tcW w:w="821"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436.36</w:t>
            </w:r>
          </w:p>
        </w:tc>
        <w:tc>
          <w:tcPr>
            <w:tcW w:w="708"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876" w:type="dxa"/>
            <w:tcBorders>
              <w:top w:val="nil"/>
              <w:left w:val="nil"/>
              <w:bottom w:val="single" w:color="000000" w:sz="4" w:space="0"/>
              <w:right w:val="single" w:color="000000" w:sz="12" w:space="0"/>
            </w:tcBorders>
            <w:shd w:val="clear" w:color="auto" w:fill="C0C0C0"/>
            <w:noWrap/>
            <w:vAlign w:val="center"/>
          </w:tcPr>
          <w:p>
            <w:pPr>
              <w:jc w:val="right"/>
              <w:rPr>
                <w:rFonts w:cs="Arial"/>
                <w:b/>
                <w:bCs/>
                <w:sz w:val="20"/>
                <w:szCs w:val="20"/>
              </w:rPr>
            </w:pPr>
            <w:r>
              <w:rPr>
                <w:rFonts w:hint="eastAsia" w:cs="Arial"/>
                <w:b/>
                <w:bCs/>
                <w:sz w:val="20"/>
                <w:szCs w:val="20"/>
              </w:rPr>
              <w:t>141.37</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12" w:space="0"/>
              <w:bottom w:val="single" w:color="000000" w:sz="4" w:space="0"/>
              <w:right w:val="single" w:color="000000" w:sz="4" w:space="0"/>
            </w:tcBorders>
            <w:shd w:val="clear" w:color="auto" w:fill="FFFFFF"/>
            <w:noWrap/>
            <w:vAlign w:val="center"/>
          </w:tcPr>
          <w:p>
            <w:pPr>
              <w:rPr>
                <w:rFonts w:cs="Arial"/>
                <w:sz w:val="20"/>
                <w:szCs w:val="20"/>
              </w:rPr>
            </w:pPr>
            <w:r>
              <w:rPr>
                <w:rFonts w:hint="eastAsia" w:cs="Arial"/>
                <w:sz w:val="20"/>
                <w:szCs w:val="20"/>
              </w:rPr>
              <w:t>2130201</w:t>
            </w:r>
          </w:p>
        </w:tc>
        <w:tc>
          <w:tcPr>
            <w:tcW w:w="1177" w:type="dxa"/>
            <w:tcBorders>
              <w:top w:val="nil"/>
              <w:left w:val="nil"/>
              <w:bottom w:val="single" w:color="000000" w:sz="4" w:space="0"/>
              <w:right w:val="single" w:color="000000" w:sz="4" w:space="0"/>
            </w:tcBorders>
            <w:shd w:val="clear" w:color="auto" w:fill="CCFFFF"/>
            <w:noWrap/>
            <w:vAlign w:val="center"/>
          </w:tcPr>
          <w:p>
            <w:pPr>
              <w:rPr>
                <w:rFonts w:cs="Arial"/>
                <w:sz w:val="20"/>
                <w:szCs w:val="20"/>
              </w:rPr>
            </w:pPr>
            <w:r>
              <w:rPr>
                <w:rFonts w:hint="eastAsia" w:cs="Arial"/>
                <w:sz w:val="20"/>
                <w:szCs w:val="20"/>
              </w:rPr>
              <w:t xml:space="preserve">  行政运行</w:t>
            </w:r>
          </w:p>
        </w:tc>
        <w:tc>
          <w:tcPr>
            <w:tcW w:w="1420"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2,458.72</w:t>
            </w:r>
          </w:p>
        </w:tc>
        <w:tc>
          <w:tcPr>
            <w:tcW w:w="1557"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2,458.72</w:t>
            </w:r>
          </w:p>
        </w:tc>
        <w:tc>
          <w:tcPr>
            <w:tcW w:w="850"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1023"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821"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708"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876" w:type="dxa"/>
            <w:tcBorders>
              <w:top w:val="nil"/>
              <w:left w:val="nil"/>
              <w:bottom w:val="single" w:color="000000" w:sz="4" w:space="0"/>
              <w:right w:val="single" w:color="000000" w:sz="12" w:space="0"/>
            </w:tcBorders>
            <w:shd w:val="clear" w:color="auto" w:fill="00FF00"/>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12" w:space="0"/>
              <w:bottom w:val="single" w:color="000000" w:sz="4" w:space="0"/>
              <w:right w:val="single" w:color="000000" w:sz="4" w:space="0"/>
            </w:tcBorders>
            <w:shd w:val="clear" w:color="auto" w:fill="FFFFFF"/>
            <w:noWrap/>
            <w:vAlign w:val="center"/>
          </w:tcPr>
          <w:p>
            <w:pPr>
              <w:rPr>
                <w:rFonts w:cs="Arial"/>
                <w:sz w:val="20"/>
                <w:szCs w:val="20"/>
              </w:rPr>
            </w:pPr>
            <w:r>
              <w:rPr>
                <w:rFonts w:hint="eastAsia" w:cs="Arial"/>
                <w:sz w:val="20"/>
                <w:szCs w:val="20"/>
              </w:rPr>
              <w:t>2130202</w:t>
            </w:r>
          </w:p>
        </w:tc>
        <w:tc>
          <w:tcPr>
            <w:tcW w:w="1177" w:type="dxa"/>
            <w:tcBorders>
              <w:top w:val="nil"/>
              <w:left w:val="nil"/>
              <w:bottom w:val="single" w:color="000000" w:sz="4" w:space="0"/>
              <w:right w:val="single" w:color="000000" w:sz="4" w:space="0"/>
            </w:tcBorders>
            <w:shd w:val="clear" w:color="auto" w:fill="CCFFFF"/>
            <w:noWrap/>
            <w:vAlign w:val="center"/>
          </w:tcPr>
          <w:p>
            <w:pPr>
              <w:rPr>
                <w:rFonts w:cs="Arial"/>
                <w:sz w:val="20"/>
                <w:szCs w:val="20"/>
              </w:rPr>
            </w:pPr>
            <w:r>
              <w:rPr>
                <w:rFonts w:hint="eastAsia" w:cs="Arial"/>
                <w:sz w:val="20"/>
                <w:szCs w:val="20"/>
              </w:rPr>
              <w:t xml:space="preserve">  一般行政管理事务</w:t>
            </w:r>
          </w:p>
        </w:tc>
        <w:tc>
          <w:tcPr>
            <w:tcW w:w="1420"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206.12</w:t>
            </w:r>
          </w:p>
        </w:tc>
        <w:tc>
          <w:tcPr>
            <w:tcW w:w="1557"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206.12</w:t>
            </w:r>
          </w:p>
        </w:tc>
        <w:tc>
          <w:tcPr>
            <w:tcW w:w="850"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1023"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821"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708"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876" w:type="dxa"/>
            <w:tcBorders>
              <w:top w:val="nil"/>
              <w:left w:val="nil"/>
              <w:bottom w:val="single" w:color="000000" w:sz="4" w:space="0"/>
              <w:right w:val="single" w:color="000000" w:sz="12" w:space="0"/>
            </w:tcBorders>
            <w:shd w:val="clear" w:color="auto" w:fill="00FF00"/>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12" w:space="0"/>
              <w:bottom w:val="single" w:color="000000" w:sz="4" w:space="0"/>
              <w:right w:val="single" w:color="000000" w:sz="4" w:space="0"/>
            </w:tcBorders>
            <w:shd w:val="clear" w:color="auto" w:fill="FFFFFF"/>
            <w:noWrap/>
            <w:vAlign w:val="center"/>
          </w:tcPr>
          <w:p>
            <w:pPr>
              <w:rPr>
                <w:rFonts w:cs="Arial"/>
                <w:sz w:val="20"/>
                <w:szCs w:val="20"/>
              </w:rPr>
            </w:pPr>
            <w:r>
              <w:rPr>
                <w:rFonts w:hint="eastAsia" w:cs="Arial"/>
                <w:sz w:val="20"/>
                <w:szCs w:val="20"/>
              </w:rPr>
              <w:t>2130204</w:t>
            </w:r>
          </w:p>
        </w:tc>
        <w:tc>
          <w:tcPr>
            <w:tcW w:w="1177" w:type="dxa"/>
            <w:tcBorders>
              <w:top w:val="nil"/>
              <w:left w:val="nil"/>
              <w:bottom w:val="single" w:color="000000" w:sz="4" w:space="0"/>
              <w:right w:val="single" w:color="000000" w:sz="4" w:space="0"/>
            </w:tcBorders>
            <w:shd w:val="clear" w:color="auto" w:fill="CCFFFF"/>
            <w:noWrap/>
            <w:vAlign w:val="center"/>
          </w:tcPr>
          <w:p>
            <w:pPr>
              <w:rPr>
                <w:rFonts w:cs="Arial"/>
                <w:sz w:val="20"/>
                <w:szCs w:val="20"/>
              </w:rPr>
            </w:pPr>
            <w:r>
              <w:rPr>
                <w:rFonts w:hint="eastAsia" w:cs="Arial"/>
                <w:sz w:val="20"/>
                <w:szCs w:val="20"/>
              </w:rPr>
              <w:t xml:space="preserve">  林业事业机构</w:t>
            </w:r>
          </w:p>
        </w:tc>
        <w:tc>
          <w:tcPr>
            <w:tcW w:w="1420"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850.89</w:t>
            </w:r>
          </w:p>
        </w:tc>
        <w:tc>
          <w:tcPr>
            <w:tcW w:w="1557"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850.89</w:t>
            </w:r>
          </w:p>
        </w:tc>
        <w:tc>
          <w:tcPr>
            <w:tcW w:w="850"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1023"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821"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708"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876" w:type="dxa"/>
            <w:tcBorders>
              <w:top w:val="nil"/>
              <w:left w:val="nil"/>
              <w:bottom w:val="single" w:color="000000" w:sz="4" w:space="0"/>
              <w:right w:val="single" w:color="000000" w:sz="12" w:space="0"/>
            </w:tcBorders>
            <w:shd w:val="clear" w:color="auto" w:fill="00FF00"/>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12" w:space="0"/>
              <w:bottom w:val="single" w:color="000000" w:sz="4" w:space="0"/>
              <w:right w:val="single" w:color="000000" w:sz="4" w:space="0"/>
            </w:tcBorders>
            <w:shd w:val="clear" w:color="auto" w:fill="FFFFFF"/>
            <w:noWrap/>
            <w:vAlign w:val="center"/>
          </w:tcPr>
          <w:p>
            <w:pPr>
              <w:rPr>
                <w:rFonts w:cs="Arial"/>
                <w:sz w:val="20"/>
                <w:szCs w:val="20"/>
              </w:rPr>
            </w:pPr>
            <w:r>
              <w:rPr>
                <w:rFonts w:hint="eastAsia" w:cs="Arial"/>
                <w:sz w:val="20"/>
                <w:szCs w:val="20"/>
              </w:rPr>
              <w:t>2130205</w:t>
            </w:r>
          </w:p>
        </w:tc>
        <w:tc>
          <w:tcPr>
            <w:tcW w:w="1177" w:type="dxa"/>
            <w:tcBorders>
              <w:top w:val="nil"/>
              <w:left w:val="nil"/>
              <w:bottom w:val="single" w:color="000000" w:sz="4" w:space="0"/>
              <w:right w:val="single" w:color="000000" w:sz="4" w:space="0"/>
            </w:tcBorders>
            <w:shd w:val="clear" w:color="auto" w:fill="CCFFFF"/>
            <w:noWrap/>
            <w:vAlign w:val="center"/>
          </w:tcPr>
          <w:p>
            <w:pPr>
              <w:rPr>
                <w:rFonts w:cs="Arial"/>
                <w:sz w:val="20"/>
                <w:szCs w:val="20"/>
              </w:rPr>
            </w:pPr>
            <w:r>
              <w:rPr>
                <w:rFonts w:hint="eastAsia" w:cs="Arial"/>
                <w:sz w:val="20"/>
                <w:szCs w:val="20"/>
              </w:rPr>
              <w:t xml:space="preserve">  森林培育</w:t>
            </w:r>
          </w:p>
        </w:tc>
        <w:tc>
          <w:tcPr>
            <w:tcW w:w="1420"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846.30</w:t>
            </w:r>
          </w:p>
        </w:tc>
        <w:tc>
          <w:tcPr>
            <w:tcW w:w="1557"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846.30</w:t>
            </w:r>
          </w:p>
        </w:tc>
        <w:tc>
          <w:tcPr>
            <w:tcW w:w="850"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1023"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821"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708"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876" w:type="dxa"/>
            <w:tcBorders>
              <w:top w:val="nil"/>
              <w:left w:val="nil"/>
              <w:bottom w:val="single" w:color="000000" w:sz="4" w:space="0"/>
              <w:right w:val="single" w:color="000000" w:sz="12" w:space="0"/>
            </w:tcBorders>
            <w:shd w:val="clear" w:color="auto" w:fill="00FF00"/>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12" w:space="0"/>
              <w:bottom w:val="single" w:color="000000" w:sz="4" w:space="0"/>
              <w:right w:val="single" w:color="000000" w:sz="4" w:space="0"/>
            </w:tcBorders>
            <w:shd w:val="clear" w:color="auto" w:fill="FFFFFF"/>
            <w:noWrap/>
            <w:vAlign w:val="center"/>
          </w:tcPr>
          <w:p>
            <w:pPr>
              <w:rPr>
                <w:rFonts w:cs="Arial"/>
                <w:sz w:val="20"/>
                <w:szCs w:val="20"/>
              </w:rPr>
            </w:pPr>
            <w:r>
              <w:rPr>
                <w:rFonts w:hint="eastAsia" w:cs="Arial"/>
                <w:sz w:val="20"/>
                <w:szCs w:val="20"/>
              </w:rPr>
              <w:t>2130207</w:t>
            </w:r>
          </w:p>
        </w:tc>
        <w:tc>
          <w:tcPr>
            <w:tcW w:w="1177" w:type="dxa"/>
            <w:tcBorders>
              <w:top w:val="nil"/>
              <w:left w:val="nil"/>
              <w:bottom w:val="single" w:color="000000" w:sz="4" w:space="0"/>
              <w:right w:val="single" w:color="000000" w:sz="4" w:space="0"/>
            </w:tcBorders>
            <w:shd w:val="clear" w:color="auto" w:fill="CCFFFF"/>
            <w:noWrap/>
            <w:vAlign w:val="center"/>
          </w:tcPr>
          <w:p>
            <w:pPr>
              <w:rPr>
                <w:rFonts w:cs="Arial"/>
                <w:sz w:val="20"/>
                <w:szCs w:val="20"/>
              </w:rPr>
            </w:pPr>
            <w:r>
              <w:rPr>
                <w:rFonts w:hint="eastAsia" w:cs="Arial"/>
                <w:sz w:val="20"/>
                <w:szCs w:val="20"/>
              </w:rPr>
              <w:t xml:space="preserve">  森林资源管理</w:t>
            </w:r>
          </w:p>
        </w:tc>
        <w:tc>
          <w:tcPr>
            <w:tcW w:w="1420"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248.50</w:t>
            </w:r>
          </w:p>
        </w:tc>
        <w:tc>
          <w:tcPr>
            <w:tcW w:w="1557"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248.50</w:t>
            </w:r>
          </w:p>
        </w:tc>
        <w:tc>
          <w:tcPr>
            <w:tcW w:w="850"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1023"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821"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708"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876" w:type="dxa"/>
            <w:tcBorders>
              <w:top w:val="nil"/>
              <w:left w:val="nil"/>
              <w:bottom w:val="single" w:color="000000" w:sz="4" w:space="0"/>
              <w:right w:val="single" w:color="000000" w:sz="12" w:space="0"/>
            </w:tcBorders>
            <w:shd w:val="clear" w:color="auto" w:fill="00FF00"/>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12" w:space="0"/>
              <w:bottom w:val="single" w:color="000000" w:sz="4" w:space="0"/>
              <w:right w:val="single" w:color="000000" w:sz="4" w:space="0"/>
            </w:tcBorders>
            <w:shd w:val="clear" w:color="auto" w:fill="FFFFFF"/>
            <w:noWrap/>
            <w:vAlign w:val="center"/>
          </w:tcPr>
          <w:p>
            <w:pPr>
              <w:rPr>
                <w:rFonts w:cs="Arial"/>
                <w:sz w:val="20"/>
                <w:szCs w:val="20"/>
              </w:rPr>
            </w:pPr>
            <w:r>
              <w:rPr>
                <w:rFonts w:hint="eastAsia" w:cs="Arial"/>
                <w:sz w:val="20"/>
                <w:szCs w:val="20"/>
              </w:rPr>
              <w:t>2130209</w:t>
            </w:r>
          </w:p>
        </w:tc>
        <w:tc>
          <w:tcPr>
            <w:tcW w:w="1177" w:type="dxa"/>
            <w:tcBorders>
              <w:top w:val="nil"/>
              <w:left w:val="nil"/>
              <w:bottom w:val="single" w:color="000000" w:sz="4" w:space="0"/>
              <w:right w:val="single" w:color="000000" w:sz="4" w:space="0"/>
            </w:tcBorders>
            <w:shd w:val="clear" w:color="auto" w:fill="CCFFFF"/>
            <w:noWrap/>
            <w:vAlign w:val="center"/>
          </w:tcPr>
          <w:p>
            <w:pPr>
              <w:rPr>
                <w:rFonts w:cs="Arial"/>
                <w:sz w:val="20"/>
                <w:szCs w:val="20"/>
              </w:rPr>
            </w:pPr>
            <w:r>
              <w:rPr>
                <w:rFonts w:hint="eastAsia" w:cs="Arial"/>
                <w:sz w:val="20"/>
                <w:szCs w:val="20"/>
              </w:rPr>
              <w:t xml:space="preserve">  森林生态效益补偿</w:t>
            </w:r>
          </w:p>
        </w:tc>
        <w:tc>
          <w:tcPr>
            <w:tcW w:w="1420"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109.30</w:t>
            </w:r>
          </w:p>
        </w:tc>
        <w:tc>
          <w:tcPr>
            <w:tcW w:w="1557"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850"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1023"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821"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708"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876" w:type="dxa"/>
            <w:tcBorders>
              <w:top w:val="nil"/>
              <w:left w:val="nil"/>
              <w:bottom w:val="single" w:color="000000" w:sz="4" w:space="0"/>
              <w:right w:val="single" w:color="000000" w:sz="12" w:space="0"/>
            </w:tcBorders>
            <w:shd w:val="clear" w:color="auto" w:fill="00FF00"/>
            <w:noWrap/>
            <w:vAlign w:val="center"/>
          </w:tcPr>
          <w:p>
            <w:pPr>
              <w:jc w:val="right"/>
              <w:rPr>
                <w:rFonts w:cs="Arial"/>
                <w:sz w:val="20"/>
                <w:szCs w:val="20"/>
              </w:rPr>
            </w:pPr>
            <w:r>
              <w:rPr>
                <w:rFonts w:hint="eastAsia" w:cs="Arial"/>
                <w:sz w:val="20"/>
                <w:szCs w:val="20"/>
              </w:rPr>
              <w:t>109.30</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12" w:space="0"/>
              <w:bottom w:val="single" w:color="000000" w:sz="4" w:space="0"/>
              <w:right w:val="single" w:color="000000" w:sz="4" w:space="0"/>
            </w:tcBorders>
            <w:shd w:val="clear" w:color="auto" w:fill="FFFFFF"/>
            <w:noWrap/>
            <w:vAlign w:val="center"/>
          </w:tcPr>
          <w:p>
            <w:pPr>
              <w:rPr>
                <w:rFonts w:cs="Arial"/>
                <w:sz w:val="20"/>
                <w:szCs w:val="20"/>
              </w:rPr>
            </w:pPr>
            <w:r>
              <w:rPr>
                <w:rFonts w:hint="eastAsia" w:cs="Arial"/>
                <w:sz w:val="20"/>
                <w:szCs w:val="20"/>
              </w:rPr>
              <w:t>2130210</w:t>
            </w:r>
          </w:p>
        </w:tc>
        <w:tc>
          <w:tcPr>
            <w:tcW w:w="1177" w:type="dxa"/>
            <w:tcBorders>
              <w:top w:val="nil"/>
              <w:left w:val="nil"/>
              <w:bottom w:val="single" w:color="000000" w:sz="4" w:space="0"/>
              <w:right w:val="single" w:color="000000" w:sz="4" w:space="0"/>
            </w:tcBorders>
            <w:shd w:val="clear" w:color="auto" w:fill="CCFFFF"/>
            <w:noWrap/>
            <w:vAlign w:val="center"/>
          </w:tcPr>
          <w:p>
            <w:pPr>
              <w:rPr>
                <w:rFonts w:cs="Arial"/>
                <w:sz w:val="20"/>
                <w:szCs w:val="20"/>
              </w:rPr>
            </w:pPr>
            <w:r>
              <w:rPr>
                <w:rFonts w:hint="eastAsia" w:cs="Arial"/>
                <w:sz w:val="20"/>
                <w:szCs w:val="20"/>
              </w:rPr>
              <w:t xml:space="preserve">  林业自然保护区</w:t>
            </w:r>
          </w:p>
        </w:tc>
        <w:tc>
          <w:tcPr>
            <w:tcW w:w="1420"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7,825.52</w:t>
            </w:r>
          </w:p>
        </w:tc>
        <w:tc>
          <w:tcPr>
            <w:tcW w:w="1557"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2,095.46</w:t>
            </w:r>
          </w:p>
        </w:tc>
        <w:tc>
          <w:tcPr>
            <w:tcW w:w="850"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1023"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5,261.63</w:t>
            </w:r>
          </w:p>
        </w:tc>
        <w:tc>
          <w:tcPr>
            <w:tcW w:w="821"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436.36</w:t>
            </w:r>
          </w:p>
        </w:tc>
        <w:tc>
          <w:tcPr>
            <w:tcW w:w="708"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876" w:type="dxa"/>
            <w:tcBorders>
              <w:top w:val="nil"/>
              <w:left w:val="nil"/>
              <w:bottom w:val="single" w:color="000000" w:sz="4" w:space="0"/>
              <w:right w:val="single" w:color="000000" w:sz="12" w:space="0"/>
            </w:tcBorders>
            <w:shd w:val="clear" w:color="auto" w:fill="00FF00"/>
            <w:noWrap/>
            <w:vAlign w:val="center"/>
          </w:tcPr>
          <w:p>
            <w:pPr>
              <w:jc w:val="right"/>
              <w:rPr>
                <w:rFonts w:cs="Arial"/>
                <w:sz w:val="20"/>
                <w:szCs w:val="20"/>
              </w:rPr>
            </w:pPr>
            <w:r>
              <w:rPr>
                <w:rFonts w:hint="eastAsia" w:cs="Arial"/>
                <w:sz w:val="20"/>
                <w:szCs w:val="20"/>
              </w:rPr>
              <w:t>32.07</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12" w:space="0"/>
              <w:bottom w:val="single" w:color="000000" w:sz="4" w:space="0"/>
              <w:right w:val="single" w:color="000000" w:sz="4" w:space="0"/>
            </w:tcBorders>
            <w:shd w:val="clear" w:color="auto" w:fill="FFFFFF"/>
            <w:noWrap/>
            <w:vAlign w:val="center"/>
          </w:tcPr>
          <w:p>
            <w:pPr>
              <w:rPr>
                <w:rFonts w:cs="Arial"/>
                <w:sz w:val="20"/>
                <w:szCs w:val="20"/>
              </w:rPr>
            </w:pPr>
            <w:r>
              <w:rPr>
                <w:rFonts w:hint="eastAsia" w:cs="Arial"/>
                <w:sz w:val="20"/>
                <w:szCs w:val="20"/>
              </w:rPr>
              <w:t>2130212</w:t>
            </w:r>
          </w:p>
        </w:tc>
        <w:tc>
          <w:tcPr>
            <w:tcW w:w="1177" w:type="dxa"/>
            <w:tcBorders>
              <w:top w:val="nil"/>
              <w:left w:val="nil"/>
              <w:bottom w:val="single" w:color="000000" w:sz="4" w:space="0"/>
              <w:right w:val="single" w:color="000000" w:sz="4" w:space="0"/>
            </w:tcBorders>
            <w:shd w:val="clear" w:color="auto" w:fill="CCFFFF"/>
            <w:noWrap/>
            <w:vAlign w:val="center"/>
          </w:tcPr>
          <w:p>
            <w:pPr>
              <w:rPr>
                <w:rFonts w:cs="Arial"/>
                <w:sz w:val="20"/>
                <w:szCs w:val="20"/>
              </w:rPr>
            </w:pPr>
            <w:r>
              <w:rPr>
                <w:rFonts w:hint="eastAsia" w:cs="Arial"/>
                <w:sz w:val="20"/>
                <w:szCs w:val="20"/>
              </w:rPr>
              <w:t xml:space="preserve">  湿地保护</w:t>
            </w:r>
          </w:p>
        </w:tc>
        <w:tc>
          <w:tcPr>
            <w:tcW w:w="1420"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38.00</w:t>
            </w:r>
          </w:p>
        </w:tc>
        <w:tc>
          <w:tcPr>
            <w:tcW w:w="1557"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38.00</w:t>
            </w:r>
          </w:p>
        </w:tc>
        <w:tc>
          <w:tcPr>
            <w:tcW w:w="850"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1023"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821"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708"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876" w:type="dxa"/>
            <w:tcBorders>
              <w:top w:val="nil"/>
              <w:left w:val="nil"/>
              <w:bottom w:val="single" w:color="000000" w:sz="4" w:space="0"/>
              <w:right w:val="single" w:color="000000" w:sz="12" w:space="0"/>
            </w:tcBorders>
            <w:shd w:val="clear" w:color="auto" w:fill="00FF00"/>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12" w:space="0"/>
              <w:bottom w:val="single" w:color="000000" w:sz="4" w:space="0"/>
              <w:right w:val="single" w:color="000000" w:sz="4" w:space="0"/>
            </w:tcBorders>
            <w:shd w:val="clear" w:color="auto" w:fill="FFFFFF"/>
            <w:noWrap/>
            <w:vAlign w:val="center"/>
          </w:tcPr>
          <w:p>
            <w:pPr>
              <w:rPr>
                <w:rFonts w:cs="Arial"/>
                <w:sz w:val="20"/>
                <w:szCs w:val="20"/>
              </w:rPr>
            </w:pPr>
            <w:r>
              <w:rPr>
                <w:rFonts w:hint="eastAsia" w:cs="Arial"/>
                <w:sz w:val="20"/>
                <w:szCs w:val="20"/>
              </w:rPr>
              <w:t>2130213</w:t>
            </w:r>
          </w:p>
        </w:tc>
        <w:tc>
          <w:tcPr>
            <w:tcW w:w="1177" w:type="dxa"/>
            <w:tcBorders>
              <w:top w:val="nil"/>
              <w:left w:val="nil"/>
              <w:bottom w:val="single" w:color="000000" w:sz="4" w:space="0"/>
              <w:right w:val="single" w:color="000000" w:sz="4" w:space="0"/>
            </w:tcBorders>
            <w:shd w:val="clear" w:color="auto" w:fill="CCFFFF"/>
            <w:noWrap/>
            <w:vAlign w:val="center"/>
          </w:tcPr>
          <w:p>
            <w:pPr>
              <w:rPr>
                <w:rFonts w:cs="Arial"/>
                <w:sz w:val="20"/>
                <w:szCs w:val="20"/>
              </w:rPr>
            </w:pPr>
            <w:r>
              <w:rPr>
                <w:rFonts w:hint="eastAsia" w:cs="Arial"/>
                <w:sz w:val="20"/>
                <w:szCs w:val="20"/>
              </w:rPr>
              <w:t xml:space="preserve">  林业执法与监督</w:t>
            </w:r>
          </w:p>
        </w:tc>
        <w:tc>
          <w:tcPr>
            <w:tcW w:w="1420"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163.70</w:t>
            </w:r>
          </w:p>
        </w:tc>
        <w:tc>
          <w:tcPr>
            <w:tcW w:w="1557"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163.70</w:t>
            </w:r>
          </w:p>
        </w:tc>
        <w:tc>
          <w:tcPr>
            <w:tcW w:w="850"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1023"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821"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708"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876" w:type="dxa"/>
            <w:tcBorders>
              <w:top w:val="nil"/>
              <w:left w:val="nil"/>
              <w:bottom w:val="single" w:color="000000" w:sz="4" w:space="0"/>
              <w:right w:val="single" w:color="000000" w:sz="12" w:space="0"/>
            </w:tcBorders>
            <w:shd w:val="clear" w:color="auto" w:fill="00FF00"/>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12" w:space="0"/>
              <w:bottom w:val="single" w:color="000000" w:sz="4" w:space="0"/>
              <w:right w:val="single" w:color="000000" w:sz="4" w:space="0"/>
            </w:tcBorders>
            <w:shd w:val="clear" w:color="auto" w:fill="FFFFFF"/>
            <w:noWrap/>
            <w:vAlign w:val="center"/>
          </w:tcPr>
          <w:p>
            <w:pPr>
              <w:rPr>
                <w:rFonts w:cs="Arial"/>
                <w:sz w:val="20"/>
                <w:szCs w:val="20"/>
              </w:rPr>
            </w:pPr>
            <w:r>
              <w:rPr>
                <w:rFonts w:hint="eastAsia" w:cs="Arial"/>
                <w:sz w:val="20"/>
                <w:szCs w:val="20"/>
              </w:rPr>
              <w:t>2130223</w:t>
            </w:r>
          </w:p>
        </w:tc>
        <w:tc>
          <w:tcPr>
            <w:tcW w:w="1177" w:type="dxa"/>
            <w:tcBorders>
              <w:top w:val="nil"/>
              <w:left w:val="nil"/>
              <w:bottom w:val="single" w:color="000000" w:sz="4" w:space="0"/>
              <w:right w:val="single" w:color="000000" w:sz="4" w:space="0"/>
            </w:tcBorders>
            <w:shd w:val="clear" w:color="auto" w:fill="CCFFFF"/>
            <w:noWrap/>
            <w:vAlign w:val="center"/>
          </w:tcPr>
          <w:p>
            <w:pPr>
              <w:rPr>
                <w:rFonts w:cs="Arial"/>
                <w:sz w:val="20"/>
                <w:szCs w:val="20"/>
              </w:rPr>
            </w:pPr>
            <w:r>
              <w:rPr>
                <w:rFonts w:hint="eastAsia" w:cs="Arial"/>
                <w:sz w:val="20"/>
                <w:szCs w:val="20"/>
              </w:rPr>
              <w:t xml:space="preserve">  信息管理</w:t>
            </w:r>
          </w:p>
        </w:tc>
        <w:tc>
          <w:tcPr>
            <w:tcW w:w="1420"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24.46</w:t>
            </w:r>
          </w:p>
        </w:tc>
        <w:tc>
          <w:tcPr>
            <w:tcW w:w="1557"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24.46</w:t>
            </w:r>
          </w:p>
        </w:tc>
        <w:tc>
          <w:tcPr>
            <w:tcW w:w="850"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1023"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821"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708"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876" w:type="dxa"/>
            <w:tcBorders>
              <w:top w:val="nil"/>
              <w:left w:val="nil"/>
              <w:bottom w:val="single" w:color="000000" w:sz="4" w:space="0"/>
              <w:right w:val="single" w:color="000000" w:sz="12" w:space="0"/>
            </w:tcBorders>
            <w:shd w:val="clear" w:color="auto" w:fill="00FF00"/>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12" w:space="0"/>
              <w:bottom w:val="single" w:color="000000" w:sz="4" w:space="0"/>
              <w:right w:val="single" w:color="000000" w:sz="4" w:space="0"/>
            </w:tcBorders>
            <w:shd w:val="clear" w:color="auto" w:fill="FFFFFF"/>
            <w:noWrap/>
            <w:vAlign w:val="center"/>
          </w:tcPr>
          <w:p>
            <w:pPr>
              <w:rPr>
                <w:rFonts w:cs="Arial"/>
                <w:sz w:val="20"/>
                <w:szCs w:val="20"/>
              </w:rPr>
            </w:pPr>
            <w:r>
              <w:rPr>
                <w:rFonts w:hint="eastAsia" w:cs="Arial"/>
                <w:sz w:val="20"/>
                <w:szCs w:val="20"/>
              </w:rPr>
              <w:t>2130234</w:t>
            </w:r>
          </w:p>
        </w:tc>
        <w:tc>
          <w:tcPr>
            <w:tcW w:w="1177" w:type="dxa"/>
            <w:tcBorders>
              <w:top w:val="nil"/>
              <w:left w:val="nil"/>
              <w:bottom w:val="single" w:color="000000" w:sz="4" w:space="0"/>
              <w:right w:val="single" w:color="000000" w:sz="4" w:space="0"/>
            </w:tcBorders>
            <w:shd w:val="clear" w:color="auto" w:fill="CCFFFF"/>
            <w:noWrap/>
            <w:vAlign w:val="center"/>
          </w:tcPr>
          <w:p>
            <w:pPr>
              <w:rPr>
                <w:rFonts w:cs="Arial"/>
                <w:sz w:val="20"/>
                <w:szCs w:val="20"/>
              </w:rPr>
            </w:pPr>
            <w:r>
              <w:rPr>
                <w:rFonts w:hint="eastAsia" w:cs="Arial"/>
                <w:sz w:val="20"/>
                <w:szCs w:val="20"/>
              </w:rPr>
              <w:t xml:space="preserve">  林业防灾减灾</w:t>
            </w:r>
          </w:p>
        </w:tc>
        <w:tc>
          <w:tcPr>
            <w:tcW w:w="1420"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354.53</w:t>
            </w:r>
          </w:p>
        </w:tc>
        <w:tc>
          <w:tcPr>
            <w:tcW w:w="1557"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354.53</w:t>
            </w:r>
          </w:p>
        </w:tc>
        <w:tc>
          <w:tcPr>
            <w:tcW w:w="850"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1023"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821"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708"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876" w:type="dxa"/>
            <w:tcBorders>
              <w:top w:val="nil"/>
              <w:left w:val="nil"/>
              <w:bottom w:val="single" w:color="000000" w:sz="4" w:space="0"/>
              <w:right w:val="single" w:color="000000" w:sz="12" w:space="0"/>
            </w:tcBorders>
            <w:shd w:val="clear" w:color="auto" w:fill="00FF00"/>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12" w:space="0"/>
              <w:bottom w:val="single" w:color="000000" w:sz="4" w:space="0"/>
              <w:right w:val="single" w:color="000000" w:sz="4" w:space="0"/>
            </w:tcBorders>
            <w:shd w:val="clear" w:color="auto" w:fill="FFFFFF"/>
            <w:noWrap/>
            <w:vAlign w:val="center"/>
          </w:tcPr>
          <w:p>
            <w:pPr>
              <w:rPr>
                <w:rFonts w:cs="Arial"/>
                <w:sz w:val="20"/>
                <w:szCs w:val="20"/>
              </w:rPr>
            </w:pPr>
            <w:r>
              <w:rPr>
                <w:rFonts w:hint="eastAsia" w:cs="Arial"/>
                <w:sz w:val="20"/>
                <w:szCs w:val="20"/>
              </w:rPr>
              <w:t>2130299</w:t>
            </w:r>
          </w:p>
        </w:tc>
        <w:tc>
          <w:tcPr>
            <w:tcW w:w="1177" w:type="dxa"/>
            <w:tcBorders>
              <w:top w:val="nil"/>
              <w:left w:val="nil"/>
              <w:bottom w:val="single" w:color="000000" w:sz="4" w:space="0"/>
              <w:right w:val="single" w:color="000000" w:sz="4" w:space="0"/>
            </w:tcBorders>
            <w:shd w:val="clear" w:color="auto" w:fill="CCFFFF"/>
            <w:noWrap/>
            <w:vAlign w:val="center"/>
          </w:tcPr>
          <w:p>
            <w:pPr>
              <w:rPr>
                <w:rFonts w:cs="Arial"/>
                <w:sz w:val="20"/>
                <w:szCs w:val="20"/>
              </w:rPr>
            </w:pPr>
            <w:r>
              <w:rPr>
                <w:rFonts w:hint="eastAsia" w:cs="Arial"/>
                <w:sz w:val="20"/>
                <w:szCs w:val="20"/>
              </w:rPr>
              <w:t xml:space="preserve">  其他林业支出</w:t>
            </w:r>
          </w:p>
        </w:tc>
        <w:tc>
          <w:tcPr>
            <w:tcW w:w="1420"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430.15</w:t>
            </w:r>
          </w:p>
        </w:tc>
        <w:tc>
          <w:tcPr>
            <w:tcW w:w="1557"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398.04</w:t>
            </w:r>
          </w:p>
        </w:tc>
        <w:tc>
          <w:tcPr>
            <w:tcW w:w="850"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1023"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32.11</w:t>
            </w:r>
          </w:p>
        </w:tc>
        <w:tc>
          <w:tcPr>
            <w:tcW w:w="821"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708"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876" w:type="dxa"/>
            <w:tcBorders>
              <w:top w:val="nil"/>
              <w:left w:val="nil"/>
              <w:bottom w:val="single" w:color="000000" w:sz="4" w:space="0"/>
              <w:right w:val="single" w:color="000000" w:sz="12" w:space="0"/>
            </w:tcBorders>
            <w:shd w:val="clear" w:color="auto" w:fill="00FF00"/>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12" w:space="0"/>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220</w:t>
            </w:r>
          </w:p>
        </w:tc>
        <w:tc>
          <w:tcPr>
            <w:tcW w:w="1177" w:type="dxa"/>
            <w:tcBorders>
              <w:top w:val="nil"/>
              <w:left w:val="nil"/>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国土海洋气象等支出</w:t>
            </w:r>
          </w:p>
        </w:tc>
        <w:tc>
          <w:tcPr>
            <w:tcW w:w="1420"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1,187.93</w:t>
            </w:r>
          </w:p>
        </w:tc>
        <w:tc>
          <w:tcPr>
            <w:tcW w:w="1557"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1,150.00</w:t>
            </w:r>
          </w:p>
        </w:tc>
        <w:tc>
          <w:tcPr>
            <w:tcW w:w="850"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1023"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821"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708"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876" w:type="dxa"/>
            <w:tcBorders>
              <w:top w:val="nil"/>
              <w:left w:val="nil"/>
              <w:bottom w:val="single" w:color="000000" w:sz="4" w:space="0"/>
              <w:right w:val="single" w:color="000000" w:sz="12" w:space="0"/>
            </w:tcBorders>
            <w:shd w:val="clear" w:color="auto" w:fill="C0C0C0"/>
            <w:noWrap/>
            <w:vAlign w:val="center"/>
          </w:tcPr>
          <w:p>
            <w:pPr>
              <w:jc w:val="right"/>
              <w:rPr>
                <w:rFonts w:cs="Arial"/>
                <w:b/>
                <w:bCs/>
                <w:sz w:val="20"/>
                <w:szCs w:val="20"/>
              </w:rPr>
            </w:pPr>
            <w:r>
              <w:rPr>
                <w:rFonts w:hint="eastAsia" w:cs="Arial"/>
                <w:b/>
                <w:bCs/>
                <w:sz w:val="20"/>
                <w:szCs w:val="20"/>
              </w:rPr>
              <w:t>37.93</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12" w:space="0"/>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22002</w:t>
            </w:r>
          </w:p>
        </w:tc>
        <w:tc>
          <w:tcPr>
            <w:tcW w:w="1177" w:type="dxa"/>
            <w:tcBorders>
              <w:top w:val="nil"/>
              <w:left w:val="nil"/>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海洋管理事务</w:t>
            </w:r>
          </w:p>
        </w:tc>
        <w:tc>
          <w:tcPr>
            <w:tcW w:w="1420"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1,187.93</w:t>
            </w:r>
          </w:p>
        </w:tc>
        <w:tc>
          <w:tcPr>
            <w:tcW w:w="1557"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1,150.00</w:t>
            </w:r>
          </w:p>
        </w:tc>
        <w:tc>
          <w:tcPr>
            <w:tcW w:w="850"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1023"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821"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708"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876" w:type="dxa"/>
            <w:tcBorders>
              <w:top w:val="nil"/>
              <w:left w:val="nil"/>
              <w:bottom w:val="single" w:color="000000" w:sz="4" w:space="0"/>
              <w:right w:val="single" w:color="000000" w:sz="12" w:space="0"/>
            </w:tcBorders>
            <w:shd w:val="clear" w:color="auto" w:fill="C0C0C0"/>
            <w:noWrap/>
            <w:vAlign w:val="center"/>
          </w:tcPr>
          <w:p>
            <w:pPr>
              <w:jc w:val="right"/>
              <w:rPr>
                <w:rFonts w:cs="Arial"/>
                <w:b/>
                <w:bCs/>
                <w:sz w:val="20"/>
                <w:szCs w:val="20"/>
              </w:rPr>
            </w:pPr>
            <w:r>
              <w:rPr>
                <w:rFonts w:hint="eastAsia" w:cs="Arial"/>
                <w:b/>
                <w:bCs/>
                <w:sz w:val="20"/>
                <w:szCs w:val="20"/>
              </w:rPr>
              <w:t>37.93</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12" w:space="0"/>
              <w:bottom w:val="single" w:color="000000" w:sz="4" w:space="0"/>
              <w:right w:val="single" w:color="000000" w:sz="4" w:space="0"/>
            </w:tcBorders>
            <w:shd w:val="clear" w:color="auto" w:fill="FFFFFF"/>
            <w:noWrap/>
            <w:vAlign w:val="center"/>
          </w:tcPr>
          <w:p>
            <w:pPr>
              <w:rPr>
                <w:rFonts w:cs="Arial"/>
                <w:sz w:val="20"/>
                <w:szCs w:val="20"/>
              </w:rPr>
            </w:pPr>
            <w:r>
              <w:rPr>
                <w:rFonts w:hint="eastAsia" w:cs="Arial"/>
                <w:sz w:val="20"/>
                <w:szCs w:val="20"/>
              </w:rPr>
              <w:t>2200204</w:t>
            </w:r>
          </w:p>
        </w:tc>
        <w:tc>
          <w:tcPr>
            <w:tcW w:w="1177" w:type="dxa"/>
            <w:tcBorders>
              <w:top w:val="nil"/>
              <w:left w:val="nil"/>
              <w:bottom w:val="single" w:color="000000" w:sz="4" w:space="0"/>
              <w:right w:val="single" w:color="000000" w:sz="4" w:space="0"/>
            </w:tcBorders>
            <w:shd w:val="clear" w:color="auto" w:fill="CCFFFF"/>
            <w:noWrap/>
            <w:vAlign w:val="center"/>
          </w:tcPr>
          <w:p>
            <w:pPr>
              <w:rPr>
                <w:rFonts w:cs="Arial"/>
                <w:sz w:val="20"/>
                <w:szCs w:val="20"/>
              </w:rPr>
            </w:pPr>
            <w:r>
              <w:rPr>
                <w:rFonts w:hint="eastAsia" w:cs="Arial"/>
                <w:sz w:val="20"/>
                <w:szCs w:val="20"/>
              </w:rPr>
              <w:t xml:space="preserve">  海域使用管理</w:t>
            </w:r>
          </w:p>
        </w:tc>
        <w:tc>
          <w:tcPr>
            <w:tcW w:w="1420"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1,187.93</w:t>
            </w:r>
          </w:p>
        </w:tc>
        <w:tc>
          <w:tcPr>
            <w:tcW w:w="1557"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1,150.00</w:t>
            </w:r>
          </w:p>
        </w:tc>
        <w:tc>
          <w:tcPr>
            <w:tcW w:w="850"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1023"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821"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708"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876" w:type="dxa"/>
            <w:tcBorders>
              <w:top w:val="nil"/>
              <w:left w:val="nil"/>
              <w:bottom w:val="single" w:color="000000" w:sz="4" w:space="0"/>
              <w:right w:val="single" w:color="000000" w:sz="12" w:space="0"/>
            </w:tcBorders>
            <w:shd w:val="clear" w:color="auto" w:fill="00FF00"/>
            <w:noWrap/>
            <w:vAlign w:val="center"/>
          </w:tcPr>
          <w:p>
            <w:pPr>
              <w:jc w:val="right"/>
              <w:rPr>
                <w:rFonts w:cs="Arial"/>
                <w:sz w:val="20"/>
                <w:szCs w:val="20"/>
              </w:rPr>
            </w:pPr>
            <w:r>
              <w:rPr>
                <w:rFonts w:hint="eastAsia" w:cs="Arial"/>
                <w:sz w:val="20"/>
                <w:szCs w:val="20"/>
              </w:rPr>
              <w:t>37.93</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12" w:space="0"/>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229</w:t>
            </w:r>
          </w:p>
        </w:tc>
        <w:tc>
          <w:tcPr>
            <w:tcW w:w="1177" w:type="dxa"/>
            <w:tcBorders>
              <w:top w:val="nil"/>
              <w:left w:val="nil"/>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其他支出</w:t>
            </w:r>
          </w:p>
        </w:tc>
        <w:tc>
          <w:tcPr>
            <w:tcW w:w="1420"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72.17</w:t>
            </w:r>
          </w:p>
        </w:tc>
        <w:tc>
          <w:tcPr>
            <w:tcW w:w="1557"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850"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1023"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821"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708"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876" w:type="dxa"/>
            <w:tcBorders>
              <w:top w:val="nil"/>
              <w:left w:val="nil"/>
              <w:bottom w:val="single" w:color="000000" w:sz="4" w:space="0"/>
              <w:right w:val="single" w:color="000000" w:sz="12" w:space="0"/>
            </w:tcBorders>
            <w:shd w:val="clear" w:color="auto" w:fill="C0C0C0"/>
            <w:noWrap/>
            <w:vAlign w:val="center"/>
          </w:tcPr>
          <w:p>
            <w:pPr>
              <w:jc w:val="right"/>
              <w:rPr>
                <w:rFonts w:cs="Arial"/>
                <w:b/>
                <w:bCs/>
                <w:sz w:val="20"/>
                <w:szCs w:val="20"/>
              </w:rPr>
            </w:pPr>
            <w:r>
              <w:rPr>
                <w:rFonts w:hint="eastAsia" w:cs="Arial"/>
                <w:b/>
                <w:bCs/>
                <w:sz w:val="20"/>
                <w:szCs w:val="20"/>
              </w:rPr>
              <w:t>72.17</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12" w:space="0"/>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22999</w:t>
            </w:r>
          </w:p>
        </w:tc>
        <w:tc>
          <w:tcPr>
            <w:tcW w:w="1177" w:type="dxa"/>
            <w:tcBorders>
              <w:top w:val="nil"/>
              <w:left w:val="nil"/>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其他支出</w:t>
            </w:r>
          </w:p>
        </w:tc>
        <w:tc>
          <w:tcPr>
            <w:tcW w:w="1420"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72.17</w:t>
            </w:r>
          </w:p>
        </w:tc>
        <w:tc>
          <w:tcPr>
            <w:tcW w:w="1557"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850"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1023"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821"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708"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876" w:type="dxa"/>
            <w:tcBorders>
              <w:top w:val="nil"/>
              <w:left w:val="nil"/>
              <w:bottom w:val="single" w:color="000000" w:sz="4" w:space="0"/>
              <w:right w:val="single" w:color="000000" w:sz="12" w:space="0"/>
            </w:tcBorders>
            <w:shd w:val="clear" w:color="auto" w:fill="C0C0C0"/>
            <w:noWrap/>
            <w:vAlign w:val="center"/>
          </w:tcPr>
          <w:p>
            <w:pPr>
              <w:jc w:val="right"/>
              <w:rPr>
                <w:rFonts w:cs="Arial"/>
                <w:b/>
                <w:bCs/>
                <w:sz w:val="20"/>
                <w:szCs w:val="20"/>
              </w:rPr>
            </w:pPr>
            <w:r>
              <w:rPr>
                <w:rFonts w:hint="eastAsia" w:cs="Arial"/>
                <w:b/>
                <w:bCs/>
                <w:sz w:val="20"/>
                <w:szCs w:val="20"/>
              </w:rPr>
              <w:t>72.17</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12" w:space="0"/>
              <w:bottom w:val="single" w:color="000000" w:sz="4" w:space="0"/>
              <w:right w:val="single" w:color="000000" w:sz="4" w:space="0"/>
            </w:tcBorders>
            <w:shd w:val="clear" w:color="auto" w:fill="FFFFFF"/>
            <w:noWrap/>
            <w:vAlign w:val="center"/>
          </w:tcPr>
          <w:p>
            <w:pPr>
              <w:rPr>
                <w:rFonts w:cs="Arial"/>
                <w:sz w:val="20"/>
                <w:szCs w:val="20"/>
              </w:rPr>
            </w:pPr>
            <w:r>
              <w:rPr>
                <w:rFonts w:hint="eastAsia" w:cs="Arial"/>
                <w:sz w:val="20"/>
                <w:szCs w:val="20"/>
              </w:rPr>
              <w:t>2299901</w:t>
            </w:r>
          </w:p>
        </w:tc>
        <w:tc>
          <w:tcPr>
            <w:tcW w:w="1177" w:type="dxa"/>
            <w:tcBorders>
              <w:top w:val="nil"/>
              <w:left w:val="nil"/>
              <w:bottom w:val="single" w:color="000000" w:sz="4" w:space="0"/>
              <w:right w:val="single" w:color="000000" w:sz="4" w:space="0"/>
            </w:tcBorders>
            <w:shd w:val="clear" w:color="auto" w:fill="CCFFFF"/>
            <w:noWrap/>
            <w:vAlign w:val="center"/>
          </w:tcPr>
          <w:p>
            <w:pPr>
              <w:rPr>
                <w:rFonts w:cs="Arial"/>
                <w:sz w:val="20"/>
                <w:szCs w:val="20"/>
              </w:rPr>
            </w:pPr>
            <w:r>
              <w:rPr>
                <w:rFonts w:hint="eastAsia" w:cs="Arial"/>
                <w:sz w:val="20"/>
                <w:szCs w:val="20"/>
              </w:rPr>
              <w:t xml:space="preserve">  其他支出</w:t>
            </w:r>
          </w:p>
        </w:tc>
        <w:tc>
          <w:tcPr>
            <w:tcW w:w="1420"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72.17</w:t>
            </w:r>
          </w:p>
        </w:tc>
        <w:tc>
          <w:tcPr>
            <w:tcW w:w="1557"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850"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1023"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821"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708"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876" w:type="dxa"/>
            <w:tcBorders>
              <w:top w:val="nil"/>
              <w:left w:val="nil"/>
              <w:bottom w:val="single" w:color="000000" w:sz="4" w:space="0"/>
              <w:right w:val="single" w:color="000000" w:sz="12" w:space="0"/>
            </w:tcBorders>
            <w:shd w:val="clear" w:color="auto" w:fill="00FF00"/>
            <w:noWrap/>
            <w:vAlign w:val="center"/>
          </w:tcPr>
          <w:p>
            <w:pPr>
              <w:jc w:val="right"/>
              <w:rPr>
                <w:rFonts w:cs="Arial"/>
                <w:sz w:val="20"/>
                <w:szCs w:val="20"/>
              </w:rPr>
            </w:pPr>
            <w:r>
              <w:rPr>
                <w:rFonts w:hint="eastAsia" w:cs="Arial"/>
                <w:sz w:val="20"/>
                <w:szCs w:val="20"/>
              </w:rPr>
              <w:t>72.17</w:t>
            </w:r>
          </w:p>
        </w:tc>
      </w:tr>
      <w:tr>
        <w:tblPrEx>
          <w:tblCellMar>
            <w:top w:w="0" w:type="dxa"/>
            <w:left w:w="108" w:type="dxa"/>
            <w:bottom w:w="0" w:type="dxa"/>
            <w:right w:w="108" w:type="dxa"/>
          </w:tblCellMar>
        </w:tblPrEx>
        <w:trPr>
          <w:trHeight w:val="300" w:hRule="atLeast"/>
        </w:trPr>
        <w:tc>
          <w:tcPr>
            <w:tcW w:w="9680" w:type="dxa"/>
            <w:gridSpan w:val="11"/>
            <w:tcBorders>
              <w:top w:val="nil"/>
              <w:left w:val="single" w:color="000000" w:sz="12" w:space="0"/>
              <w:bottom w:val="single" w:color="000000" w:sz="12" w:space="0"/>
              <w:right w:val="single" w:color="000000" w:sz="4" w:space="0"/>
            </w:tcBorders>
            <w:shd w:val="clear" w:color="auto" w:fill="FFFFFF"/>
            <w:noWrap/>
            <w:vAlign w:val="center"/>
          </w:tcPr>
          <w:p>
            <w:pPr>
              <w:rPr>
                <w:rFonts w:cs="Arial"/>
                <w:sz w:val="20"/>
                <w:szCs w:val="20"/>
              </w:rPr>
            </w:pPr>
            <w:r>
              <w:rPr>
                <w:rFonts w:hint="eastAsia" w:cs="Arial"/>
                <w:sz w:val="20"/>
                <w:szCs w:val="20"/>
              </w:rPr>
              <w:t>注：部分数据存在尾数差异，为四舍五入形成。</w:t>
            </w:r>
          </w:p>
        </w:tc>
      </w:tr>
    </w:tbl>
    <w:p>
      <w:pPr>
        <w:shd w:val="clear" w:color="auto" w:fill="FFFFFF"/>
        <w:spacing w:before="100" w:beforeAutospacing="1" w:after="100" w:afterAutospacing="1"/>
        <w:rPr>
          <w:rFonts w:hint="eastAsia"/>
        </w:rPr>
      </w:pPr>
      <w:r>
        <w:rPr>
          <w:rFonts w:hint="eastAsia"/>
        </w:rPr>
        <w:t>注：本表金额转换为万元时，因四舍五入可能存在尾数差异。</w:t>
      </w:r>
    </w:p>
    <w:p>
      <w:pPr>
        <w:shd w:val="clear" w:color="auto" w:fill="FFFFFF"/>
        <w:rPr>
          <w:rFonts w:hint="eastAsia" w:ascii="黑体" w:hAnsi="仿宋" w:eastAsia="黑体"/>
          <w:sz w:val="32"/>
          <w:szCs w:val="32"/>
        </w:rPr>
      </w:pPr>
      <w:r>
        <w:rPr>
          <w:rFonts w:hint="eastAsia" w:ascii="黑体" w:hAnsi="仿宋" w:eastAsia="黑体"/>
          <w:sz w:val="32"/>
          <w:szCs w:val="32"/>
        </w:rPr>
        <w:t>3.支出决算表</w:t>
      </w:r>
    </w:p>
    <w:tbl>
      <w:tblPr>
        <w:tblStyle w:val="4"/>
        <w:tblW w:w="18105" w:type="dxa"/>
        <w:tblInd w:w="93" w:type="dxa"/>
        <w:tblLayout w:type="autofit"/>
        <w:tblCellMar>
          <w:top w:w="0" w:type="dxa"/>
          <w:left w:w="108" w:type="dxa"/>
          <w:bottom w:w="0" w:type="dxa"/>
          <w:right w:w="108" w:type="dxa"/>
        </w:tblCellMar>
      </w:tblPr>
      <w:tblGrid>
        <w:gridCol w:w="9621"/>
        <w:gridCol w:w="456"/>
        <w:gridCol w:w="456"/>
        <w:gridCol w:w="692"/>
        <w:gridCol w:w="992"/>
        <w:gridCol w:w="851"/>
        <w:gridCol w:w="850"/>
        <w:gridCol w:w="1134"/>
        <w:gridCol w:w="2597"/>
        <w:gridCol w:w="456"/>
      </w:tblGrid>
      <w:tr>
        <w:tblPrEx>
          <w:tblCellMar>
            <w:top w:w="0" w:type="dxa"/>
            <w:left w:w="108" w:type="dxa"/>
            <w:bottom w:w="0" w:type="dxa"/>
            <w:right w:w="108" w:type="dxa"/>
          </w:tblCellMar>
        </w:tblPrEx>
        <w:trPr>
          <w:gridAfter w:val="1"/>
          <w:wAfter w:w="456" w:type="dxa"/>
          <w:trHeight w:val="495" w:hRule="atLeast"/>
        </w:trPr>
        <w:tc>
          <w:tcPr>
            <w:tcW w:w="17649" w:type="dxa"/>
            <w:gridSpan w:val="9"/>
            <w:noWrap/>
            <w:vAlign w:val="bottom"/>
          </w:tcPr>
          <w:p>
            <w:pPr>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300" w:hRule="atLeast"/>
        </w:trPr>
        <w:tc>
          <w:tcPr>
            <w:tcW w:w="9621" w:type="dxa"/>
            <w:noWrap/>
            <w:vAlign w:val="bottom"/>
          </w:tcPr>
          <w:p>
            <w:pPr>
              <w:jc w:val="center"/>
            </w:pPr>
            <w:r>
              <w:rPr>
                <w:rFonts w:hint="eastAsia" w:ascii="黑体" w:hAnsi="Arial" w:eastAsia="黑体" w:cs="Arial"/>
                <w:color w:val="000000"/>
                <w:sz w:val="36"/>
                <w:szCs w:val="36"/>
              </w:rPr>
              <w:t>支出决算表</w:t>
            </w:r>
          </w:p>
          <w:tbl>
            <w:tblPr>
              <w:tblStyle w:val="4"/>
              <w:tblW w:w="9405" w:type="dxa"/>
              <w:tblInd w:w="0" w:type="dxa"/>
              <w:tblLayout w:type="autofit"/>
              <w:tblCellMar>
                <w:top w:w="0" w:type="dxa"/>
                <w:left w:w="108" w:type="dxa"/>
                <w:bottom w:w="0" w:type="dxa"/>
                <w:right w:w="108" w:type="dxa"/>
              </w:tblCellMar>
            </w:tblPr>
            <w:tblGrid>
              <w:gridCol w:w="416"/>
              <w:gridCol w:w="416"/>
              <w:gridCol w:w="416"/>
              <w:gridCol w:w="1636"/>
              <w:gridCol w:w="1418"/>
              <w:gridCol w:w="1124"/>
              <w:gridCol w:w="1224"/>
              <w:gridCol w:w="1054"/>
              <w:gridCol w:w="850"/>
              <w:gridCol w:w="851"/>
            </w:tblGrid>
            <w:tr>
              <w:tblPrEx>
                <w:tblCellMar>
                  <w:top w:w="0" w:type="dxa"/>
                  <w:left w:w="108" w:type="dxa"/>
                  <w:bottom w:w="0" w:type="dxa"/>
                  <w:right w:w="108" w:type="dxa"/>
                </w:tblCellMar>
              </w:tblPrEx>
              <w:trPr>
                <w:trHeight w:val="300" w:hRule="atLeast"/>
              </w:trPr>
              <w:tc>
                <w:tcPr>
                  <w:tcW w:w="416" w:type="dxa"/>
                  <w:shd w:val="clear" w:color="auto" w:fill="FFFFFF"/>
                  <w:noWrap/>
                  <w:vAlign w:val="center"/>
                </w:tcPr>
                <w:p>
                  <w:pPr>
                    <w:rPr>
                      <w:rFonts w:cs="Arial"/>
                      <w:sz w:val="22"/>
                      <w:szCs w:val="22"/>
                    </w:rPr>
                  </w:pPr>
                  <w:r>
                    <w:rPr>
                      <w:rFonts w:hint="eastAsia" w:cs="Arial"/>
                      <w:sz w:val="22"/>
                      <w:szCs w:val="22"/>
                    </w:rPr>
                    <w:t>　</w:t>
                  </w:r>
                </w:p>
              </w:tc>
              <w:tc>
                <w:tcPr>
                  <w:tcW w:w="416" w:type="dxa"/>
                  <w:shd w:val="clear" w:color="auto" w:fill="FFFFFF"/>
                  <w:noWrap/>
                  <w:vAlign w:val="center"/>
                </w:tcPr>
                <w:p>
                  <w:pPr>
                    <w:rPr>
                      <w:rFonts w:cs="Arial"/>
                      <w:sz w:val="18"/>
                      <w:szCs w:val="18"/>
                    </w:rPr>
                  </w:pPr>
                  <w:r>
                    <w:rPr>
                      <w:rFonts w:hint="eastAsia" w:cs="Arial"/>
                      <w:sz w:val="18"/>
                      <w:szCs w:val="18"/>
                    </w:rPr>
                    <w:t>　</w:t>
                  </w:r>
                </w:p>
              </w:tc>
              <w:tc>
                <w:tcPr>
                  <w:tcW w:w="416" w:type="dxa"/>
                  <w:shd w:val="clear" w:color="auto" w:fill="FFFFFF"/>
                  <w:noWrap/>
                  <w:vAlign w:val="center"/>
                </w:tcPr>
                <w:p>
                  <w:pPr>
                    <w:rPr>
                      <w:rFonts w:cs="Arial"/>
                      <w:sz w:val="18"/>
                      <w:szCs w:val="18"/>
                    </w:rPr>
                  </w:pPr>
                  <w:r>
                    <w:rPr>
                      <w:rFonts w:hint="eastAsia" w:cs="Arial"/>
                      <w:sz w:val="18"/>
                      <w:szCs w:val="18"/>
                    </w:rPr>
                    <w:t>　</w:t>
                  </w:r>
                </w:p>
              </w:tc>
              <w:tc>
                <w:tcPr>
                  <w:tcW w:w="1636" w:type="dxa"/>
                  <w:shd w:val="clear" w:color="auto" w:fill="FFFFFF"/>
                  <w:noWrap/>
                  <w:vAlign w:val="center"/>
                </w:tcPr>
                <w:p>
                  <w:pPr>
                    <w:rPr>
                      <w:rFonts w:cs="Arial"/>
                      <w:sz w:val="18"/>
                      <w:szCs w:val="18"/>
                    </w:rPr>
                  </w:pPr>
                  <w:r>
                    <w:rPr>
                      <w:rFonts w:hint="eastAsia" w:cs="Arial"/>
                      <w:sz w:val="18"/>
                      <w:szCs w:val="18"/>
                    </w:rPr>
                    <w:t>　</w:t>
                  </w:r>
                </w:p>
              </w:tc>
              <w:tc>
                <w:tcPr>
                  <w:tcW w:w="1418" w:type="dxa"/>
                  <w:shd w:val="clear" w:color="auto" w:fill="FFFFFF"/>
                  <w:noWrap/>
                  <w:vAlign w:val="center"/>
                </w:tcPr>
                <w:p>
                  <w:pPr>
                    <w:rPr>
                      <w:rFonts w:cs="Arial"/>
                      <w:sz w:val="18"/>
                      <w:szCs w:val="18"/>
                    </w:rPr>
                  </w:pPr>
                  <w:r>
                    <w:rPr>
                      <w:rFonts w:hint="eastAsia" w:cs="Arial"/>
                      <w:sz w:val="18"/>
                      <w:szCs w:val="18"/>
                    </w:rPr>
                    <w:t>　</w:t>
                  </w:r>
                </w:p>
              </w:tc>
              <w:tc>
                <w:tcPr>
                  <w:tcW w:w="1124" w:type="dxa"/>
                  <w:shd w:val="clear" w:color="auto" w:fill="FFFFFF"/>
                  <w:noWrap/>
                  <w:vAlign w:val="center"/>
                </w:tcPr>
                <w:p>
                  <w:pPr>
                    <w:rPr>
                      <w:rFonts w:cs="Arial"/>
                      <w:sz w:val="18"/>
                      <w:szCs w:val="18"/>
                    </w:rPr>
                  </w:pPr>
                  <w:r>
                    <w:rPr>
                      <w:rFonts w:hint="eastAsia" w:cs="Arial"/>
                      <w:sz w:val="18"/>
                      <w:szCs w:val="18"/>
                    </w:rPr>
                    <w:t>　</w:t>
                  </w:r>
                </w:p>
              </w:tc>
              <w:tc>
                <w:tcPr>
                  <w:tcW w:w="1224" w:type="dxa"/>
                  <w:shd w:val="clear" w:color="auto" w:fill="FFFFFF"/>
                  <w:noWrap/>
                  <w:vAlign w:val="center"/>
                </w:tcPr>
                <w:p>
                  <w:pPr>
                    <w:rPr>
                      <w:rFonts w:cs="Arial"/>
                      <w:sz w:val="18"/>
                      <w:szCs w:val="18"/>
                    </w:rPr>
                  </w:pPr>
                  <w:r>
                    <w:rPr>
                      <w:rFonts w:hint="eastAsia" w:cs="Arial"/>
                      <w:sz w:val="18"/>
                      <w:szCs w:val="18"/>
                    </w:rPr>
                    <w:t>　</w:t>
                  </w:r>
                </w:p>
              </w:tc>
              <w:tc>
                <w:tcPr>
                  <w:tcW w:w="1054" w:type="dxa"/>
                  <w:shd w:val="clear" w:color="auto" w:fill="FFFFFF"/>
                  <w:noWrap/>
                  <w:vAlign w:val="center"/>
                </w:tcPr>
                <w:p>
                  <w:pPr>
                    <w:rPr>
                      <w:rFonts w:cs="Arial"/>
                      <w:sz w:val="18"/>
                      <w:szCs w:val="18"/>
                    </w:rPr>
                  </w:pPr>
                  <w:r>
                    <w:rPr>
                      <w:rFonts w:hint="eastAsia" w:cs="Arial"/>
                      <w:sz w:val="18"/>
                      <w:szCs w:val="18"/>
                    </w:rPr>
                    <w:t>　</w:t>
                  </w:r>
                </w:p>
              </w:tc>
              <w:tc>
                <w:tcPr>
                  <w:tcW w:w="850" w:type="dxa"/>
                  <w:shd w:val="clear" w:color="auto" w:fill="FFFFFF"/>
                  <w:noWrap/>
                  <w:vAlign w:val="center"/>
                </w:tcPr>
                <w:p>
                  <w:pPr>
                    <w:rPr>
                      <w:rFonts w:cs="Arial"/>
                      <w:sz w:val="18"/>
                      <w:szCs w:val="18"/>
                    </w:rPr>
                  </w:pPr>
                  <w:r>
                    <w:rPr>
                      <w:rFonts w:hint="eastAsia" w:cs="Arial"/>
                      <w:sz w:val="18"/>
                      <w:szCs w:val="18"/>
                    </w:rPr>
                    <w:t>　</w:t>
                  </w:r>
                </w:p>
              </w:tc>
              <w:tc>
                <w:tcPr>
                  <w:tcW w:w="851" w:type="dxa"/>
                  <w:shd w:val="clear" w:color="auto" w:fill="FFFFFF"/>
                  <w:noWrap/>
                  <w:vAlign w:val="center"/>
                </w:tcPr>
                <w:p>
                  <w:pPr>
                    <w:rPr>
                      <w:rFonts w:cs="Arial"/>
                      <w:sz w:val="18"/>
                      <w:szCs w:val="18"/>
                    </w:rPr>
                  </w:pPr>
                  <w:r>
                    <w:rPr>
                      <w:rFonts w:hint="eastAsia" w:cs="Arial"/>
                      <w:sz w:val="18"/>
                      <w:szCs w:val="18"/>
                    </w:rPr>
                    <w:t>　</w:t>
                  </w:r>
                </w:p>
              </w:tc>
            </w:tr>
            <w:tr>
              <w:tblPrEx>
                <w:tblCellMar>
                  <w:top w:w="0" w:type="dxa"/>
                  <w:left w:w="108" w:type="dxa"/>
                  <w:bottom w:w="0" w:type="dxa"/>
                  <w:right w:w="108" w:type="dxa"/>
                </w:tblCellMar>
              </w:tblPrEx>
              <w:trPr>
                <w:trHeight w:val="300" w:hRule="atLeast"/>
              </w:trPr>
              <w:tc>
                <w:tcPr>
                  <w:tcW w:w="416" w:type="dxa"/>
                  <w:shd w:val="clear" w:color="auto" w:fill="FFFFFF"/>
                  <w:noWrap/>
                  <w:vAlign w:val="center"/>
                </w:tcPr>
                <w:p>
                  <w:pPr>
                    <w:rPr>
                      <w:rFonts w:cs="Arial"/>
                      <w:sz w:val="22"/>
                      <w:szCs w:val="22"/>
                    </w:rPr>
                  </w:pPr>
                  <w:r>
                    <w:rPr>
                      <w:rFonts w:hint="eastAsia" w:cs="Arial"/>
                      <w:sz w:val="22"/>
                      <w:szCs w:val="22"/>
                    </w:rPr>
                    <w:t>　</w:t>
                  </w:r>
                </w:p>
              </w:tc>
              <w:tc>
                <w:tcPr>
                  <w:tcW w:w="416" w:type="dxa"/>
                  <w:shd w:val="clear" w:color="auto" w:fill="FFFFFF"/>
                  <w:noWrap/>
                  <w:vAlign w:val="center"/>
                </w:tcPr>
                <w:p>
                  <w:pPr>
                    <w:rPr>
                      <w:rFonts w:cs="Arial"/>
                      <w:sz w:val="18"/>
                      <w:szCs w:val="18"/>
                    </w:rPr>
                  </w:pPr>
                  <w:r>
                    <w:rPr>
                      <w:rFonts w:hint="eastAsia" w:cs="Arial"/>
                      <w:sz w:val="18"/>
                      <w:szCs w:val="18"/>
                    </w:rPr>
                    <w:t>　</w:t>
                  </w:r>
                </w:p>
              </w:tc>
              <w:tc>
                <w:tcPr>
                  <w:tcW w:w="416" w:type="dxa"/>
                  <w:shd w:val="clear" w:color="auto" w:fill="FFFFFF"/>
                  <w:noWrap/>
                  <w:vAlign w:val="center"/>
                </w:tcPr>
                <w:p>
                  <w:pPr>
                    <w:rPr>
                      <w:rFonts w:cs="Arial"/>
                      <w:sz w:val="18"/>
                      <w:szCs w:val="18"/>
                    </w:rPr>
                  </w:pPr>
                  <w:r>
                    <w:rPr>
                      <w:rFonts w:hint="eastAsia" w:cs="Arial"/>
                      <w:sz w:val="18"/>
                      <w:szCs w:val="18"/>
                    </w:rPr>
                    <w:t>　</w:t>
                  </w:r>
                </w:p>
              </w:tc>
              <w:tc>
                <w:tcPr>
                  <w:tcW w:w="1636" w:type="dxa"/>
                  <w:shd w:val="clear" w:color="auto" w:fill="FFFFFF"/>
                  <w:noWrap/>
                  <w:vAlign w:val="center"/>
                </w:tcPr>
                <w:p>
                  <w:pPr>
                    <w:rPr>
                      <w:rFonts w:cs="Arial"/>
                      <w:sz w:val="18"/>
                      <w:szCs w:val="18"/>
                    </w:rPr>
                  </w:pPr>
                  <w:r>
                    <w:rPr>
                      <w:rFonts w:hint="eastAsia" w:cs="Arial"/>
                      <w:sz w:val="18"/>
                      <w:szCs w:val="18"/>
                    </w:rPr>
                    <w:t>　</w:t>
                  </w:r>
                </w:p>
              </w:tc>
              <w:tc>
                <w:tcPr>
                  <w:tcW w:w="1418" w:type="dxa"/>
                  <w:shd w:val="clear" w:color="auto" w:fill="FFFFFF"/>
                  <w:noWrap/>
                  <w:vAlign w:val="center"/>
                </w:tcPr>
                <w:p>
                  <w:pPr>
                    <w:rPr>
                      <w:rFonts w:cs="Arial"/>
                      <w:sz w:val="18"/>
                      <w:szCs w:val="18"/>
                    </w:rPr>
                  </w:pPr>
                  <w:r>
                    <w:rPr>
                      <w:rFonts w:hint="eastAsia" w:cs="Arial"/>
                      <w:sz w:val="18"/>
                      <w:szCs w:val="18"/>
                    </w:rPr>
                    <w:t>　</w:t>
                  </w:r>
                </w:p>
              </w:tc>
              <w:tc>
                <w:tcPr>
                  <w:tcW w:w="1124" w:type="dxa"/>
                  <w:shd w:val="clear" w:color="auto" w:fill="FFFFFF"/>
                  <w:noWrap/>
                  <w:vAlign w:val="center"/>
                </w:tcPr>
                <w:p>
                  <w:pPr>
                    <w:rPr>
                      <w:rFonts w:cs="Arial"/>
                      <w:sz w:val="18"/>
                      <w:szCs w:val="18"/>
                    </w:rPr>
                  </w:pPr>
                  <w:r>
                    <w:rPr>
                      <w:rFonts w:hint="eastAsia" w:cs="Arial"/>
                      <w:sz w:val="18"/>
                      <w:szCs w:val="18"/>
                    </w:rPr>
                    <w:t>　</w:t>
                  </w:r>
                </w:p>
              </w:tc>
              <w:tc>
                <w:tcPr>
                  <w:tcW w:w="1224" w:type="dxa"/>
                  <w:shd w:val="clear" w:color="auto" w:fill="FFFFFF"/>
                  <w:noWrap/>
                  <w:vAlign w:val="center"/>
                </w:tcPr>
                <w:p>
                  <w:pPr>
                    <w:rPr>
                      <w:rFonts w:cs="Arial"/>
                      <w:sz w:val="18"/>
                      <w:szCs w:val="18"/>
                    </w:rPr>
                  </w:pPr>
                  <w:r>
                    <w:rPr>
                      <w:rFonts w:hint="eastAsia" w:cs="Arial"/>
                      <w:sz w:val="18"/>
                      <w:szCs w:val="18"/>
                    </w:rPr>
                    <w:t>　</w:t>
                  </w:r>
                </w:p>
              </w:tc>
              <w:tc>
                <w:tcPr>
                  <w:tcW w:w="1054" w:type="dxa"/>
                  <w:shd w:val="clear" w:color="auto" w:fill="FFFFFF"/>
                  <w:noWrap/>
                  <w:vAlign w:val="center"/>
                </w:tcPr>
                <w:p>
                  <w:pPr>
                    <w:rPr>
                      <w:rFonts w:cs="Arial"/>
                      <w:sz w:val="18"/>
                      <w:szCs w:val="18"/>
                    </w:rPr>
                  </w:pPr>
                  <w:r>
                    <w:rPr>
                      <w:rFonts w:hint="eastAsia" w:cs="Arial"/>
                      <w:sz w:val="18"/>
                      <w:szCs w:val="18"/>
                    </w:rPr>
                    <w:t>　</w:t>
                  </w:r>
                </w:p>
              </w:tc>
              <w:tc>
                <w:tcPr>
                  <w:tcW w:w="850" w:type="dxa"/>
                  <w:shd w:val="clear" w:color="auto" w:fill="FFFFFF"/>
                  <w:noWrap/>
                  <w:vAlign w:val="center"/>
                </w:tcPr>
                <w:p>
                  <w:pPr>
                    <w:rPr>
                      <w:rFonts w:cs="Arial"/>
                      <w:sz w:val="18"/>
                      <w:szCs w:val="18"/>
                    </w:rPr>
                  </w:pPr>
                  <w:r>
                    <w:rPr>
                      <w:rFonts w:hint="eastAsia" w:cs="Arial"/>
                      <w:sz w:val="18"/>
                      <w:szCs w:val="18"/>
                    </w:rPr>
                    <w:t>　</w:t>
                  </w:r>
                </w:p>
              </w:tc>
              <w:tc>
                <w:tcPr>
                  <w:tcW w:w="851" w:type="dxa"/>
                  <w:shd w:val="clear" w:color="auto" w:fill="FFFFFF"/>
                  <w:noWrap/>
                  <w:vAlign w:val="center"/>
                </w:tcPr>
                <w:p>
                  <w:pPr>
                    <w:rPr>
                      <w:rFonts w:cs="Arial"/>
                      <w:sz w:val="18"/>
                      <w:szCs w:val="18"/>
                    </w:rPr>
                  </w:pPr>
                  <w:r>
                    <w:rPr>
                      <w:rFonts w:hint="eastAsia" w:cs="Arial"/>
                      <w:sz w:val="18"/>
                      <w:szCs w:val="18"/>
                    </w:rPr>
                    <w:t>　</w:t>
                  </w:r>
                </w:p>
              </w:tc>
            </w:tr>
            <w:tr>
              <w:tblPrEx>
                <w:tblCellMar>
                  <w:top w:w="0" w:type="dxa"/>
                  <w:left w:w="108" w:type="dxa"/>
                  <w:bottom w:w="0" w:type="dxa"/>
                  <w:right w:w="108" w:type="dxa"/>
                </w:tblCellMar>
              </w:tblPrEx>
              <w:trPr>
                <w:trHeight w:val="300" w:hRule="atLeast"/>
              </w:trPr>
              <w:tc>
                <w:tcPr>
                  <w:tcW w:w="416" w:type="dxa"/>
                  <w:shd w:val="clear" w:color="auto" w:fill="FFFFFF"/>
                  <w:noWrap/>
                  <w:vAlign w:val="center"/>
                </w:tcPr>
                <w:p>
                  <w:pPr>
                    <w:rPr>
                      <w:rFonts w:cs="Arial"/>
                      <w:sz w:val="22"/>
                      <w:szCs w:val="22"/>
                    </w:rPr>
                  </w:pPr>
                  <w:r>
                    <w:rPr>
                      <w:rFonts w:hint="eastAsia" w:cs="Arial"/>
                      <w:sz w:val="22"/>
                      <w:szCs w:val="22"/>
                    </w:rPr>
                    <w:t>　</w:t>
                  </w:r>
                </w:p>
              </w:tc>
              <w:tc>
                <w:tcPr>
                  <w:tcW w:w="416" w:type="dxa"/>
                  <w:shd w:val="clear" w:color="auto" w:fill="FFFFFF"/>
                  <w:noWrap/>
                  <w:vAlign w:val="center"/>
                </w:tcPr>
                <w:p>
                  <w:pPr>
                    <w:rPr>
                      <w:rFonts w:cs="Arial"/>
                      <w:sz w:val="18"/>
                      <w:szCs w:val="18"/>
                    </w:rPr>
                  </w:pPr>
                  <w:r>
                    <w:rPr>
                      <w:rFonts w:hint="eastAsia" w:cs="Arial"/>
                      <w:sz w:val="18"/>
                      <w:szCs w:val="18"/>
                    </w:rPr>
                    <w:t>　</w:t>
                  </w:r>
                </w:p>
              </w:tc>
              <w:tc>
                <w:tcPr>
                  <w:tcW w:w="416" w:type="dxa"/>
                  <w:shd w:val="clear" w:color="auto" w:fill="FFFFFF"/>
                  <w:noWrap/>
                  <w:vAlign w:val="center"/>
                </w:tcPr>
                <w:p>
                  <w:pPr>
                    <w:rPr>
                      <w:rFonts w:cs="Arial"/>
                      <w:sz w:val="18"/>
                      <w:szCs w:val="18"/>
                    </w:rPr>
                  </w:pPr>
                  <w:r>
                    <w:rPr>
                      <w:rFonts w:hint="eastAsia" w:cs="Arial"/>
                      <w:sz w:val="18"/>
                      <w:szCs w:val="18"/>
                    </w:rPr>
                    <w:t>　</w:t>
                  </w:r>
                </w:p>
              </w:tc>
              <w:tc>
                <w:tcPr>
                  <w:tcW w:w="1636" w:type="dxa"/>
                  <w:shd w:val="clear" w:color="auto" w:fill="FFFFFF"/>
                  <w:noWrap/>
                  <w:vAlign w:val="center"/>
                </w:tcPr>
                <w:p>
                  <w:pPr>
                    <w:rPr>
                      <w:rFonts w:cs="Arial"/>
                      <w:sz w:val="18"/>
                      <w:szCs w:val="18"/>
                    </w:rPr>
                  </w:pPr>
                  <w:r>
                    <w:rPr>
                      <w:rFonts w:hint="eastAsia" w:cs="Arial"/>
                      <w:sz w:val="18"/>
                      <w:szCs w:val="18"/>
                    </w:rPr>
                    <w:t>　</w:t>
                  </w:r>
                </w:p>
              </w:tc>
              <w:tc>
                <w:tcPr>
                  <w:tcW w:w="1418" w:type="dxa"/>
                  <w:shd w:val="clear" w:color="auto" w:fill="FFFFFF"/>
                  <w:noWrap/>
                  <w:vAlign w:val="center"/>
                </w:tcPr>
                <w:p>
                  <w:pPr>
                    <w:rPr>
                      <w:rFonts w:cs="Arial"/>
                      <w:sz w:val="18"/>
                      <w:szCs w:val="18"/>
                    </w:rPr>
                  </w:pPr>
                  <w:r>
                    <w:rPr>
                      <w:rFonts w:hint="eastAsia" w:cs="Arial"/>
                      <w:sz w:val="18"/>
                      <w:szCs w:val="18"/>
                    </w:rPr>
                    <w:t>　</w:t>
                  </w:r>
                </w:p>
              </w:tc>
              <w:tc>
                <w:tcPr>
                  <w:tcW w:w="1124" w:type="dxa"/>
                  <w:shd w:val="clear" w:color="auto" w:fill="FFFFFF"/>
                  <w:noWrap/>
                  <w:vAlign w:val="center"/>
                </w:tcPr>
                <w:p>
                  <w:pPr>
                    <w:rPr>
                      <w:rFonts w:cs="Arial"/>
                      <w:sz w:val="18"/>
                      <w:szCs w:val="18"/>
                    </w:rPr>
                  </w:pPr>
                  <w:r>
                    <w:rPr>
                      <w:rFonts w:hint="eastAsia" w:cs="Arial"/>
                      <w:sz w:val="18"/>
                      <w:szCs w:val="18"/>
                    </w:rPr>
                    <w:t>　</w:t>
                  </w:r>
                </w:p>
              </w:tc>
              <w:tc>
                <w:tcPr>
                  <w:tcW w:w="1224" w:type="dxa"/>
                  <w:shd w:val="clear" w:color="auto" w:fill="FFFFFF"/>
                  <w:noWrap/>
                  <w:vAlign w:val="center"/>
                </w:tcPr>
                <w:p>
                  <w:pPr>
                    <w:rPr>
                      <w:rFonts w:cs="Arial"/>
                      <w:sz w:val="18"/>
                      <w:szCs w:val="18"/>
                    </w:rPr>
                  </w:pPr>
                  <w:r>
                    <w:rPr>
                      <w:rFonts w:hint="eastAsia" w:cs="Arial"/>
                      <w:sz w:val="18"/>
                      <w:szCs w:val="18"/>
                    </w:rPr>
                    <w:t>　</w:t>
                  </w:r>
                </w:p>
              </w:tc>
              <w:tc>
                <w:tcPr>
                  <w:tcW w:w="1054" w:type="dxa"/>
                  <w:shd w:val="clear" w:color="auto" w:fill="FFFFFF"/>
                  <w:noWrap/>
                  <w:vAlign w:val="center"/>
                </w:tcPr>
                <w:p>
                  <w:pPr>
                    <w:rPr>
                      <w:rFonts w:cs="Arial"/>
                      <w:sz w:val="18"/>
                      <w:szCs w:val="18"/>
                    </w:rPr>
                  </w:pPr>
                  <w:r>
                    <w:rPr>
                      <w:rFonts w:hint="eastAsia" w:cs="Arial"/>
                      <w:sz w:val="18"/>
                      <w:szCs w:val="18"/>
                    </w:rPr>
                    <w:t>　</w:t>
                  </w:r>
                </w:p>
              </w:tc>
              <w:tc>
                <w:tcPr>
                  <w:tcW w:w="850" w:type="dxa"/>
                  <w:shd w:val="clear" w:color="auto" w:fill="FFFFFF"/>
                  <w:noWrap/>
                  <w:vAlign w:val="center"/>
                </w:tcPr>
                <w:p>
                  <w:pPr>
                    <w:rPr>
                      <w:rFonts w:cs="Arial"/>
                      <w:sz w:val="18"/>
                      <w:szCs w:val="18"/>
                    </w:rPr>
                  </w:pPr>
                  <w:r>
                    <w:rPr>
                      <w:rFonts w:hint="eastAsia" w:cs="Arial"/>
                      <w:sz w:val="18"/>
                      <w:szCs w:val="18"/>
                    </w:rPr>
                    <w:t>　</w:t>
                  </w:r>
                </w:p>
              </w:tc>
              <w:tc>
                <w:tcPr>
                  <w:tcW w:w="851" w:type="dxa"/>
                  <w:shd w:val="clear" w:color="auto" w:fill="FFFFFF"/>
                  <w:noWrap/>
                  <w:vAlign w:val="center"/>
                </w:tcPr>
                <w:p>
                  <w:pPr>
                    <w:rPr>
                      <w:rFonts w:cs="Arial"/>
                      <w:sz w:val="18"/>
                      <w:szCs w:val="18"/>
                    </w:rPr>
                  </w:pPr>
                  <w:r>
                    <w:rPr>
                      <w:rFonts w:hint="eastAsia" w:cs="Arial"/>
                      <w:sz w:val="18"/>
                      <w:szCs w:val="18"/>
                    </w:rPr>
                    <w:t>　</w:t>
                  </w:r>
                </w:p>
              </w:tc>
            </w:tr>
            <w:tr>
              <w:tblPrEx>
                <w:tblCellMar>
                  <w:top w:w="0" w:type="dxa"/>
                  <w:left w:w="108" w:type="dxa"/>
                  <w:bottom w:w="0" w:type="dxa"/>
                  <w:right w:w="108" w:type="dxa"/>
                </w:tblCellMar>
              </w:tblPrEx>
              <w:trPr>
                <w:trHeight w:val="300" w:hRule="atLeast"/>
              </w:trPr>
              <w:tc>
                <w:tcPr>
                  <w:tcW w:w="2884" w:type="dxa"/>
                  <w:gridSpan w:val="4"/>
                  <w:tcBorders>
                    <w:top w:val="nil"/>
                    <w:left w:val="nil"/>
                    <w:bottom w:val="single" w:color="000000" w:sz="12" w:space="0"/>
                    <w:right w:val="nil"/>
                  </w:tcBorders>
                  <w:shd w:val="clear" w:color="auto" w:fill="FFFFFF"/>
                  <w:noWrap/>
                  <w:vAlign w:val="center"/>
                </w:tcPr>
                <w:p>
                  <w:pPr>
                    <w:rPr>
                      <w:rFonts w:cs="Arial"/>
                      <w:sz w:val="22"/>
                      <w:szCs w:val="22"/>
                    </w:rPr>
                  </w:pPr>
                  <w:r>
                    <w:rPr>
                      <w:rFonts w:hint="eastAsia" w:cs="Arial"/>
                      <w:sz w:val="22"/>
                      <w:szCs w:val="22"/>
                    </w:rPr>
                    <w:t>编制单位：厦门市市政园林局</w:t>
                  </w:r>
                </w:p>
              </w:tc>
              <w:tc>
                <w:tcPr>
                  <w:tcW w:w="1418" w:type="dxa"/>
                  <w:tcBorders>
                    <w:top w:val="nil"/>
                    <w:left w:val="nil"/>
                    <w:bottom w:val="single" w:color="000000" w:sz="12" w:space="0"/>
                    <w:right w:val="nil"/>
                  </w:tcBorders>
                  <w:shd w:val="clear" w:color="auto" w:fill="FFFFFF"/>
                  <w:noWrap/>
                  <w:vAlign w:val="center"/>
                </w:tcPr>
                <w:p>
                  <w:pPr>
                    <w:jc w:val="center"/>
                    <w:rPr>
                      <w:rFonts w:cs="Arial"/>
                      <w:sz w:val="22"/>
                      <w:szCs w:val="22"/>
                    </w:rPr>
                  </w:pPr>
                  <w:r>
                    <w:rPr>
                      <w:rFonts w:hint="eastAsia" w:cs="Arial"/>
                      <w:sz w:val="22"/>
                      <w:szCs w:val="22"/>
                    </w:rPr>
                    <w:t>2019年度</w:t>
                  </w:r>
                </w:p>
              </w:tc>
              <w:tc>
                <w:tcPr>
                  <w:tcW w:w="1124" w:type="dxa"/>
                  <w:tcBorders>
                    <w:top w:val="nil"/>
                    <w:left w:val="nil"/>
                    <w:bottom w:val="single" w:color="000000" w:sz="12" w:space="0"/>
                    <w:right w:val="nil"/>
                  </w:tcBorders>
                  <w:shd w:val="clear" w:color="auto" w:fill="FFFFFF"/>
                  <w:noWrap/>
                  <w:vAlign w:val="center"/>
                </w:tcPr>
                <w:p>
                  <w:pPr>
                    <w:jc w:val="center"/>
                    <w:rPr>
                      <w:rFonts w:cs="Arial"/>
                      <w:sz w:val="18"/>
                      <w:szCs w:val="18"/>
                    </w:rPr>
                  </w:pPr>
                  <w:r>
                    <w:rPr>
                      <w:rFonts w:hint="eastAsia" w:cs="Arial"/>
                      <w:sz w:val="18"/>
                      <w:szCs w:val="18"/>
                    </w:rPr>
                    <w:t>　</w:t>
                  </w:r>
                </w:p>
              </w:tc>
              <w:tc>
                <w:tcPr>
                  <w:tcW w:w="1224" w:type="dxa"/>
                  <w:tcBorders>
                    <w:top w:val="nil"/>
                    <w:left w:val="nil"/>
                    <w:bottom w:val="single" w:color="000000" w:sz="12" w:space="0"/>
                    <w:right w:val="nil"/>
                  </w:tcBorders>
                  <w:shd w:val="clear" w:color="auto" w:fill="FFFFFF"/>
                  <w:noWrap/>
                  <w:vAlign w:val="center"/>
                </w:tcPr>
                <w:p>
                  <w:pPr>
                    <w:jc w:val="center"/>
                    <w:rPr>
                      <w:rFonts w:cs="Arial"/>
                      <w:sz w:val="18"/>
                      <w:szCs w:val="18"/>
                    </w:rPr>
                  </w:pPr>
                  <w:r>
                    <w:rPr>
                      <w:rFonts w:hint="eastAsia" w:cs="Arial"/>
                      <w:sz w:val="18"/>
                      <w:szCs w:val="18"/>
                    </w:rPr>
                    <w:t>　</w:t>
                  </w:r>
                </w:p>
              </w:tc>
              <w:tc>
                <w:tcPr>
                  <w:tcW w:w="2755" w:type="dxa"/>
                  <w:gridSpan w:val="3"/>
                  <w:tcBorders>
                    <w:top w:val="nil"/>
                    <w:left w:val="nil"/>
                    <w:bottom w:val="single" w:color="000000" w:sz="12" w:space="0"/>
                    <w:right w:val="nil"/>
                  </w:tcBorders>
                  <w:shd w:val="clear" w:color="auto" w:fill="FFFFFF"/>
                  <w:noWrap/>
                  <w:vAlign w:val="center"/>
                </w:tcPr>
                <w:p>
                  <w:pPr>
                    <w:jc w:val="center"/>
                    <w:rPr>
                      <w:rFonts w:cs="Arial"/>
                      <w:sz w:val="18"/>
                      <w:szCs w:val="18"/>
                    </w:rPr>
                  </w:pPr>
                  <w:r>
                    <w:rPr>
                      <w:rFonts w:hint="eastAsia" w:cs="Arial"/>
                      <w:sz w:val="18"/>
                      <w:szCs w:val="18"/>
                    </w:rPr>
                    <w:t>　</w:t>
                  </w:r>
                </w:p>
                <w:p>
                  <w:pPr>
                    <w:jc w:val="center"/>
                    <w:rPr>
                      <w:rFonts w:hint="eastAsia" w:cs="Arial"/>
                      <w:sz w:val="18"/>
                      <w:szCs w:val="18"/>
                    </w:rPr>
                  </w:pPr>
                  <w:r>
                    <w:rPr>
                      <w:rFonts w:hint="eastAsia" w:cs="Arial"/>
                      <w:sz w:val="18"/>
                      <w:szCs w:val="18"/>
                    </w:rPr>
                    <w:t>　</w:t>
                  </w:r>
                </w:p>
                <w:p>
                  <w:pPr>
                    <w:jc w:val="right"/>
                    <w:rPr>
                      <w:rFonts w:cs="Arial"/>
                      <w:sz w:val="22"/>
                      <w:szCs w:val="22"/>
                    </w:rPr>
                  </w:pPr>
                  <w:r>
                    <w:rPr>
                      <w:rFonts w:hint="eastAsia" w:cs="Arial"/>
                      <w:sz w:val="22"/>
                      <w:szCs w:val="22"/>
                    </w:rPr>
                    <w:t>金额单位：万元</w:t>
                  </w:r>
                </w:p>
              </w:tc>
            </w:tr>
            <w:tr>
              <w:tblPrEx>
                <w:tblCellMar>
                  <w:top w:w="0" w:type="dxa"/>
                  <w:left w:w="108" w:type="dxa"/>
                  <w:bottom w:w="0" w:type="dxa"/>
                  <w:right w:w="108" w:type="dxa"/>
                </w:tblCellMar>
              </w:tblPrEx>
              <w:trPr>
                <w:trHeight w:val="300" w:hRule="atLeast"/>
              </w:trPr>
              <w:tc>
                <w:tcPr>
                  <w:tcW w:w="2884" w:type="dxa"/>
                  <w:gridSpan w:val="4"/>
                  <w:tcBorders>
                    <w:top w:val="nil"/>
                    <w:left w:val="single" w:color="000000" w:sz="12" w:space="0"/>
                    <w:bottom w:val="single" w:color="000000" w:sz="4" w:space="0"/>
                    <w:right w:val="single" w:color="000000" w:sz="4" w:space="0"/>
                  </w:tcBorders>
                  <w:shd w:val="clear" w:color="auto" w:fill="C0C0C0"/>
                  <w:noWrap/>
                  <w:vAlign w:val="center"/>
                </w:tcPr>
                <w:p>
                  <w:pPr>
                    <w:rPr>
                      <w:rFonts w:cs="Arial"/>
                      <w:sz w:val="20"/>
                      <w:szCs w:val="20"/>
                    </w:rPr>
                  </w:pPr>
                  <w:r>
                    <w:rPr>
                      <w:rFonts w:hint="eastAsia" w:cs="Arial"/>
                      <w:sz w:val="20"/>
                      <w:szCs w:val="20"/>
                    </w:rPr>
                    <w:t>项目</w:t>
                  </w:r>
                </w:p>
              </w:tc>
              <w:tc>
                <w:tcPr>
                  <w:tcW w:w="1418" w:type="dxa"/>
                  <w:vMerge w:val="restart"/>
                  <w:tcBorders>
                    <w:top w:val="nil"/>
                    <w:left w:val="nil"/>
                    <w:bottom w:val="single" w:color="000000" w:sz="4" w:space="0"/>
                    <w:right w:val="single" w:color="000000" w:sz="4" w:space="0"/>
                  </w:tcBorders>
                  <w:shd w:val="clear" w:color="auto" w:fill="C0C0C0"/>
                  <w:vAlign w:val="center"/>
                </w:tcPr>
                <w:p>
                  <w:pPr>
                    <w:jc w:val="center"/>
                    <w:rPr>
                      <w:rFonts w:cs="Arial"/>
                      <w:sz w:val="20"/>
                      <w:szCs w:val="20"/>
                    </w:rPr>
                  </w:pPr>
                  <w:r>
                    <w:rPr>
                      <w:rFonts w:hint="eastAsia" w:cs="Arial"/>
                      <w:sz w:val="20"/>
                      <w:szCs w:val="20"/>
                    </w:rPr>
                    <w:t>本年支出合计</w:t>
                  </w:r>
                </w:p>
              </w:tc>
              <w:tc>
                <w:tcPr>
                  <w:tcW w:w="1124" w:type="dxa"/>
                  <w:vMerge w:val="restart"/>
                  <w:tcBorders>
                    <w:top w:val="nil"/>
                    <w:left w:val="nil"/>
                    <w:bottom w:val="single" w:color="000000" w:sz="4" w:space="0"/>
                    <w:right w:val="single" w:color="000000" w:sz="4" w:space="0"/>
                  </w:tcBorders>
                  <w:shd w:val="clear" w:color="auto" w:fill="C0C0C0"/>
                  <w:vAlign w:val="center"/>
                </w:tcPr>
                <w:p>
                  <w:pPr>
                    <w:jc w:val="center"/>
                    <w:rPr>
                      <w:rFonts w:cs="Arial"/>
                      <w:sz w:val="20"/>
                      <w:szCs w:val="20"/>
                    </w:rPr>
                  </w:pPr>
                  <w:r>
                    <w:rPr>
                      <w:rFonts w:hint="eastAsia" w:cs="Arial"/>
                      <w:sz w:val="20"/>
                      <w:szCs w:val="20"/>
                    </w:rPr>
                    <w:t>基本支出</w:t>
                  </w:r>
                </w:p>
              </w:tc>
              <w:tc>
                <w:tcPr>
                  <w:tcW w:w="1224" w:type="dxa"/>
                  <w:vMerge w:val="restart"/>
                  <w:tcBorders>
                    <w:top w:val="nil"/>
                    <w:left w:val="nil"/>
                    <w:bottom w:val="single" w:color="000000" w:sz="4" w:space="0"/>
                    <w:right w:val="single" w:color="000000" w:sz="4" w:space="0"/>
                  </w:tcBorders>
                  <w:shd w:val="clear" w:color="auto" w:fill="C0C0C0"/>
                  <w:vAlign w:val="center"/>
                </w:tcPr>
                <w:p>
                  <w:pPr>
                    <w:jc w:val="center"/>
                    <w:rPr>
                      <w:rFonts w:cs="Arial"/>
                      <w:sz w:val="20"/>
                      <w:szCs w:val="20"/>
                    </w:rPr>
                  </w:pPr>
                  <w:r>
                    <w:rPr>
                      <w:rFonts w:hint="eastAsia" w:cs="Arial"/>
                      <w:sz w:val="20"/>
                      <w:szCs w:val="20"/>
                    </w:rPr>
                    <w:t>项目支出</w:t>
                  </w:r>
                </w:p>
              </w:tc>
              <w:tc>
                <w:tcPr>
                  <w:tcW w:w="1054" w:type="dxa"/>
                  <w:vMerge w:val="restart"/>
                  <w:tcBorders>
                    <w:top w:val="nil"/>
                    <w:left w:val="nil"/>
                    <w:bottom w:val="single" w:color="000000" w:sz="4" w:space="0"/>
                    <w:right w:val="single" w:color="000000" w:sz="4" w:space="0"/>
                  </w:tcBorders>
                  <w:shd w:val="clear" w:color="auto" w:fill="C0C0C0"/>
                  <w:vAlign w:val="center"/>
                </w:tcPr>
                <w:p>
                  <w:pPr>
                    <w:jc w:val="center"/>
                    <w:rPr>
                      <w:rFonts w:cs="Arial"/>
                      <w:sz w:val="20"/>
                      <w:szCs w:val="20"/>
                    </w:rPr>
                  </w:pPr>
                  <w:r>
                    <w:rPr>
                      <w:rFonts w:hint="eastAsia" w:cs="Arial"/>
                      <w:sz w:val="20"/>
                      <w:szCs w:val="20"/>
                    </w:rPr>
                    <w:t>上缴上级支出</w:t>
                  </w:r>
                </w:p>
              </w:tc>
              <w:tc>
                <w:tcPr>
                  <w:tcW w:w="850" w:type="dxa"/>
                  <w:vMerge w:val="restart"/>
                  <w:tcBorders>
                    <w:top w:val="nil"/>
                    <w:left w:val="nil"/>
                    <w:bottom w:val="single" w:color="000000" w:sz="4" w:space="0"/>
                    <w:right w:val="single" w:color="000000" w:sz="4" w:space="0"/>
                  </w:tcBorders>
                  <w:shd w:val="clear" w:color="auto" w:fill="C0C0C0"/>
                  <w:vAlign w:val="center"/>
                </w:tcPr>
                <w:p>
                  <w:pPr>
                    <w:jc w:val="center"/>
                    <w:rPr>
                      <w:rFonts w:cs="Arial"/>
                      <w:sz w:val="20"/>
                      <w:szCs w:val="20"/>
                    </w:rPr>
                  </w:pPr>
                  <w:r>
                    <w:rPr>
                      <w:rFonts w:hint="eastAsia" w:cs="Arial"/>
                      <w:sz w:val="20"/>
                      <w:szCs w:val="20"/>
                    </w:rPr>
                    <w:t>经营支出</w:t>
                  </w:r>
                </w:p>
              </w:tc>
              <w:tc>
                <w:tcPr>
                  <w:tcW w:w="851" w:type="dxa"/>
                  <w:vMerge w:val="restart"/>
                  <w:tcBorders>
                    <w:top w:val="nil"/>
                    <w:left w:val="nil"/>
                    <w:bottom w:val="single" w:color="000000" w:sz="4" w:space="0"/>
                    <w:right w:val="single" w:color="000000" w:sz="12" w:space="0"/>
                  </w:tcBorders>
                  <w:shd w:val="clear" w:color="auto" w:fill="C0C0C0"/>
                  <w:vAlign w:val="center"/>
                </w:tcPr>
                <w:p>
                  <w:pPr>
                    <w:jc w:val="center"/>
                    <w:rPr>
                      <w:rFonts w:cs="Arial"/>
                      <w:sz w:val="20"/>
                      <w:szCs w:val="20"/>
                    </w:rPr>
                  </w:pPr>
                  <w:r>
                    <w:rPr>
                      <w:rFonts w:hint="eastAsia" w:cs="Arial"/>
                      <w:sz w:val="20"/>
                      <w:szCs w:val="20"/>
                    </w:rPr>
                    <w:t>对附属单位补助支出</w:t>
                  </w:r>
                </w:p>
              </w:tc>
            </w:tr>
            <w:tr>
              <w:tblPrEx>
                <w:tblCellMar>
                  <w:top w:w="0" w:type="dxa"/>
                  <w:left w:w="108" w:type="dxa"/>
                  <w:bottom w:w="0" w:type="dxa"/>
                  <w:right w:w="108" w:type="dxa"/>
                </w:tblCellMar>
              </w:tblPrEx>
              <w:trPr>
                <w:trHeight w:val="312" w:hRule="atLeast"/>
              </w:trPr>
              <w:tc>
                <w:tcPr>
                  <w:tcW w:w="1248" w:type="dxa"/>
                  <w:gridSpan w:val="3"/>
                  <w:vMerge w:val="restart"/>
                  <w:tcBorders>
                    <w:top w:val="nil"/>
                    <w:left w:val="single" w:color="000000" w:sz="12" w:space="0"/>
                    <w:bottom w:val="single" w:color="000000" w:sz="4" w:space="0"/>
                    <w:right w:val="single" w:color="000000" w:sz="4" w:space="0"/>
                  </w:tcBorders>
                  <w:shd w:val="clear" w:color="auto" w:fill="C0C0C0"/>
                  <w:vAlign w:val="center"/>
                </w:tcPr>
                <w:p>
                  <w:pPr>
                    <w:jc w:val="center"/>
                    <w:rPr>
                      <w:rFonts w:cs="Arial"/>
                      <w:sz w:val="20"/>
                      <w:szCs w:val="20"/>
                    </w:rPr>
                  </w:pPr>
                  <w:r>
                    <w:rPr>
                      <w:rFonts w:hint="eastAsia" w:cs="Arial"/>
                      <w:sz w:val="20"/>
                      <w:szCs w:val="20"/>
                    </w:rPr>
                    <w:t>支出功能分类科目编码</w:t>
                  </w:r>
                </w:p>
              </w:tc>
              <w:tc>
                <w:tcPr>
                  <w:tcW w:w="1636" w:type="dxa"/>
                  <w:vMerge w:val="restart"/>
                  <w:tcBorders>
                    <w:top w:val="nil"/>
                    <w:left w:val="nil"/>
                    <w:bottom w:val="single" w:color="000000" w:sz="4" w:space="0"/>
                    <w:right w:val="single" w:color="000000" w:sz="4" w:space="0"/>
                  </w:tcBorders>
                  <w:shd w:val="clear" w:color="auto" w:fill="C0C0C0"/>
                  <w:noWrap/>
                  <w:vAlign w:val="center"/>
                </w:tcPr>
                <w:p>
                  <w:pPr>
                    <w:jc w:val="center"/>
                    <w:rPr>
                      <w:rFonts w:cs="Arial"/>
                      <w:sz w:val="20"/>
                      <w:szCs w:val="20"/>
                    </w:rPr>
                  </w:pPr>
                  <w:r>
                    <w:rPr>
                      <w:rFonts w:hint="eastAsia" w:cs="Arial"/>
                      <w:sz w:val="20"/>
                      <w:szCs w:val="20"/>
                    </w:rPr>
                    <w:t>科目名称</w:t>
                  </w:r>
                </w:p>
              </w:tc>
              <w:tc>
                <w:tcPr>
                  <w:tcW w:w="0" w:type="auto"/>
                  <w:vMerge w:val="continue"/>
                  <w:tcBorders>
                    <w:top w:val="nil"/>
                    <w:left w:val="nil"/>
                    <w:bottom w:val="single" w:color="000000" w:sz="4" w:space="0"/>
                    <w:right w:val="single" w:color="000000" w:sz="4" w:space="0"/>
                  </w:tcBorders>
                  <w:vAlign w:val="center"/>
                </w:tcPr>
                <w:p>
                  <w:pPr>
                    <w:rPr>
                      <w:rFonts w:cs="Arial"/>
                      <w:sz w:val="20"/>
                      <w:szCs w:val="20"/>
                    </w:rPr>
                  </w:pPr>
                </w:p>
              </w:tc>
              <w:tc>
                <w:tcPr>
                  <w:tcW w:w="0" w:type="auto"/>
                  <w:vMerge w:val="continue"/>
                  <w:tcBorders>
                    <w:top w:val="nil"/>
                    <w:left w:val="nil"/>
                    <w:bottom w:val="single" w:color="000000" w:sz="4" w:space="0"/>
                    <w:right w:val="single" w:color="000000" w:sz="4" w:space="0"/>
                  </w:tcBorders>
                  <w:vAlign w:val="center"/>
                </w:tcPr>
                <w:p>
                  <w:pPr>
                    <w:rPr>
                      <w:rFonts w:cs="Arial"/>
                      <w:sz w:val="20"/>
                      <w:szCs w:val="20"/>
                    </w:rPr>
                  </w:pPr>
                </w:p>
              </w:tc>
              <w:tc>
                <w:tcPr>
                  <w:tcW w:w="0" w:type="auto"/>
                  <w:vMerge w:val="continue"/>
                  <w:tcBorders>
                    <w:top w:val="nil"/>
                    <w:left w:val="nil"/>
                    <w:bottom w:val="single" w:color="000000" w:sz="4" w:space="0"/>
                    <w:right w:val="single" w:color="000000" w:sz="4" w:space="0"/>
                  </w:tcBorders>
                  <w:vAlign w:val="center"/>
                </w:tcPr>
                <w:p>
                  <w:pPr>
                    <w:rPr>
                      <w:rFonts w:cs="Arial"/>
                      <w:sz w:val="20"/>
                      <w:szCs w:val="20"/>
                    </w:rPr>
                  </w:pPr>
                </w:p>
              </w:tc>
              <w:tc>
                <w:tcPr>
                  <w:tcW w:w="0" w:type="auto"/>
                  <w:vMerge w:val="continue"/>
                  <w:tcBorders>
                    <w:top w:val="nil"/>
                    <w:left w:val="nil"/>
                    <w:bottom w:val="single" w:color="000000" w:sz="4" w:space="0"/>
                    <w:right w:val="single" w:color="000000" w:sz="4" w:space="0"/>
                  </w:tcBorders>
                  <w:vAlign w:val="center"/>
                </w:tcPr>
                <w:p>
                  <w:pPr>
                    <w:rPr>
                      <w:rFonts w:cs="Arial"/>
                      <w:sz w:val="20"/>
                      <w:szCs w:val="20"/>
                    </w:rPr>
                  </w:pPr>
                </w:p>
              </w:tc>
              <w:tc>
                <w:tcPr>
                  <w:tcW w:w="0" w:type="auto"/>
                  <w:vMerge w:val="continue"/>
                  <w:tcBorders>
                    <w:top w:val="nil"/>
                    <w:left w:val="nil"/>
                    <w:bottom w:val="single" w:color="000000" w:sz="4" w:space="0"/>
                    <w:right w:val="single" w:color="000000" w:sz="4" w:space="0"/>
                  </w:tcBorders>
                  <w:vAlign w:val="center"/>
                </w:tcPr>
                <w:p>
                  <w:pPr>
                    <w:rPr>
                      <w:rFonts w:cs="Arial"/>
                      <w:sz w:val="20"/>
                      <w:szCs w:val="20"/>
                    </w:rPr>
                  </w:pPr>
                </w:p>
              </w:tc>
              <w:tc>
                <w:tcPr>
                  <w:tcW w:w="0" w:type="auto"/>
                  <w:vMerge w:val="continue"/>
                  <w:tcBorders>
                    <w:top w:val="nil"/>
                    <w:left w:val="nil"/>
                    <w:bottom w:val="single" w:color="000000" w:sz="4" w:space="0"/>
                    <w:right w:val="single" w:color="000000" w:sz="12" w:space="0"/>
                  </w:tcBorders>
                  <w:vAlign w:val="center"/>
                </w:tcPr>
                <w:p>
                  <w:pPr>
                    <w:rPr>
                      <w:rFonts w:cs="Arial"/>
                      <w:sz w:val="20"/>
                      <w:szCs w:val="20"/>
                    </w:rPr>
                  </w:pPr>
                </w:p>
              </w:tc>
            </w:tr>
            <w:tr>
              <w:tblPrEx>
                <w:tblCellMar>
                  <w:top w:w="0" w:type="dxa"/>
                  <w:left w:w="108" w:type="dxa"/>
                  <w:bottom w:w="0" w:type="dxa"/>
                  <w:right w:w="108" w:type="dxa"/>
                </w:tblCellMar>
              </w:tblPrEx>
              <w:trPr>
                <w:trHeight w:val="312" w:hRule="atLeast"/>
              </w:trPr>
              <w:tc>
                <w:tcPr>
                  <w:tcW w:w="0" w:type="auto"/>
                  <w:gridSpan w:val="3"/>
                  <w:vMerge w:val="continue"/>
                  <w:tcBorders>
                    <w:top w:val="nil"/>
                    <w:left w:val="single" w:color="000000" w:sz="12" w:space="0"/>
                    <w:bottom w:val="single" w:color="000000" w:sz="4" w:space="0"/>
                    <w:right w:val="single" w:color="000000" w:sz="4" w:space="0"/>
                  </w:tcBorders>
                  <w:vAlign w:val="center"/>
                </w:tcPr>
                <w:p>
                  <w:pPr>
                    <w:rPr>
                      <w:rFonts w:cs="Arial"/>
                      <w:sz w:val="20"/>
                      <w:szCs w:val="20"/>
                    </w:rPr>
                  </w:pPr>
                </w:p>
              </w:tc>
              <w:tc>
                <w:tcPr>
                  <w:tcW w:w="0" w:type="auto"/>
                  <w:vMerge w:val="continue"/>
                  <w:tcBorders>
                    <w:top w:val="nil"/>
                    <w:left w:val="nil"/>
                    <w:bottom w:val="single" w:color="000000" w:sz="4" w:space="0"/>
                    <w:right w:val="single" w:color="000000" w:sz="4" w:space="0"/>
                  </w:tcBorders>
                  <w:vAlign w:val="center"/>
                </w:tcPr>
                <w:p>
                  <w:pPr>
                    <w:rPr>
                      <w:rFonts w:cs="Arial"/>
                      <w:sz w:val="20"/>
                      <w:szCs w:val="20"/>
                    </w:rPr>
                  </w:pPr>
                </w:p>
              </w:tc>
              <w:tc>
                <w:tcPr>
                  <w:tcW w:w="0" w:type="auto"/>
                  <w:vMerge w:val="continue"/>
                  <w:tcBorders>
                    <w:top w:val="nil"/>
                    <w:left w:val="nil"/>
                    <w:bottom w:val="single" w:color="000000" w:sz="4" w:space="0"/>
                    <w:right w:val="single" w:color="000000" w:sz="4" w:space="0"/>
                  </w:tcBorders>
                  <w:vAlign w:val="center"/>
                </w:tcPr>
                <w:p>
                  <w:pPr>
                    <w:rPr>
                      <w:rFonts w:cs="Arial"/>
                      <w:sz w:val="20"/>
                      <w:szCs w:val="20"/>
                    </w:rPr>
                  </w:pPr>
                </w:p>
              </w:tc>
              <w:tc>
                <w:tcPr>
                  <w:tcW w:w="0" w:type="auto"/>
                  <w:vMerge w:val="continue"/>
                  <w:tcBorders>
                    <w:top w:val="nil"/>
                    <w:left w:val="nil"/>
                    <w:bottom w:val="single" w:color="000000" w:sz="4" w:space="0"/>
                    <w:right w:val="single" w:color="000000" w:sz="4" w:space="0"/>
                  </w:tcBorders>
                  <w:vAlign w:val="center"/>
                </w:tcPr>
                <w:p>
                  <w:pPr>
                    <w:rPr>
                      <w:rFonts w:cs="Arial"/>
                      <w:sz w:val="20"/>
                      <w:szCs w:val="20"/>
                    </w:rPr>
                  </w:pPr>
                </w:p>
              </w:tc>
              <w:tc>
                <w:tcPr>
                  <w:tcW w:w="0" w:type="auto"/>
                  <w:vMerge w:val="continue"/>
                  <w:tcBorders>
                    <w:top w:val="nil"/>
                    <w:left w:val="nil"/>
                    <w:bottom w:val="single" w:color="000000" w:sz="4" w:space="0"/>
                    <w:right w:val="single" w:color="000000" w:sz="4" w:space="0"/>
                  </w:tcBorders>
                  <w:vAlign w:val="center"/>
                </w:tcPr>
                <w:p>
                  <w:pPr>
                    <w:rPr>
                      <w:rFonts w:cs="Arial"/>
                      <w:sz w:val="20"/>
                      <w:szCs w:val="20"/>
                    </w:rPr>
                  </w:pPr>
                </w:p>
              </w:tc>
              <w:tc>
                <w:tcPr>
                  <w:tcW w:w="0" w:type="auto"/>
                  <w:vMerge w:val="continue"/>
                  <w:tcBorders>
                    <w:top w:val="nil"/>
                    <w:left w:val="nil"/>
                    <w:bottom w:val="single" w:color="000000" w:sz="4" w:space="0"/>
                    <w:right w:val="single" w:color="000000" w:sz="4" w:space="0"/>
                  </w:tcBorders>
                  <w:vAlign w:val="center"/>
                </w:tcPr>
                <w:p>
                  <w:pPr>
                    <w:rPr>
                      <w:rFonts w:cs="Arial"/>
                      <w:sz w:val="20"/>
                      <w:szCs w:val="20"/>
                    </w:rPr>
                  </w:pPr>
                </w:p>
              </w:tc>
              <w:tc>
                <w:tcPr>
                  <w:tcW w:w="0" w:type="auto"/>
                  <w:vMerge w:val="continue"/>
                  <w:tcBorders>
                    <w:top w:val="nil"/>
                    <w:left w:val="nil"/>
                    <w:bottom w:val="single" w:color="000000" w:sz="4" w:space="0"/>
                    <w:right w:val="single" w:color="000000" w:sz="4" w:space="0"/>
                  </w:tcBorders>
                  <w:vAlign w:val="center"/>
                </w:tcPr>
                <w:p>
                  <w:pPr>
                    <w:rPr>
                      <w:rFonts w:cs="Arial"/>
                      <w:sz w:val="20"/>
                      <w:szCs w:val="20"/>
                    </w:rPr>
                  </w:pPr>
                </w:p>
              </w:tc>
              <w:tc>
                <w:tcPr>
                  <w:tcW w:w="0" w:type="auto"/>
                  <w:vMerge w:val="continue"/>
                  <w:tcBorders>
                    <w:top w:val="nil"/>
                    <w:left w:val="nil"/>
                    <w:bottom w:val="single" w:color="000000" w:sz="4" w:space="0"/>
                    <w:right w:val="single" w:color="000000" w:sz="12" w:space="0"/>
                  </w:tcBorders>
                  <w:vAlign w:val="center"/>
                </w:tcPr>
                <w:p>
                  <w:pPr>
                    <w:rPr>
                      <w:rFonts w:cs="Arial"/>
                      <w:sz w:val="20"/>
                      <w:szCs w:val="20"/>
                    </w:rPr>
                  </w:pPr>
                </w:p>
              </w:tc>
            </w:tr>
            <w:tr>
              <w:tblPrEx>
                <w:tblCellMar>
                  <w:top w:w="0" w:type="dxa"/>
                  <w:left w:w="108" w:type="dxa"/>
                  <w:bottom w:w="0" w:type="dxa"/>
                  <w:right w:w="108" w:type="dxa"/>
                </w:tblCellMar>
              </w:tblPrEx>
              <w:trPr>
                <w:trHeight w:val="312" w:hRule="atLeast"/>
              </w:trPr>
              <w:tc>
                <w:tcPr>
                  <w:tcW w:w="0" w:type="auto"/>
                  <w:gridSpan w:val="3"/>
                  <w:vMerge w:val="continue"/>
                  <w:tcBorders>
                    <w:top w:val="nil"/>
                    <w:left w:val="single" w:color="000000" w:sz="12" w:space="0"/>
                    <w:bottom w:val="single" w:color="000000" w:sz="4" w:space="0"/>
                    <w:right w:val="single" w:color="000000" w:sz="4" w:space="0"/>
                  </w:tcBorders>
                  <w:vAlign w:val="center"/>
                </w:tcPr>
                <w:p>
                  <w:pPr>
                    <w:rPr>
                      <w:rFonts w:cs="Arial"/>
                      <w:sz w:val="20"/>
                      <w:szCs w:val="20"/>
                    </w:rPr>
                  </w:pPr>
                </w:p>
              </w:tc>
              <w:tc>
                <w:tcPr>
                  <w:tcW w:w="0" w:type="auto"/>
                  <w:vMerge w:val="continue"/>
                  <w:tcBorders>
                    <w:top w:val="nil"/>
                    <w:left w:val="nil"/>
                    <w:bottom w:val="single" w:color="000000" w:sz="4" w:space="0"/>
                    <w:right w:val="single" w:color="000000" w:sz="4" w:space="0"/>
                  </w:tcBorders>
                  <w:vAlign w:val="center"/>
                </w:tcPr>
                <w:p>
                  <w:pPr>
                    <w:rPr>
                      <w:rFonts w:cs="Arial"/>
                      <w:sz w:val="20"/>
                      <w:szCs w:val="20"/>
                    </w:rPr>
                  </w:pPr>
                </w:p>
              </w:tc>
              <w:tc>
                <w:tcPr>
                  <w:tcW w:w="0" w:type="auto"/>
                  <w:vMerge w:val="continue"/>
                  <w:tcBorders>
                    <w:top w:val="nil"/>
                    <w:left w:val="nil"/>
                    <w:bottom w:val="single" w:color="000000" w:sz="4" w:space="0"/>
                    <w:right w:val="single" w:color="000000" w:sz="4" w:space="0"/>
                  </w:tcBorders>
                  <w:vAlign w:val="center"/>
                </w:tcPr>
                <w:p>
                  <w:pPr>
                    <w:rPr>
                      <w:rFonts w:cs="Arial"/>
                      <w:sz w:val="20"/>
                      <w:szCs w:val="20"/>
                    </w:rPr>
                  </w:pPr>
                </w:p>
              </w:tc>
              <w:tc>
                <w:tcPr>
                  <w:tcW w:w="0" w:type="auto"/>
                  <w:vMerge w:val="continue"/>
                  <w:tcBorders>
                    <w:top w:val="nil"/>
                    <w:left w:val="nil"/>
                    <w:bottom w:val="single" w:color="000000" w:sz="4" w:space="0"/>
                    <w:right w:val="single" w:color="000000" w:sz="4" w:space="0"/>
                  </w:tcBorders>
                  <w:vAlign w:val="center"/>
                </w:tcPr>
                <w:p>
                  <w:pPr>
                    <w:rPr>
                      <w:rFonts w:cs="Arial"/>
                      <w:sz w:val="20"/>
                      <w:szCs w:val="20"/>
                    </w:rPr>
                  </w:pPr>
                </w:p>
              </w:tc>
              <w:tc>
                <w:tcPr>
                  <w:tcW w:w="0" w:type="auto"/>
                  <w:vMerge w:val="continue"/>
                  <w:tcBorders>
                    <w:top w:val="nil"/>
                    <w:left w:val="nil"/>
                    <w:bottom w:val="single" w:color="000000" w:sz="4" w:space="0"/>
                    <w:right w:val="single" w:color="000000" w:sz="4" w:space="0"/>
                  </w:tcBorders>
                  <w:vAlign w:val="center"/>
                </w:tcPr>
                <w:p>
                  <w:pPr>
                    <w:rPr>
                      <w:rFonts w:cs="Arial"/>
                      <w:sz w:val="20"/>
                      <w:szCs w:val="20"/>
                    </w:rPr>
                  </w:pPr>
                </w:p>
              </w:tc>
              <w:tc>
                <w:tcPr>
                  <w:tcW w:w="0" w:type="auto"/>
                  <w:vMerge w:val="continue"/>
                  <w:tcBorders>
                    <w:top w:val="nil"/>
                    <w:left w:val="nil"/>
                    <w:bottom w:val="single" w:color="000000" w:sz="4" w:space="0"/>
                    <w:right w:val="single" w:color="000000" w:sz="4" w:space="0"/>
                  </w:tcBorders>
                  <w:vAlign w:val="center"/>
                </w:tcPr>
                <w:p>
                  <w:pPr>
                    <w:rPr>
                      <w:rFonts w:cs="Arial"/>
                      <w:sz w:val="20"/>
                      <w:szCs w:val="20"/>
                    </w:rPr>
                  </w:pPr>
                </w:p>
              </w:tc>
              <w:tc>
                <w:tcPr>
                  <w:tcW w:w="0" w:type="auto"/>
                  <w:vMerge w:val="continue"/>
                  <w:tcBorders>
                    <w:top w:val="nil"/>
                    <w:left w:val="nil"/>
                    <w:bottom w:val="single" w:color="000000" w:sz="4" w:space="0"/>
                    <w:right w:val="single" w:color="000000" w:sz="4" w:space="0"/>
                  </w:tcBorders>
                  <w:vAlign w:val="center"/>
                </w:tcPr>
                <w:p>
                  <w:pPr>
                    <w:rPr>
                      <w:rFonts w:cs="Arial"/>
                      <w:sz w:val="20"/>
                      <w:szCs w:val="20"/>
                    </w:rPr>
                  </w:pPr>
                </w:p>
              </w:tc>
              <w:tc>
                <w:tcPr>
                  <w:tcW w:w="0" w:type="auto"/>
                  <w:vMerge w:val="continue"/>
                  <w:tcBorders>
                    <w:top w:val="nil"/>
                    <w:left w:val="nil"/>
                    <w:bottom w:val="single" w:color="000000" w:sz="4" w:space="0"/>
                    <w:right w:val="single" w:color="000000" w:sz="12" w:space="0"/>
                  </w:tcBorders>
                  <w:vAlign w:val="center"/>
                </w:tcPr>
                <w:p>
                  <w:pPr>
                    <w:rPr>
                      <w:rFonts w:cs="Arial"/>
                      <w:sz w:val="20"/>
                      <w:szCs w:val="20"/>
                    </w:rPr>
                  </w:pPr>
                </w:p>
              </w:tc>
            </w:tr>
            <w:tr>
              <w:tblPrEx>
                <w:tblCellMar>
                  <w:top w:w="0" w:type="dxa"/>
                  <w:left w:w="108" w:type="dxa"/>
                  <w:bottom w:w="0" w:type="dxa"/>
                  <w:right w:w="108" w:type="dxa"/>
                </w:tblCellMar>
              </w:tblPrEx>
              <w:trPr>
                <w:trHeight w:val="300" w:hRule="atLeast"/>
              </w:trPr>
              <w:tc>
                <w:tcPr>
                  <w:tcW w:w="416" w:type="dxa"/>
                  <w:tcBorders>
                    <w:top w:val="nil"/>
                    <w:left w:val="single" w:color="000000" w:sz="12" w:space="0"/>
                    <w:bottom w:val="single" w:color="000000" w:sz="4" w:space="0"/>
                    <w:right w:val="single" w:color="000000" w:sz="4" w:space="0"/>
                  </w:tcBorders>
                  <w:shd w:val="clear" w:color="auto" w:fill="C0C0C0"/>
                  <w:noWrap/>
                  <w:vAlign w:val="center"/>
                </w:tcPr>
                <w:p>
                  <w:pPr>
                    <w:jc w:val="center"/>
                    <w:rPr>
                      <w:rFonts w:cs="Arial"/>
                      <w:sz w:val="20"/>
                      <w:szCs w:val="20"/>
                    </w:rPr>
                  </w:pPr>
                  <w:r>
                    <w:rPr>
                      <w:rFonts w:hint="eastAsia" w:cs="Arial"/>
                      <w:sz w:val="20"/>
                      <w:szCs w:val="20"/>
                    </w:rPr>
                    <w:t>类</w:t>
                  </w:r>
                </w:p>
              </w:tc>
              <w:tc>
                <w:tcPr>
                  <w:tcW w:w="416" w:type="dxa"/>
                  <w:tcBorders>
                    <w:top w:val="nil"/>
                    <w:left w:val="nil"/>
                    <w:bottom w:val="single" w:color="000000" w:sz="4" w:space="0"/>
                    <w:right w:val="single" w:color="000000" w:sz="4" w:space="0"/>
                  </w:tcBorders>
                  <w:shd w:val="clear" w:color="auto" w:fill="C0C0C0"/>
                  <w:noWrap/>
                  <w:vAlign w:val="center"/>
                </w:tcPr>
                <w:p>
                  <w:pPr>
                    <w:jc w:val="center"/>
                    <w:rPr>
                      <w:rFonts w:cs="Arial"/>
                      <w:sz w:val="20"/>
                      <w:szCs w:val="20"/>
                    </w:rPr>
                  </w:pPr>
                  <w:r>
                    <w:rPr>
                      <w:rFonts w:hint="eastAsia" w:cs="Arial"/>
                      <w:sz w:val="20"/>
                      <w:szCs w:val="20"/>
                    </w:rPr>
                    <w:t>款</w:t>
                  </w:r>
                </w:p>
              </w:tc>
              <w:tc>
                <w:tcPr>
                  <w:tcW w:w="416" w:type="dxa"/>
                  <w:tcBorders>
                    <w:top w:val="nil"/>
                    <w:left w:val="nil"/>
                    <w:bottom w:val="single" w:color="000000" w:sz="4" w:space="0"/>
                    <w:right w:val="single" w:color="000000" w:sz="4" w:space="0"/>
                  </w:tcBorders>
                  <w:shd w:val="clear" w:color="auto" w:fill="C0C0C0"/>
                  <w:noWrap/>
                  <w:vAlign w:val="center"/>
                </w:tcPr>
                <w:p>
                  <w:pPr>
                    <w:jc w:val="center"/>
                    <w:rPr>
                      <w:rFonts w:cs="Arial"/>
                      <w:sz w:val="20"/>
                      <w:szCs w:val="20"/>
                    </w:rPr>
                  </w:pPr>
                  <w:r>
                    <w:rPr>
                      <w:rFonts w:hint="eastAsia" w:cs="Arial"/>
                      <w:sz w:val="20"/>
                      <w:szCs w:val="20"/>
                    </w:rPr>
                    <w:t>项</w:t>
                  </w:r>
                </w:p>
              </w:tc>
              <w:tc>
                <w:tcPr>
                  <w:tcW w:w="1636" w:type="dxa"/>
                  <w:tcBorders>
                    <w:top w:val="nil"/>
                    <w:left w:val="nil"/>
                    <w:bottom w:val="single" w:color="000000" w:sz="4" w:space="0"/>
                    <w:right w:val="single" w:color="000000" w:sz="4" w:space="0"/>
                  </w:tcBorders>
                  <w:shd w:val="clear" w:color="auto" w:fill="C0C0C0"/>
                  <w:noWrap/>
                  <w:vAlign w:val="center"/>
                </w:tcPr>
                <w:p>
                  <w:pPr>
                    <w:jc w:val="center"/>
                    <w:rPr>
                      <w:rFonts w:cs="Arial"/>
                      <w:sz w:val="20"/>
                      <w:szCs w:val="20"/>
                    </w:rPr>
                  </w:pPr>
                  <w:r>
                    <w:rPr>
                      <w:rFonts w:hint="eastAsia" w:cs="Arial"/>
                      <w:sz w:val="20"/>
                      <w:szCs w:val="20"/>
                    </w:rPr>
                    <w:t>合计</w:t>
                  </w:r>
                </w:p>
              </w:tc>
              <w:tc>
                <w:tcPr>
                  <w:tcW w:w="1418"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466,958.99</w:t>
                  </w:r>
                </w:p>
              </w:tc>
              <w:tc>
                <w:tcPr>
                  <w:tcW w:w="1124"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25,114.93</w:t>
                  </w:r>
                </w:p>
              </w:tc>
              <w:tc>
                <w:tcPr>
                  <w:tcW w:w="1224"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441,455.06</w:t>
                  </w:r>
                </w:p>
              </w:tc>
              <w:tc>
                <w:tcPr>
                  <w:tcW w:w="1054"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850"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389.00</w:t>
                  </w:r>
                </w:p>
              </w:tc>
              <w:tc>
                <w:tcPr>
                  <w:tcW w:w="851" w:type="dxa"/>
                  <w:tcBorders>
                    <w:top w:val="nil"/>
                    <w:left w:val="nil"/>
                    <w:bottom w:val="single" w:color="000000" w:sz="4" w:space="0"/>
                    <w:right w:val="single" w:color="000000" w:sz="12" w:space="0"/>
                  </w:tcBorders>
                  <w:shd w:val="clear" w:color="auto" w:fill="00FF00"/>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12" w:space="0"/>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206</w:t>
                  </w:r>
                </w:p>
              </w:tc>
              <w:tc>
                <w:tcPr>
                  <w:tcW w:w="1636" w:type="dxa"/>
                  <w:tcBorders>
                    <w:top w:val="nil"/>
                    <w:left w:val="nil"/>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科学技术支出</w:t>
                  </w:r>
                </w:p>
              </w:tc>
              <w:tc>
                <w:tcPr>
                  <w:tcW w:w="1418"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315.16</w:t>
                  </w:r>
                </w:p>
              </w:tc>
              <w:tc>
                <w:tcPr>
                  <w:tcW w:w="1124"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1224"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315.16</w:t>
                  </w:r>
                </w:p>
              </w:tc>
              <w:tc>
                <w:tcPr>
                  <w:tcW w:w="1054"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850"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851" w:type="dxa"/>
                  <w:tcBorders>
                    <w:top w:val="nil"/>
                    <w:left w:val="nil"/>
                    <w:bottom w:val="single" w:color="000000" w:sz="4" w:space="0"/>
                    <w:right w:val="single" w:color="000000" w:sz="12" w:space="0"/>
                  </w:tcBorders>
                  <w:shd w:val="clear" w:color="auto" w:fill="C0C0C0"/>
                  <w:noWrap/>
                  <w:vAlign w:val="center"/>
                </w:tcPr>
                <w:p>
                  <w:pPr>
                    <w:jc w:val="right"/>
                    <w:rPr>
                      <w:rFonts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12" w:space="0"/>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20605</w:t>
                  </w:r>
                </w:p>
              </w:tc>
              <w:tc>
                <w:tcPr>
                  <w:tcW w:w="1636" w:type="dxa"/>
                  <w:tcBorders>
                    <w:top w:val="nil"/>
                    <w:left w:val="nil"/>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科技条件与服务</w:t>
                  </w:r>
                </w:p>
              </w:tc>
              <w:tc>
                <w:tcPr>
                  <w:tcW w:w="1418"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315.16</w:t>
                  </w:r>
                </w:p>
              </w:tc>
              <w:tc>
                <w:tcPr>
                  <w:tcW w:w="1124"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1224"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315.16</w:t>
                  </w:r>
                </w:p>
              </w:tc>
              <w:tc>
                <w:tcPr>
                  <w:tcW w:w="1054"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850"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851" w:type="dxa"/>
                  <w:tcBorders>
                    <w:top w:val="nil"/>
                    <w:left w:val="nil"/>
                    <w:bottom w:val="single" w:color="000000" w:sz="4" w:space="0"/>
                    <w:right w:val="single" w:color="000000" w:sz="12" w:space="0"/>
                  </w:tcBorders>
                  <w:shd w:val="clear" w:color="auto" w:fill="C0C0C0"/>
                  <w:noWrap/>
                  <w:vAlign w:val="center"/>
                </w:tcPr>
                <w:p>
                  <w:pPr>
                    <w:jc w:val="right"/>
                    <w:rPr>
                      <w:rFonts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12" w:space="0"/>
                    <w:bottom w:val="single" w:color="000000" w:sz="4" w:space="0"/>
                    <w:right w:val="single" w:color="000000" w:sz="4" w:space="0"/>
                  </w:tcBorders>
                  <w:shd w:val="clear" w:color="auto" w:fill="FFFFFF"/>
                  <w:noWrap/>
                  <w:vAlign w:val="center"/>
                </w:tcPr>
                <w:p>
                  <w:pPr>
                    <w:rPr>
                      <w:rFonts w:cs="Arial"/>
                      <w:sz w:val="20"/>
                      <w:szCs w:val="20"/>
                    </w:rPr>
                  </w:pPr>
                  <w:r>
                    <w:rPr>
                      <w:rFonts w:hint="eastAsia" w:cs="Arial"/>
                      <w:sz w:val="20"/>
                      <w:szCs w:val="20"/>
                    </w:rPr>
                    <w:t>2060599</w:t>
                  </w:r>
                </w:p>
              </w:tc>
              <w:tc>
                <w:tcPr>
                  <w:tcW w:w="1636" w:type="dxa"/>
                  <w:tcBorders>
                    <w:top w:val="nil"/>
                    <w:left w:val="nil"/>
                    <w:bottom w:val="single" w:color="000000" w:sz="4" w:space="0"/>
                    <w:right w:val="single" w:color="000000" w:sz="4" w:space="0"/>
                  </w:tcBorders>
                  <w:shd w:val="clear" w:color="auto" w:fill="CCFFFF"/>
                  <w:noWrap/>
                  <w:vAlign w:val="center"/>
                </w:tcPr>
                <w:p>
                  <w:pPr>
                    <w:rPr>
                      <w:rFonts w:cs="Arial"/>
                      <w:sz w:val="20"/>
                      <w:szCs w:val="20"/>
                    </w:rPr>
                  </w:pPr>
                  <w:r>
                    <w:rPr>
                      <w:rFonts w:hint="eastAsia" w:cs="Arial"/>
                      <w:sz w:val="20"/>
                      <w:szCs w:val="20"/>
                    </w:rPr>
                    <w:t xml:space="preserve">  其他科技条件与服务支出</w:t>
                  </w:r>
                </w:p>
              </w:tc>
              <w:tc>
                <w:tcPr>
                  <w:tcW w:w="1418"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315.16</w:t>
                  </w:r>
                </w:p>
              </w:tc>
              <w:tc>
                <w:tcPr>
                  <w:tcW w:w="1124"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1224"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315.16</w:t>
                  </w:r>
                </w:p>
              </w:tc>
              <w:tc>
                <w:tcPr>
                  <w:tcW w:w="1054"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850"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851" w:type="dxa"/>
                  <w:tcBorders>
                    <w:top w:val="nil"/>
                    <w:left w:val="nil"/>
                    <w:bottom w:val="single" w:color="000000" w:sz="4" w:space="0"/>
                    <w:right w:val="single" w:color="000000" w:sz="12" w:space="0"/>
                  </w:tcBorders>
                  <w:shd w:val="clear" w:color="auto" w:fill="00FF00"/>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12" w:space="0"/>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208</w:t>
                  </w:r>
                </w:p>
              </w:tc>
              <w:tc>
                <w:tcPr>
                  <w:tcW w:w="1636" w:type="dxa"/>
                  <w:tcBorders>
                    <w:top w:val="nil"/>
                    <w:left w:val="nil"/>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社会保障和就业支出</w:t>
                  </w:r>
                </w:p>
              </w:tc>
              <w:tc>
                <w:tcPr>
                  <w:tcW w:w="1418"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4,051.11</w:t>
                  </w:r>
                </w:p>
              </w:tc>
              <w:tc>
                <w:tcPr>
                  <w:tcW w:w="1124"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4,051.11</w:t>
                  </w:r>
                </w:p>
              </w:tc>
              <w:tc>
                <w:tcPr>
                  <w:tcW w:w="1224"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1054"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850"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851" w:type="dxa"/>
                  <w:tcBorders>
                    <w:top w:val="nil"/>
                    <w:left w:val="nil"/>
                    <w:bottom w:val="single" w:color="000000" w:sz="4" w:space="0"/>
                    <w:right w:val="single" w:color="000000" w:sz="12" w:space="0"/>
                  </w:tcBorders>
                  <w:shd w:val="clear" w:color="auto" w:fill="C0C0C0"/>
                  <w:noWrap/>
                  <w:vAlign w:val="center"/>
                </w:tcPr>
                <w:p>
                  <w:pPr>
                    <w:jc w:val="right"/>
                    <w:rPr>
                      <w:rFonts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12" w:space="0"/>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20805</w:t>
                  </w:r>
                </w:p>
              </w:tc>
              <w:tc>
                <w:tcPr>
                  <w:tcW w:w="1636" w:type="dxa"/>
                  <w:tcBorders>
                    <w:top w:val="nil"/>
                    <w:left w:val="nil"/>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行政事业单位离退休</w:t>
                  </w:r>
                </w:p>
              </w:tc>
              <w:tc>
                <w:tcPr>
                  <w:tcW w:w="1418"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4,051.11</w:t>
                  </w:r>
                </w:p>
              </w:tc>
              <w:tc>
                <w:tcPr>
                  <w:tcW w:w="1124"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4,051.11</w:t>
                  </w:r>
                </w:p>
              </w:tc>
              <w:tc>
                <w:tcPr>
                  <w:tcW w:w="1224"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1054"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850"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851" w:type="dxa"/>
                  <w:tcBorders>
                    <w:top w:val="nil"/>
                    <w:left w:val="nil"/>
                    <w:bottom w:val="single" w:color="000000" w:sz="4" w:space="0"/>
                    <w:right w:val="single" w:color="000000" w:sz="12" w:space="0"/>
                  </w:tcBorders>
                  <w:shd w:val="clear" w:color="auto" w:fill="C0C0C0"/>
                  <w:noWrap/>
                  <w:vAlign w:val="center"/>
                </w:tcPr>
                <w:p>
                  <w:pPr>
                    <w:jc w:val="right"/>
                    <w:rPr>
                      <w:rFonts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12" w:space="0"/>
                    <w:bottom w:val="single" w:color="000000" w:sz="4" w:space="0"/>
                    <w:right w:val="single" w:color="000000" w:sz="4" w:space="0"/>
                  </w:tcBorders>
                  <w:shd w:val="clear" w:color="auto" w:fill="FFFFFF"/>
                  <w:noWrap/>
                  <w:vAlign w:val="center"/>
                </w:tcPr>
                <w:p>
                  <w:pPr>
                    <w:rPr>
                      <w:rFonts w:cs="Arial"/>
                      <w:sz w:val="20"/>
                      <w:szCs w:val="20"/>
                    </w:rPr>
                  </w:pPr>
                  <w:r>
                    <w:rPr>
                      <w:rFonts w:hint="eastAsia" w:cs="Arial"/>
                      <w:sz w:val="20"/>
                      <w:szCs w:val="20"/>
                    </w:rPr>
                    <w:t>2080501</w:t>
                  </w:r>
                </w:p>
              </w:tc>
              <w:tc>
                <w:tcPr>
                  <w:tcW w:w="1636" w:type="dxa"/>
                  <w:tcBorders>
                    <w:top w:val="nil"/>
                    <w:left w:val="nil"/>
                    <w:bottom w:val="single" w:color="000000" w:sz="4" w:space="0"/>
                    <w:right w:val="single" w:color="000000" w:sz="4" w:space="0"/>
                  </w:tcBorders>
                  <w:shd w:val="clear" w:color="auto" w:fill="CCFFFF"/>
                  <w:noWrap/>
                  <w:vAlign w:val="center"/>
                </w:tcPr>
                <w:p>
                  <w:pPr>
                    <w:rPr>
                      <w:rFonts w:cs="Arial"/>
                      <w:sz w:val="20"/>
                      <w:szCs w:val="20"/>
                    </w:rPr>
                  </w:pPr>
                  <w:r>
                    <w:rPr>
                      <w:rFonts w:hint="eastAsia" w:cs="Arial"/>
                      <w:sz w:val="20"/>
                      <w:szCs w:val="20"/>
                    </w:rPr>
                    <w:t xml:space="preserve">  归口管理的行政单位离退休</w:t>
                  </w:r>
                </w:p>
              </w:tc>
              <w:tc>
                <w:tcPr>
                  <w:tcW w:w="1418"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545.91</w:t>
                  </w:r>
                </w:p>
              </w:tc>
              <w:tc>
                <w:tcPr>
                  <w:tcW w:w="1124"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545.91</w:t>
                  </w:r>
                </w:p>
              </w:tc>
              <w:tc>
                <w:tcPr>
                  <w:tcW w:w="1224"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1054"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850"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851" w:type="dxa"/>
                  <w:tcBorders>
                    <w:top w:val="nil"/>
                    <w:left w:val="nil"/>
                    <w:bottom w:val="single" w:color="000000" w:sz="4" w:space="0"/>
                    <w:right w:val="single" w:color="000000" w:sz="12" w:space="0"/>
                  </w:tcBorders>
                  <w:shd w:val="clear" w:color="auto" w:fill="00FF00"/>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12" w:space="0"/>
                    <w:bottom w:val="single" w:color="000000" w:sz="4" w:space="0"/>
                    <w:right w:val="single" w:color="000000" w:sz="4" w:space="0"/>
                  </w:tcBorders>
                  <w:shd w:val="clear" w:color="auto" w:fill="FFFFFF"/>
                  <w:noWrap/>
                  <w:vAlign w:val="center"/>
                </w:tcPr>
                <w:p>
                  <w:pPr>
                    <w:rPr>
                      <w:rFonts w:cs="Arial"/>
                      <w:sz w:val="20"/>
                      <w:szCs w:val="20"/>
                    </w:rPr>
                  </w:pPr>
                  <w:r>
                    <w:rPr>
                      <w:rFonts w:hint="eastAsia" w:cs="Arial"/>
                      <w:sz w:val="20"/>
                      <w:szCs w:val="20"/>
                    </w:rPr>
                    <w:t>2080502</w:t>
                  </w:r>
                </w:p>
              </w:tc>
              <w:tc>
                <w:tcPr>
                  <w:tcW w:w="1636" w:type="dxa"/>
                  <w:tcBorders>
                    <w:top w:val="nil"/>
                    <w:left w:val="nil"/>
                    <w:bottom w:val="single" w:color="000000" w:sz="4" w:space="0"/>
                    <w:right w:val="single" w:color="000000" w:sz="4" w:space="0"/>
                  </w:tcBorders>
                  <w:shd w:val="clear" w:color="auto" w:fill="CCFFFF"/>
                  <w:noWrap/>
                  <w:vAlign w:val="center"/>
                </w:tcPr>
                <w:p>
                  <w:pPr>
                    <w:rPr>
                      <w:rFonts w:cs="Arial"/>
                      <w:sz w:val="20"/>
                      <w:szCs w:val="20"/>
                    </w:rPr>
                  </w:pPr>
                  <w:r>
                    <w:rPr>
                      <w:rFonts w:hint="eastAsia" w:cs="Arial"/>
                      <w:sz w:val="20"/>
                      <w:szCs w:val="20"/>
                    </w:rPr>
                    <w:t xml:space="preserve">  事业单位离退休</w:t>
                  </w:r>
                </w:p>
              </w:tc>
              <w:tc>
                <w:tcPr>
                  <w:tcW w:w="1418"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2,169.83</w:t>
                  </w:r>
                </w:p>
              </w:tc>
              <w:tc>
                <w:tcPr>
                  <w:tcW w:w="1124"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2,169.83</w:t>
                  </w:r>
                </w:p>
              </w:tc>
              <w:tc>
                <w:tcPr>
                  <w:tcW w:w="1224"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1054"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850"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851" w:type="dxa"/>
                  <w:tcBorders>
                    <w:top w:val="nil"/>
                    <w:left w:val="nil"/>
                    <w:bottom w:val="single" w:color="000000" w:sz="4" w:space="0"/>
                    <w:right w:val="single" w:color="000000" w:sz="12" w:space="0"/>
                  </w:tcBorders>
                  <w:shd w:val="clear" w:color="auto" w:fill="00FF00"/>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12" w:space="0"/>
                    <w:bottom w:val="single" w:color="000000" w:sz="4" w:space="0"/>
                    <w:right w:val="single" w:color="000000" w:sz="4" w:space="0"/>
                  </w:tcBorders>
                  <w:shd w:val="clear" w:color="auto" w:fill="FFFFFF"/>
                  <w:noWrap/>
                  <w:vAlign w:val="center"/>
                </w:tcPr>
                <w:p>
                  <w:pPr>
                    <w:rPr>
                      <w:rFonts w:cs="Arial"/>
                      <w:sz w:val="20"/>
                      <w:szCs w:val="20"/>
                    </w:rPr>
                  </w:pPr>
                  <w:r>
                    <w:rPr>
                      <w:rFonts w:hint="eastAsia" w:cs="Arial"/>
                      <w:sz w:val="20"/>
                      <w:szCs w:val="20"/>
                    </w:rPr>
                    <w:t>2080505</w:t>
                  </w:r>
                </w:p>
              </w:tc>
              <w:tc>
                <w:tcPr>
                  <w:tcW w:w="1636" w:type="dxa"/>
                  <w:tcBorders>
                    <w:top w:val="nil"/>
                    <w:left w:val="nil"/>
                    <w:bottom w:val="single" w:color="000000" w:sz="4" w:space="0"/>
                    <w:right w:val="single" w:color="000000" w:sz="4" w:space="0"/>
                  </w:tcBorders>
                  <w:shd w:val="clear" w:color="auto" w:fill="CCFFFF"/>
                  <w:noWrap/>
                  <w:vAlign w:val="center"/>
                </w:tcPr>
                <w:p>
                  <w:pPr>
                    <w:rPr>
                      <w:rFonts w:cs="Arial"/>
                      <w:sz w:val="20"/>
                      <w:szCs w:val="20"/>
                    </w:rPr>
                  </w:pPr>
                  <w:r>
                    <w:rPr>
                      <w:rFonts w:hint="eastAsia" w:cs="Arial"/>
                      <w:sz w:val="20"/>
                      <w:szCs w:val="20"/>
                    </w:rPr>
                    <w:t xml:space="preserve">  机关事业单位基本养老保险缴费支出</w:t>
                  </w:r>
                </w:p>
              </w:tc>
              <w:tc>
                <w:tcPr>
                  <w:tcW w:w="1418"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1,219.69</w:t>
                  </w:r>
                </w:p>
              </w:tc>
              <w:tc>
                <w:tcPr>
                  <w:tcW w:w="1124"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1,219.69</w:t>
                  </w:r>
                </w:p>
              </w:tc>
              <w:tc>
                <w:tcPr>
                  <w:tcW w:w="1224"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1054"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850"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851" w:type="dxa"/>
                  <w:tcBorders>
                    <w:top w:val="nil"/>
                    <w:left w:val="nil"/>
                    <w:bottom w:val="single" w:color="000000" w:sz="4" w:space="0"/>
                    <w:right w:val="single" w:color="000000" w:sz="12" w:space="0"/>
                  </w:tcBorders>
                  <w:shd w:val="clear" w:color="auto" w:fill="00FF00"/>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12" w:space="0"/>
                    <w:bottom w:val="single" w:color="000000" w:sz="4" w:space="0"/>
                    <w:right w:val="single" w:color="000000" w:sz="4" w:space="0"/>
                  </w:tcBorders>
                  <w:shd w:val="clear" w:color="auto" w:fill="FFFFFF"/>
                  <w:noWrap/>
                  <w:vAlign w:val="center"/>
                </w:tcPr>
                <w:p>
                  <w:pPr>
                    <w:rPr>
                      <w:rFonts w:cs="Arial"/>
                      <w:sz w:val="20"/>
                      <w:szCs w:val="20"/>
                    </w:rPr>
                  </w:pPr>
                  <w:r>
                    <w:rPr>
                      <w:rFonts w:hint="eastAsia" w:cs="Arial"/>
                      <w:sz w:val="20"/>
                      <w:szCs w:val="20"/>
                    </w:rPr>
                    <w:t>2080506</w:t>
                  </w:r>
                </w:p>
              </w:tc>
              <w:tc>
                <w:tcPr>
                  <w:tcW w:w="1636" w:type="dxa"/>
                  <w:tcBorders>
                    <w:top w:val="nil"/>
                    <w:left w:val="nil"/>
                    <w:bottom w:val="single" w:color="000000" w:sz="4" w:space="0"/>
                    <w:right w:val="single" w:color="000000" w:sz="4" w:space="0"/>
                  </w:tcBorders>
                  <w:shd w:val="clear" w:color="auto" w:fill="CCFFFF"/>
                  <w:noWrap/>
                  <w:vAlign w:val="center"/>
                </w:tcPr>
                <w:p>
                  <w:pPr>
                    <w:rPr>
                      <w:rFonts w:cs="Arial"/>
                      <w:sz w:val="20"/>
                      <w:szCs w:val="20"/>
                    </w:rPr>
                  </w:pPr>
                  <w:r>
                    <w:rPr>
                      <w:rFonts w:hint="eastAsia" w:cs="Arial"/>
                      <w:sz w:val="20"/>
                      <w:szCs w:val="20"/>
                    </w:rPr>
                    <w:t xml:space="preserve">  机关事业单位职业年金缴费支出</w:t>
                  </w:r>
                </w:p>
              </w:tc>
              <w:tc>
                <w:tcPr>
                  <w:tcW w:w="1418"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115.68</w:t>
                  </w:r>
                </w:p>
              </w:tc>
              <w:tc>
                <w:tcPr>
                  <w:tcW w:w="1124"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115.68</w:t>
                  </w:r>
                </w:p>
              </w:tc>
              <w:tc>
                <w:tcPr>
                  <w:tcW w:w="1224"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1054"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850"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851" w:type="dxa"/>
                  <w:tcBorders>
                    <w:top w:val="nil"/>
                    <w:left w:val="nil"/>
                    <w:bottom w:val="single" w:color="000000" w:sz="4" w:space="0"/>
                    <w:right w:val="single" w:color="000000" w:sz="12" w:space="0"/>
                  </w:tcBorders>
                  <w:shd w:val="clear" w:color="auto" w:fill="00FF00"/>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12" w:space="0"/>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210</w:t>
                  </w:r>
                </w:p>
              </w:tc>
              <w:tc>
                <w:tcPr>
                  <w:tcW w:w="1636" w:type="dxa"/>
                  <w:tcBorders>
                    <w:top w:val="nil"/>
                    <w:left w:val="nil"/>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医疗卫生与计划生育支出</w:t>
                  </w:r>
                </w:p>
              </w:tc>
              <w:tc>
                <w:tcPr>
                  <w:tcW w:w="1418"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492.52</w:t>
                  </w:r>
                </w:p>
              </w:tc>
              <w:tc>
                <w:tcPr>
                  <w:tcW w:w="1124"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492.52</w:t>
                  </w:r>
                </w:p>
              </w:tc>
              <w:tc>
                <w:tcPr>
                  <w:tcW w:w="1224"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1054"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850"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851" w:type="dxa"/>
                  <w:tcBorders>
                    <w:top w:val="nil"/>
                    <w:left w:val="nil"/>
                    <w:bottom w:val="single" w:color="000000" w:sz="4" w:space="0"/>
                    <w:right w:val="single" w:color="000000" w:sz="12" w:space="0"/>
                  </w:tcBorders>
                  <w:shd w:val="clear" w:color="auto" w:fill="C0C0C0"/>
                  <w:noWrap/>
                  <w:vAlign w:val="center"/>
                </w:tcPr>
                <w:p>
                  <w:pPr>
                    <w:jc w:val="right"/>
                    <w:rPr>
                      <w:rFonts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12" w:space="0"/>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21011</w:t>
                  </w:r>
                </w:p>
              </w:tc>
              <w:tc>
                <w:tcPr>
                  <w:tcW w:w="1636" w:type="dxa"/>
                  <w:tcBorders>
                    <w:top w:val="nil"/>
                    <w:left w:val="nil"/>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行政事业单位医疗</w:t>
                  </w:r>
                </w:p>
              </w:tc>
              <w:tc>
                <w:tcPr>
                  <w:tcW w:w="1418"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492.52</w:t>
                  </w:r>
                </w:p>
              </w:tc>
              <w:tc>
                <w:tcPr>
                  <w:tcW w:w="1124"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492.52</w:t>
                  </w:r>
                </w:p>
              </w:tc>
              <w:tc>
                <w:tcPr>
                  <w:tcW w:w="1224"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1054"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850"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851" w:type="dxa"/>
                  <w:tcBorders>
                    <w:top w:val="nil"/>
                    <w:left w:val="nil"/>
                    <w:bottom w:val="single" w:color="000000" w:sz="4" w:space="0"/>
                    <w:right w:val="single" w:color="000000" w:sz="12" w:space="0"/>
                  </w:tcBorders>
                  <w:shd w:val="clear" w:color="auto" w:fill="C0C0C0"/>
                  <w:noWrap/>
                  <w:vAlign w:val="center"/>
                </w:tcPr>
                <w:p>
                  <w:pPr>
                    <w:jc w:val="right"/>
                    <w:rPr>
                      <w:rFonts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12" w:space="0"/>
                    <w:bottom w:val="single" w:color="000000" w:sz="4" w:space="0"/>
                    <w:right w:val="single" w:color="000000" w:sz="4" w:space="0"/>
                  </w:tcBorders>
                  <w:shd w:val="clear" w:color="auto" w:fill="FFFFFF"/>
                  <w:noWrap/>
                  <w:vAlign w:val="center"/>
                </w:tcPr>
                <w:p>
                  <w:pPr>
                    <w:rPr>
                      <w:rFonts w:cs="Arial"/>
                      <w:sz w:val="20"/>
                      <w:szCs w:val="20"/>
                    </w:rPr>
                  </w:pPr>
                  <w:r>
                    <w:rPr>
                      <w:rFonts w:hint="eastAsia" w:cs="Arial"/>
                      <w:sz w:val="20"/>
                      <w:szCs w:val="20"/>
                    </w:rPr>
                    <w:t>2101101</w:t>
                  </w:r>
                </w:p>
              </w:tc>
              <w:tc>
                <w:tcPr>
                  <w:tcW w:w="1636" w:type="dxa"/>
                  <w:tcBorders>
                    <w:top w:val="nil"/>
                    <w:left w:val="nil"/>
                    <w:bottom w:val="single" w:color="000000" w:sz="4" w:space="0"/>
                    <w:right w:val="single" w:color="000000" w:sz="4" w:space="0"/>
                  </w:tcBorders>
                  <w:shd w:val="clear" w:color="auto" w:fill="CCFFFF"/>
                  <w:noWrap/>
                  <w:vAlign w:val="center"/>
                </w:tcPr>
                <w:p>
                  <w:pPr>
                    <w:rPr>
                      <w:rFonts w:cs="Arial"/>
                      <w:sz w:val="20"/>
                      <w:szCs w:val="20"/>
                    </w:rPr>
                  </w:pPr>
                  <w:r>
                    <w:rPr>
                      <w:rFonts w:hint="eastAsia" w:cs="Arial"/>
                      <w:sz w:val="20"/>
                      <w:szCs w:val="20"/>
                    </w:rPr>
                    <w:t xml:space="preserve">  行政单位医疗</w:t>
                  </w:r>
                </w:p>
              </w:tc>
              <w:tc>
                <w:tcPr>
                  <w:tcW w:w="1418"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116.89</w:t>
                  </w:r>
                </w:p>
              </w:tc>
              <w:tc>
                <w:tcPr>
                  <w:tcW w:w="1124"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116.89</w:t>
                  </w:r>
                </w:p>
              </w:tc>
              <w:tc>
                <w:tcPr>
                  <w:tcW w:w="1224"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1054"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850"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851" w:type="dxa"/>
                  <w:tcBorders>
                    <w:top w:val="nil"/>
                    <w:left w:val="nil"/>
                    <w:bottom w:val="single" w:color="000000" w:sz="4" w:space="0"/>
                    <w:right w:val="single" w:color="000000" w:sz="12" w:space="0"/>
                  </w:tcBorders>
                  <w:shd w:val="clear" w:color="auto" w:fill="00FF00"/>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12" w:space="0"/>
                    <w:bottom w:val="single" w:color="000000" w:sz="4" w:space="0"/>
                    <w:right w:val="single" w:color="000000" w:sz="4" w:space="0"/>
                  </w:tcBorders>
                  <w:shd w:val="clear" w:color="auto" w:fill="FFFFFF"/>
                  <w:noWrap/>
                  <w:vAlign w:val="center"/>
                </w:tcPr>
                <w:p>
                  <w:pPr>
                    <w:rPr>
                      <w:rFonts w:cs="Arial"/>
                      <w:sz w:val="20"/>
                      <w:szCs w:val="20"/>
                    </w:rPr>
                  </w:pPr>
                  <w:r>
                    <w:rPr>
                      <w:rFonts w:hint="eastAsia" w:cs="Arial"/>
                      <w:sz w:val="20"/>
                      <w:szCs w:val="20"/>
                    </w:rPr>
                    <w:t>2101102</w:t>
                  </w:r>
                </w:p>
              </w:tc>
              <w:tc>
                <w:tcPr>
                  <w:tcW w:w="1636" w:type="dxa"/>
                  <w:tcBorders>
                    <w:top w:val="nil"/>
                    <w:left w:val="nil"/>
                    <w:bottom w:val="single" w:color="000000" w:sz="4" w:space="0"/>
                    <w:right w:val="single" w:color="000000" w:sz="4" w:space="0"/>
                  </w:tcBorders>
                  <w:shd w:val="clear" w:color="auto" w:fill="CCFFFF"/>
                  <w:noWrap/>
                  <w:vAlign w:val="center"/>
                </w:tcPr>
                <w:p>
                  <w:pPr>
                    <w:rPr>
                      <w:rFonts w:cs="Arial"/>
                      <w:sz w:val="20"/>
                      <w:szCs w:val="20"/>
                    </w:rPr>
                  </w:pPr>
                  <w:r>
                    <w:rPr>
                      <w:rFonts w:hint="eastAsia" w:cs="Arial"/>
                      <w:sz w:val="20"/>
                      <w:szCs w:val="20"/>
                    </w:rPr>
                    <w:t xml:space="preserve">  事业单位医疗</w:t>
                  </w:r>
                </w:p>
              </w:tc>
              <w:tc>
                <w:tcPr>
                  <w:tcW w:w="1418"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316.02</w:t>
                  </w:r>
                </w:p>
              </w:tc>
              <w:tc>
                <w:tcPr>
                  <w:tcW w:w="1124"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316.02</w:t>
                  </w:r>
                </w:p>
              </w:tc>
              <w:tc>
                <w:tcPr>
                  <w:tcW w:w="1224"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1054"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850"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851" w:type="dxa"/>
                  <w:tcBorders>
                    <w:top w:val="nil"/>
                    <w:left w:val="nil"/>
                    <w:bottom w:val="single" w:color="000000" w:sz="4" w:space="0"/>
                    <w:right w:val="single" w:color="000000" w:sz="12" w:space="0"/>
                  </w:tcBorders>
                  <w:shd w:val="clear" w:color="auto" w:fill="00FF00"/>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12" w:space="0"/>
                    <w:bottom w:val="single" w:color="000000" w:sz="4" w:space="0"/>
                    <w:right w:val="single" w:color="000000" w:sz="4" w:space="0"/>
                  </w:tcBorders>
                  <w:shd w:val="clear" w:color="auto" w:fill="FFFFFF"/>
                  <w:noWrap/>
                  <w:vAlign w:val="center"/>
                </w:tcPr>
                <w:p>
                  <w:pPr>
                    <w:rPr>
                      <w:rFonts w:cs="Arial"/>
                      <w:sz w:val="20"/>
                      <w:szCs w:val="20"/>
                    </w:rPr>
                  </w:pPr>
                  <w:r>
                    <w:rPr>
                      <w:rFonts w:hint="eastAsia" w:cs="Arial"/>
                      <w:sz w:val="20"/>
                      <w:szCs w:val="20"/>
                    </w:rPr>
                    <w:t>2101103</w:t>
                  </w:r>
                </w:p>
              </w:tc>
              <w:tc>
                <w:tcPr>
                  <w:tcW w:w="1636" w:type="dxa"/>
                  <w:tcBorders>
                    <w:top w:val="nil"/>
                    <w:left w:val="nil"/>
                    <w:bottom w:val="single" w:color="000000" w:sz="4" w:space="0"/>
                    <w:right w:val="single" w:color="000000" w:sz="4" w:space="0"/>
                  </w:tcBorders>
                  <w:shd w:val="clear" w:color="auto" w:fill="CCFFFF"/>
                  <w:noWrap/>
                  <w:vAlign w:val="center"/>
                </w:tcPr>
                <w:p>
                  <w:pPr>
                    <w:rPr>
                      <w:rFonts w:cs="Arial"/>
                      <w:sz w:val="20"/>
                      <w:szCs w:val="20"/>
                    </w:rPr>
                  </w:pPr>
                  <w:r>
                    <w:rPr>
                      <w:rFonts w:hint="eastAsia" w:cs="Arial"/>
                      <w:sz w:val="20"/>
                      <w:szCs w:val="20"/>
                    </w:rPr>
                    <w:t xml:space="preserve">  公务员医疗补助</w:t>
                  </w:r>
                </w:p>
              </w:tc>
              <w:tc>
                <w:tcPr>
                  <w:tcW w:w="1418"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59.61</w:t>
                  </w:r>
                </w:p>
              </w:tc>
              <w:tc>
                <w:tcPr>
                  <w:tcW w:w="1124"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59.61</w:t>
                  </w:r>
                </w:p>
              </w:tc>
              <w:tc>
                <w:tcPr>
                  <w:tcW w:w="1224"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1054"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850"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851" w:type="dxa"/>
                  <w:tcBorders>
                    <w:top w:val="nil"/>
                    <w:left w:val="nil"/>
                    <w:bottom w:val="single" w:color="000000" w:sz="4" w:space="0"/>
                    <w:right w:val="single" w:color="000000" w:sz="12" w:space="0"/>
                  </w:tcBorders>
                  <w:shd w:val="clear" w:color="auto" w:fill="00FF00"/>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12" w:space="0"/>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211</w:t>
                  </w:r>
                </w:p>
              </w:tc>
              <w:tc>
                <w:tcPr>
                  <w:tcW w:w="1636" w:type="dxa"/>
                  <w:tcBorders>
                    <w:top w:val="nil"/>
                    <w:left w:val="nil"/>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节能环保支出</w:t>
                  </w:r>
                </w:p>
              </w:tc>
              <w:tc>
                <w:tcPr>
                  <w:tcW w:w="1418"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12,344.86</w:t>
                  </w:r>
                </w:p>
              </w:tc>
              <w:tc>
                <w:tcPr>
                  <w:tcW w:w="1124"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1224"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12,344.86</w:t>
                  </w:r>
                </w:p>
              </w:tc>
              <w:tc>
                <w:tcPr>
                  <w:tcW w:w="1054"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850"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851" w:type="dxa"/>
                  <w:tcBorders>
                    <w:top w:val="nil"/>
                    <w:left w:val="nil"/>
                    <w:bottom w:val="single" w:color="000000" w:sz="4" w:space="0"/>
                    <w:right w:val="single" w:color="000000" w:sz="12" w:space="0"/>
                  </w:tcBorders>
                  <w:shd w:val="clear" w:color="auto" w:fill="C0C0C0"/>
                  <w:noWrap/>
                  <w:vAlign w:val="center"/>
                </w:tcPr>
                <w:p>
                  <w:pPr>
                    <w:jc w:val="right"/>
                    <w:rPr>
                      <w:rFonts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12" w:space="0"/>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21111</w:t>
                  </w:r>
                </w:p>
              </w:tc>
              <w:tc>
                <w:tcPr>
                  <w:tcW w:w="1636" w:type="dxa"/>
                  <w:tcBorders>
                    <w:top w:val="nil"/>
                    <w:left w:val="nil"/>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污染减排</w:t>
                  </w:r>
                </w:p>
              </w:tc>
              <w:tc>
                <w:tcPr>
                  <w:tcW w:w="1418"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8,074.00</w:t>
                  </w:r>
                </w:p>
              </w:tc>
              <w:tc>
                <w:tcPr>
                  <w:tcW w:w="1124"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1224"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8,074.00</w:t>
                  </w:r>
                </w:p>
              </w:tc>
              <w:tc>
                <w:tcPr>
                  <w:tcW w:w="1054"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850"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851" w:type="dxa"/>
                  <w:tcBorders>
                    <w:top w:val="nil"/>
                    <w:left w:val="nil"/>
                    <w:bottom w:val="single" w:color="000000" w:sz="4" w:space="0"/>
                    <w:right w:val="single" w:color="000000" w:sz="12" w:space="0"/>
                  </w:tcBorders>
                  <w:shd w:val="clear" w:color="auto" w:fill="C0C0C0"/>
                  <w:noWrap/>
                  <w:vAlign w:val="center"/>
                </w:tcPr>
                <w:p>
                  <w:pPr>
                    <w:jc w:val="right"/>
                    <w:rPr>
                      <w:rFonts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12" w:space="0"/>
                    <w:bottom w:val="single" w:color="000000" w:sz="4" w:space="0"/>
                    <w:right w:val="single" w:color="000000" w:sz="4" w:space="0"/>
                  </w:tcBorders>
                  <w:shd w:val="clear" w:color="auto" w:fill="FFFFFF"/>
                  <w:noWrap/>
                  <w:vAlign w:val="center"/>
                </w:tcPr>
                <w:p>
                  <w:pPr>
                    <w:rPr>
                      <w:rFonts w:cs="Arial"/>
                      <w:sz w:val="20"/>
                      <w:szCs w:val="20"/>
                    </w:rPr>
                  </w:pPr>
                  <w:r>
                    <w:rPr>
                      <w:rFonts w:hint="eastAsia" w:cs="Arial"/>
                      <w:sz w:val="20"/>
                      <w:szCs w:val="20"/>
                    </w:rPr>
                    <w:t>2111199</w:t>
                  </w:r>
                </w:p>
              </w:tc>
              <w:tc>
                <w:tcPr>
                  <w:tcW w:w="1636" w:type="dxa"/>
                  <w:tcBorders>
                    <w:top w:val="nil"/>
                    <w:left w:val="nil"/>
                    <w:bottom w:val="single" w:color="000000" w:sz="4" w:space="0"/>
                    <w:right w:val="single" w:color="000000" w:sz="4" w:space="0"/>
                  </w:tcBorders>
                  <w:shd w:val="clear" w:color="auto" w:fill="CCFFFF"/>
                  <w:noWrap/>
                  <w:vAlign w:val="center"/>
                </w:tcPr>
                <w:p>
                  <w:pPr>
                    <w:rPr>
                      <w:rFonts w:cs="Arial"/>
                      <w:sz w:val="20"/>
                      <w:szCs w:val="20"/>
                    </w:rPr>
                  </w:pPr>
                  <w:r>
                    <w:rPr>
                      <w:rFonts w:hint="eastAsia" w:cs="Arial"/>
                      <w:sz w:val="20"/>
                      <w:szCs w:val="20"/>
                    </w:rPr>
                    <w:t xml:space="preserve">  其他污染减排支出</w:t>
                  </w:r>
                </w:p>
              </w:tc>
              <w:tc>
                <w:tcPr>
                  <w:tcW w:w="1418"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8,074.00</w:t>
                  </w:r>
                </w:p>
              </w:tc>
              <w:tc>
                <w:tcPr>
                  <w:tcW w:w="1124"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1224"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8,074.00</w:t>
                  </w:r>
                </w:p>
              </w:tc>
              <w:tc>
                <w:tcPr>
                  <w:tcW w:w="1054"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850"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851" w:type="dxa"/>
                  <w:tcBorders>
                    <w:top w:val="nil"/>
                    <w:left w:val="nil"/>
                    <w:bottom w:val="single" w:color="000000" w:sz="4" w:space="0"/>
                    <w:right w:val="single" w:color="000000" w:sz="12" w:space="0"/>
                  </w:tcBorders>
                  <w:shd w:val="clear" w:color="auto" w:fill="00FF00"/>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12" w:space="0"/>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21199</w:t>
                  </w:r>
                </w:p>
              </w:tc>
              <w:tc>
                <w:tcPr>
                  <w:tcW w:w="1636" w:type="dxa"/>
                  <w:tcBorders>
                    <w:top w:val="nil"/>
                    <w:left w:val="nil"/>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其他节能环保支出</w:t>
                  </w:r>
                </w:p>
              </w:tc>
              <w:tc>
                <w:tcPr>
                  <w:tcW w:w="1418"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4,270.86</w:t>
                  </w:r>
                </w:p>
              </w:tc>
              <w:tc>
                <w:tcPr>
                  <w:tcW w:w="1124"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1224"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4,270.86</w:t>
                  </w:r>
                </w:p>
              </w:tc>
              <w:tc>
                <w:tcPr>
                  <w:tcW w:w="1054"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850"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851" w:type="dxa"/>
                  <w:tcBorders>
                    <w:top w:val="nil"/>
                    <w:left w:val="nil"/>
                    <w:bottom w:val="single" w:color="000000" w:sz="4" w:space="0"/>
                    <w:right w:val="single" w:color="000000" w:sz="12" w:space="0"/>
                  </w:tcBorders>
                  <w:shd w:val="clear" w:color="auto" w:fill="C0C0C0"/>
                  <w:noWrap/>
                  <w:vAlign w:val="center"/>
                </w:tcPr>
                <w:p>
                  <w:pPr>
                    <w:jc w:val="right"/>
                    <w:rPr>
                      <w:rFonts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12" w:space="0"/>
                    <w:bottom w:val="single" w:color="000000" w:sz="4" w:space="0"/>
                    <w:right w:val="single" w:color="000000" w:sz="4" w:space="0"/>
                  </w:tcBorders>
                  <w:shd w:val="clear" w:color="auto" w:fill="FFFFFF"/>
                  <w:noWrap/>
                  <w:vAlign w:val="center"/>
                </w:tcPr>
                <w:p>
                  <w:pPr>
                    <w:rPr>
                      <w:rFonts w:cs="Arial"/>
                      <w:sz w:val="20"/>
                      <w:szCs w:val="20"/>
                    </w:rPr>
                  </w:pPr>
                  <w:r>
                    <w:rPr>
                      <w:rFonts w:hint="eastAsia" w:cs="Arial"/>
                      <w:sz w:val="20"/>
                      <w:szCs w:val="20"/>
                    </w:rPr>
                    <w:t>2119901</w:t>
                  </w:r>
                </w:p>
              </w:tc>
              <w:tc>
                <w:tcPr>
                  <w:tcW w:w="1636" w:type="dxa"/>
                  <w:tcBorders>
                    <w:top w:val="nil"/>
                    <w:left w:val="nil"/>
                    <w:bottom w:val="single" w:color="000000" w:sz="4" w:space="0"/>
                    <w:right w:val="single" w:color="000000" w:sz="4" w:space="0"/>
                  </w:tcBorders>
                  <w:shd w:val="clear" w:color="auto" w:fill="CCFFFF"/>
                  <w:noWrap/>
                  <w:vAlign w:val="center"/>
                </w:tcPr>
                <w:p>
                  <w:pPr>
                    <w:rPr>
                      <w:rFonts w:cs="Arial"/>
                      <w:sz w:val="20"/>
                      <w:szCs w:val="20"/>
                    </w:rPr>
                  </w:pPr>
                  <w:r>
                    <w:rPr>
                      <w:rFonts w:hint="eastAsia" w:cs="Arial"/>
                      <w:sz w:val="20"/>
                      <w:szCs w:val="20"/>
                    </w:rPr>
                    <w:t xml:space="preserve">  其他节能环保支出</w:t>
                  </w:r>
                </w:p>
              </w:tc>
              <w:tc>
                <w:tcPr>
                  <w:tcW w:w="1418"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4,270.86</w:t>
                  </w:r>
                </w:p>
              </w:tc>
              <w:tc>
                <w:tcPr>
                  <w:tcW w:w="1124"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1224"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4,270.86</w:t>
                  </w:r>
                </w:p>
              </w:tc>
              <w:tc>
                <w:tcPr>
                  <w:tcW w:w="1054"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850"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851" w:type="dxa"/>
                  <w:tcBorders>
                    <w:top w:val="nil"/>
                    <w:left w:val="nil"/>
                    <w:bottom w:val="single" w:color="000000" w:sz="4" w:space="0"/>
                    <w:right w:val="single" w:color="000000" w:sz="12" w:space="0"/>
                  </w:tcBorders>
                  <w:shd w:val="clear" w:color="auto" w:fill="00FF00"/>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12" w:space="0"/>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212</w:t>
                  </w:r>
                </w:p>
              </w:tc>
              <w:tc>
                <w:tcPr>
                  <w:tcW w:w="1636" w:type="dxa"/>
                  <w:tcBorders>
                    <w:top w:val="nil"/>
                    <w:left w:val="nil"/>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城乡社区支出</w:t>
                  </w:r>
                </w:p>
              </w:tc>
              <w:tc>
                <w:tcPr>
                  <w:tcW w:w="1418"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437,605.19</w:t>
                  </w:r>
                </w:p>
              </w:tc>
              <w:tc>
                <w:tcPr>
                  <w:tcW w:w="1124"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15,637.76</w:t>
                  </w:r>
                </w:p>
              </w:tc>
              <w:tc>
                <w:tcPr>
                  <w:tcW w:w="1224"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421,779.92</w:t>
                  </w:r>
                </w:p>
              </w:tc>
              <w:tc>
                <w:tcPr>
                  <w:tcW w:w="1054"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850"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187.55</w:t>
                  </w:r>
                </w:p>
              </w:tc>
              <w:tc>
                <w:tcPr>
                  <w:tcW w:w="851" w:type="dxa"/>
                  <w:tcBorders>
                    <w:top w:val="nil"/>
                    <w:left w:val="nil"/>
                    <w:bottom w:val="single" w:color="000000" w:sz="4" w:space="0"/>
                    <w:right w:val="single" w:color="000000" w:sz="12" w:space="0"/>
                  </w:tcBorders>
                  <w:shd w:val="clear" w:color="auto" w:fill="C0C0C0"/>
                  <w:noWrap/>
                  <w:vAlign w:val="center"/>
                </w:tcPr>
                <w:p>
                  <w:pPr>
                    <w:jc w:val="right"/>
                    <w:rPr>
                      <w:rFonts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12" w:space="0"/>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21201</w:t>
                  </w:r>
                </w:p>
              </w:tc>
              <w:tc>
                <w:tcPr>
                  <w:tcW w:w="1636" w:type="dxa"/>
                  <w:tcBorders>
                    <w:top w:val="nil"/>
                    <w:left w:val="nil"/>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城乡社区管理事务</w:t>
                  </w:r>
                </w:p>
              </w:tc>
              <w:tc>
                <w:tcPr>
                  <w:tcW w:w="1418"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6,237.10</w:t>
                  </w:r>
                </w:p>
              </w:tc>
              <w:tc>
                <w:tcPr>
                  <w:tcW w:w="1124"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3,641.94</w:t>
                  </w:r>
                </w:p>
              </w:tc>
              <w:tc>
                <w:tcPr>
                  <w:tcW w:w="1224"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2,595.17</w:t>
                  </w:r>
                </w:p>
              </w:tc>
              <w:tc>
                <w:tcPr>
                  <w:tcW w:w="1054"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850"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851" w:type="dxa"/>
                  <w:tcBorders>
                    <w:top w:val="nil"/>
                    <w:left w:val="nil"/>
                    <w:bottom w:val="single" w:color="000000" w:sz="4" w:space="0"/>
                    <w:right w:val="single" w:color="000000" w:sz="12" w:space="0"/>
                  </w:tcBorders>
                  <w:shd w:val="clear" w:color="auto" w:fill="C0C0C0"/>
                  <w:noWrap/>
                  <w:vAlign w:val="center"/>
                </w:tcPr>
                <w:p>
                  <w:pPr>
                    <w:jc w:val="right"/>
                    <w:rPr>
                      <w:rFonts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12" w:space="0"/>
                    <w:bottom w:val="single" w:color="000000" w:sz="4" w:space="0"/>
                    <w:right w:val="single" w:color="000000" w:sz="4" w:space="0"/>
                  </w:tcBorders>
                  <w:shd w:val="clear" w:color="auto" w:fill="FFFFFF"/>
                  <w:noWrap/>
                  <w:vAlign w:val="center"/>
                </w:tcPr>
                <w:p>
                  <w:pPr>
                    <w:rPr>
                      <w:rFonts w:cs="Arial"/>
                      <w:sz w:val="20"/>
                      <w:szCs w:val="20"/>
                    </w:rPr>
                  </w:pPr>
                  <w:r>
                    <w:rPr>
                      <w:rFonts w:hint="eastAsia" w:cs="Arial"/>
                      <w:sz w:val="20"/>
                      <w:szCs w:val="20"/>
                    </w:rPr>
                    <w:t>2120101</w:t>
                  </w:r>
                </w:p>
              </w:tc>
              <w:tc>
                <w:tcPr>
                  <w:tcW w:w="1636" w:type="dxa"/>
                  <w:tcBorders>
                    <w:top w:val="nil"/>
                    <w:left w:val="nil"/>
                    <w:bottom w:val="single" w:color="000000" w:sz="4" w:space="0"/>
                    <w:right w:val="single" w:color="000000" w:sz="4" w:space="0"/>
                  </w:tcBorders>
                  <w:shd w:val="clear" w:color="auto" w:fill="CCFFFF"/>
                  <w:noWrap/>
                  <w:vAlign w:val="center"/>
                </w:tcPr>
                <w:p>
                  <w:pPr>
                    <w:rPr>
                      <w:rFonts w:cs="Arial"/>
                      <w:sz w:val="20"/>
                      <w:szCs w:val="20"/>
                    </w:rPr>
                  </w:pPr>
                  <w:r>
                    <w:rPr>
                      <w:rFonts w:hint="eastAsia" w:cs="Arial"/>
                      <w:sz w:val="20"/>
                      <w:szCs w:val="20"/>
                    </w:rPr>
                    <w:t xml:space="preserve">  行政运行</w:t>
                  </w:r>
                </w:p>
              </w:tc>
              <w:tc>
                <w:tcPr>
                  <w:tcW w:w="1418"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3,662.49</w:t>
                  </w:r>
                </w:p>
              </w:tc>
              <w:tc>
                <w:tcPr>
                  <w:tcW w:w="1124"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3,641.94</w:t>
                  </w:r>
                </w:p>
              </w:tc>
              <w:tc>
                <w:tcPr>
                  <w:tcW w:w="1224"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20.56</w:t>
                  </w:r>
                </w:p>
              </w:tc>
              <w:tc>
                <w:tcPr>
                  <w:tcW w:w="1054"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850"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851" w:type="dxa"/>
                  <w:tcBorders>
                    <w:top w:val="nil"/>
                    <w:left w:val="nil"/>
                    <w:bottom w:val="single" w:color="000000" w:sz="4" w:space="0"/>
                    <w:right w:val="single" w:color="000000" w:sz="12" w:space="0"/>
                  </w:tcBorders>
                  <w:shd w:val="clear" w:color="auto" w:fill="00FF00"/>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12" w:space="0"/>
                    <w:bottom w:val="single" w:color="000000" w:sz="4" w:space="0"/>
                    <w:right w:val="single" w:color="000000" w:sz="4" w:space="0"/>
                  </w:tcBorders>
                  <w:shd w:val="clear" w:color="auto" w:fill="FFFFFF"/>
                  <w:noWrap/>
                  <w:vAlign w:val="center"/>
                </w:tcPr>
                <w:p>
                  <w:pPr>
                    <w:rPr>
                      <w:rFonts w:cs="Arial"/>
                      <w:sz w:val="20"/>
                      <w:szCs w:val="20"/>
                    </w:rPr>
                  </w:pPr>
                  <w:r>
                    <w:rPr>
                      <w:rFonts w:hint="eastAsia" w:cs="Arial"/>
                      <w:sz w:val="20"/>
                      <w:szCs w:val="20"/>
                    </w:rPr>
                    <w:t>2120102</w:t>
                  </w:r>
                </w:p>
              </w:tc>
              <w:tc>
                <w:tcPr>
                  <w:tcW w:w="1636" w:type="dxa"/>
                  <w:tcBorders>
                    <w:top w:val="nil"/>
                    <w:left w:val="nil"/>
                    <w:bottom w:val="single" w:color="000000" w:sz="4" w:space="0"/>
                    <w:right w:val="single" w:color="000000" w:sz="4" w:space="0"/>
                  </w:tcBorders>
                  <w:shd w:val="clear" w:color="auto" w:fill="CCFFFF"/>
                  <w:noWrap/>
                  <w:vAlign w:val="center"/>
                </w:tcPr>
                <w:p>
                  <w:pPr>
                    <w:rPr>
                      <w:rFonts w:cs="Arial"/>
                      <w:sz w:val="20"/>
                      <w:szCs w:val="20"/>
                    </w:rPr>
                  </w:pPr>
                  <w:r>
                    <w:rPr>
                      <w:rFonts w:hint="eastAsia" w:cs="Arial"/>
                      <w:sz w:val="20"/>
                      <w:szCs w:val="20"/>
                    </w:rPr>
                    <w:t xml:space="preserve">  一般行政管理事务</w:t>
                  </w:r>
                </w:p>
              </w:tc>
              <w:tc>
                <w:tcPr>
                  <w:tcW w:w="1418"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2,574.61</w:t>
                  </w:r>
                </w:p>
              </w:tc>
              <w:tc>
                <w:tcPr>
                  <w:tcW w:w="1124"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1224"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2,574.61</w:t>
                  </w:r>
                </w:p>
              </w:tc>
              <w:tc>
                <w:tcPr>
                  <w:tcW w:w="1054"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850"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851" w:type="dxa"/>
                  <w:tcBorders>
                    <w:top w:val="nil"/>
                    <w:left w:val="nil"/>
                    <w:bottom w:val="single" w:color="000000" w:sz="4" w:space="0"/>
                    <w:right w:val="single" w:color="000000" w:sz="12" w:space="0"/>
                  </w:tcBorders>
                  <w:shd w:val="clear" w:color="auto" w:fill="00FF00"/>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12" w:space="0"/>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21202</w:t>
                  </w:r>
                </w:p>
              </w:tc>
              <w:tc>
                <w:tcPr>
                  <w:tcW w:w="1636" w:type="dxa"/>
                  <w:tcBorders>
                    <w:top w:val="nil"/>
                    <w:left w:val="nil"/>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城乡社区规划与管理</w:t>
                  </w:r>
                </w:p>
              </w:tc>
              <w:tc>
                <w:tcPr>
                  <w:tcW w:w="1418"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4,820.94</w:t>
                  </w:r>
                </w:p>
              </w:tc>
              <w:tc>
                <w:tcPr>
                  <w:tcW w:w="1124"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606.99</w:t>
                  </w:r>
                </w:p>
              </w:tc>
              <w:tc>
                <w:tcPr>
                  <w:tcW w:w="1224"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4,213.96</w:t>
                  </w:r>
                </w:p>
              </w:tc>
              <w:tc>
                <w:tcPr>
                  <w:tcW w:w="1054"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850"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851" w:type="dxa"/>
                  <w:tcBorders>
                    <w:top w:val="nil"/>
                    <w:left w:val="nil"/>
                    <w:bottom w:val="single" w:color="000000" w:sz="4" w:space="0"/>
                    <w:right w:val="single" w:color="000000" w:sz="12" w:space="0"/>
                  </w:tcBorders>
                  <w:shd w:val="clear" w:color="auto" w:fill="C0C0C0"/>
                  <w:noWrap/>
                  <w:vAlign w:val="center"/>
                </w:tcPr>
                <w:p>
                  <w:pPr>
                    <w:jc w:val="right"/>
                    <w:rPr>
                      <w:rFonts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12" w:space="0"/>
                    <w:bottom w:val="single" w:color="000000" w:sz="4" w:space="0"/>
                    <w:right w:val="single" w:color="000000" w:sz="4" w:space="0"/>
                  </w:tcBorders>
                  <w:shd w:val="clear" w:color="auto" w:fill="FFFFFF"/>
                  <w:noWrap/>
                  <w:vAlign w:val="center"/>
                </w:tcPr>
                <w:p>
                  <w:pPr>
                    <w:rPr>
                      <w:rFonts w:cs="Arial"/>
                      <w:sz w:val="20"/>
                      <w:szCs w:val="20"/>
                    </w:rPr>
                  </w:pPr>
                  <w:r>
                    <w:rPr>
                      <w:rFonts w:hint="eastAsia" w:cs="Arial"/>
                      <w:sz w:val="20"/>
                      <w:szCs w:val="20"/>
                    </w:rPr>
                    <w:t>2120201</w:t>
                  </w:r>
                </w:p>
              </w:tc>
              <w:tc>
                <w:tcPr>
                  <w:tcW w:w="1636" w:type="dxa"/>
                  <w:tcBorders>
                    <w:top w:val="nil"/>
                    <w:left w:val="nil"/>
                    <w:bottom w:val="single" w:color="000000" w:sz="4" w:space="0"/>
                    <w:right w:val="single" w:color="000000" w:sz="4" w:space="0"/>
                  </w:tcBorders>
                  <w:shd w:val="clear" w:color="auto" w:fill="CCFFFF"/>
                  <w:noWrap/>
                  <w:vAlign w:val="center"/>
                </w:tcPr>
                <w:p>
                  <w:pPr>
                    <w:rPr>
                      <w:rFonts w:cs="Arial"/>
                      <w:sz w:val="20"/>
                      <w:szCs w:val="20"/>
                    </w:rPr>
                  </w:pPr>
                  <w:r>
                    <w:rPr>
                      <w:rFonts w:hint="eastAsia" w:cs="Arial"/>
                      <w:sz w:val="20"/>
                      <w:szCs w:val="20"/>
                    </w:rPr>
                    <w:t xml:space="preserve">  城乡社区规划与管理</w:t>
                  </w:r>
                </w:p>
              </w:tc>
              <w:tc>
                <w:tcPr>
                  <w:tcW w:w="1418"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4,820.94</w:t>
                  </w:r>
                </w:p>
              </w:tc>
              <w:tc>
                <w:tcPr>
                  <w:tcW w:w="1124"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606.99</w:t>
                  </w:r>
                </w:p>
              </w:tc>
              <w:tc>
                <w:tcPr>
                  <w:tcW w:w="1224"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4,213.96</w:t>
                  </w:r>
                </w:p>
              </w:tc>
              <w:tc>
                <w:tcPr>
                  <w:tcW w:w="1054"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850"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851" w:type="dxa"/>
                  <w:tcBorders>
                    <w:top w:val="nil"/>
                    <w:left w:val="nil"/>
                    <w:bottom w:val="single" w:color="000000" w:sz="4" w:space="0"/>
                    <w:right w:val="single" w:color="000000" w:sz="12" w:space="0"/>
                  </w:tcBorders>
                  <w:shd w:val="clear" w:color="auto" w:fill="00FF00"/>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12" w:space="0"/>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21203</w:t>
                  </w:r>
                </w:p>
              </w:tc>
              <w:tc>
                <w:tcPr>
                  <w:tcW w:w="1636" w:type="dxa"/>
                  <w:tcBorders>
                    <w:top w:val="nil"/>
                    <w:left w:val="nil"/>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城乡社区公共设施</w:t>
                  </w:r>
                </w:p>
              </w:tc>
              <w:tc>
                <w:tcPr>
                  <w:tcW w:w="1418"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37,422.08</w:t>
                  </w:r>
                </w:p>
              </w:tc>
              <w:tc>
                <w:tcPr>
                  <w:tcW w:w="1124"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5,762.64</w:t>
                  </w:r>
                </w:p>
              </w:tc>
              <w:tc>
                <w:tcPr>
                  <w:tcW w:w="1224"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31,471.90</w:t>
                  </w:r>
                </w:p>
              </w:tc>
              <w:tc>
                <w:tcPr>
                  <w:tcW w:w="1054"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850"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187.55</w:t>
                  </w:r>
                </w:p>
              </w:tc>
              <w:tc>
                <w:tcPr>
                  <w:tcW w:w="851" w:type="dxa"/>
                  <w:tcBorders>
                    <w:top w:val="nil"/>
                    <w:left w:val="nil"/>
                    <w:bottom w:val="single" w:color="000000" w:sz="4" w:space="0"/>
                    <w:right w:val="single" w:color="000000" w:sz="12" w:space="0"/>
                  </w:tcBorders>
                  <w:shd w:val="clear" w:color="auto" w:fill="C0C0C0"/>
                  <w:noWrap/>
                  <w:vAlign w:val="center"/>
                </w:tcPr>
                <w:p>
                  <w:pPr>
                    <w:jc w:val="right"/>
                    <w:rPr>
                      <w:rFonts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12" w:space="0"/>
                    <w:bottom w:val="single" w:color="000000" w:sz="4" w:space="0"/>
                    <w:right w:val="single" w:color="000000" w:sz="4" w:space="0"/>
                  </w:tcBorders>
                  <w:shd w:val="clear" w:color="auto" w:fill="FFFFFF"/>
                  <w:noWrap/>
                  <w:vAlign w:val="center"/>
                </w:tcPr>
                <w:p>
                  <w:pPr>
                    <w:rPr>
                      <w:rFonts w:cs="Arial"/>
                      <w:sz w:val="20"/>
                      <w:szCs w:val="20"/>
                    </w:rPr>
                  </w:pPr>
                  <w:r>
                    <w:rPr>
                      <w:rFonts w:hint="eastAsia" w:cs="Arial"/>
                      <w:sz w:val="20"/>
                      <w:szCs w:val="20"/>
                    </w:rPr>
                    <w:t>2120399</w:t>
                  </w:r>
                </w:p>
              </w:tc>
              <w:tc>
                <w:tcPr>
                  <w:tcW w:w="1636" w:type="dxa"/>
                  <w:tcBorders>
                    <w:top w:val="nil"/>
                    <w:left w:val="nil"/>
                    <w:bottom w:val="single" w:color="000000" w:sz="4" w:space="0"/>
                    <w:right w:val="single" w:color="000000" w:sz="4" w:space="0"/>
                  </w:tcBorders>
                  <w:shd w:val="clear" w:color="auto" w:fill="CCFFFF"/>
                  <w:noWrap/>
                  <w:vAlign w:val="center"/>
                </w:tcPr>
                <w:p>
                  <w:pPr>
                    <w:rPr>
                      <w:rFonts w:cs="Arial"/>
                      <w:sz w:val="20"/>
                      <w:szCs w:val="20"/>
                    </w:rPr>
                  </w:pPr>
                  <w:r>
                    <w:rPr>
                      <w:rFonts w:hint="eastAsia" w:cs="Arial"/>
                      <w:sz w:val="20"/>
                      <w:szCs w:val="20"/>
                    </w:rPr>
                    <w:t xml:space="preserve">  其他城乡社区公共设施支出</w:t>
                  </w:r>
                </w:p>
              </w:tc>
              <w:tc>
                <w:tcPr>
                  <w:tcW w:w="1418"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37,422.08</w:t>
                  </w:r>
                </w:p>
              </w:tc>
              <w:tc>
                <w:tcPr>
                  <w:tcW w:w="1124"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5,762.64</w:t>
                  </w:r>
                </w:p>
              </w:tc>
              <w:tc>
                <w:tcPr>
                  <w:tcW w:w="1224"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31,471.90</w:t>
                  </w:r>
                </w:p>
              </w:tc>
              <w:tc>
                <w:tcPr>
                  <w:tcW w:w="1054"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850"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187.55</w:t>
                  </w:r>
                </w:p>
              </w:tc>
              <w:tc>
                <w:tcPr>
                  <w:tcW w:w="851" w:type="dxa"/>
                  <w:tcBorders>
                    <w:top w:val="nil"/>
                    <w:left w:val="nil"/>
                    <w:bottom w:val="single" w:color="000000" w:sz="4" w:space="0"/>
                    <w:right w:val="single" w:color="000000" w:sz="12" w:space="0"/>
                  </w:tcBorders>
                  <w:shd w:val="clear" w:color="auto" w:fill="00FF00"/>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12" w:space="0"/>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21205</w:t>
                  </w:r>
                </w:p>
              </w:tc>
              <w:tc>
                <w:tcPr>
                  <w:tcW w:w="1636" w:type="dxa"/>
                  <w:tcBorders>
                    <w:top w:val="nil"/>
                    <w:left w:val="nil"/>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城乡社区环境卫生</w:t>
                  </w:r>
                </w:p>
              </w:tc>
              <w:tc>
                <w:tcPr>
                  <w:tcW w:w="1418"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46,829.40</w:t>
                  </w:r>
                </w:p>
              </w:tc>
              <w:tc>
                <w:tcPr>
                  <w:tcW w:w="1124"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5,626.19</w:t>
                  </w:r>
                </w:p>
              </w:tc>
              <w:tc>
                <w:tcPr>
                  <w:tcW w:w="1224"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41,203.22</w:t>
                  </w:r>
                </w:p>
              </w:tc>
              <w:tc>
                <w:tcPr>
                  <w:tcW w:w="1054"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850"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851" w:type="dxa"/>
                  <w:tcBorders>
                    <w:top w:val="nil"/>
                    <w:left w:val="nil"/>
                    <w:bottom w:val="single" w:color="000000" w:sz="4" w:space="0"/>
                    <w:right w:val="single" w:color="000000" w:sz="12" w:space="0"/>
                  </w:tcBorders>
                  <w:shd w:val="clear" w:color="auto" w:fill="C0C0C0"/>
                  <w:noWrap/>
                  <w:vAlign w:val="center"/>
                </w:tcPr>
                <w:p>
                  <w:pPr>
                    <w:jc w:val="right"/>
                    <w:rPr>
                      <w:rFonts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12" w:space="0"/>
                    <w:bottom w:val="single" w:color="000000" w:sz="4" w:space="0"/>
                    <w:right w:val="single" w:color="000000" w:sz="4" w:space="0"/>
                  </w:tcBorders>
                  <w:shd w:val="clear" w:color="auto" w:fill="FFFFFF"/>
                  <w:noWrap/>
                  <w:vAlign w:val="center"/>
                </w:tcPr>
                <w:p>
                  <w:pPr>
                    <w:rPr>
                      <w:rFonts w:cs="Arial"/>
                      <w:sz w:val="20"/>
                      <w:szCs w:val="20"/>
                    </w:rPr>
                  </w:pPr>
                  <w:r>
                    <w:rPr>
                      <w:rFonts w:hint="eastAsia" w:cs="Arial"/>
                      <w:sz w:val="20"/>
                      <w:szCs w:val="20"/>
                    </w:rPr>
                    <w:t>2120501</w:t>
                  </w:r>
                </w:p>
              </w:tc>
              <w:tc>
                <w:tcPr>
                  <w:tcW w:w="1636" w:type="dxa"/>
                  <w:tcBorders>
                    <w:top w:val="nil"/>
                    <w:left w:val="nil"/>
                    <w:bottom w:val="single" w:color="000000" w:sz="4" w:space="0"/>
                    <w:right w:val="single" w:color="000000" w:sz="4" w:space="0"/>
                  </w:tcBorders>
                  <w:shd w:val="clear" w:color="auto" w:fill="CCFFFF"/>
                  <w:noWrap/>
                  <w:vAlign w:val="center"/>
                </w:tcPr>
                <w:p>
                  <w:pPr>
                    <w:rPr>
                      <w:rFonts w:cs="Arial"/>
                      <w:sz w:val="20"/>
                      <w:szCs w:val="20"/>
                    </w:rPr>
                  </w:pPr>
                  <w:r>
                    <w:rPr>
                      <w:rFonts w:hint="eastAsia" w:cs="Arial"/>
                      <w:sz w:val="20"/>
                      <w:szCs w:val="20"/>
                    </w:rPr>
                    <w:t xml:space="preserve">  城乡社区环境卫生</w:t>
                  </w:r>
                </w:p>
              </w:tc>
              <w:tc>
                <w:tcPr>
                  <w:tcW w:w="1418"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46,829.40</w:t>
                  </w:r>
                </w:p>
              </w:tc>
              <w:tc>
                <w:tcPr>
                  <w:tcW w:w="1124"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5,626.19</w:t>
                  </w:r>
                </w:p>
              </w:tc>
              <w:tc>
                <w:tcPr>
                  <w:tcW w:w="1224"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41,203.22</w:t>
                  </w:r>
                </w:p>
              </w:tc>
              <w:tc>
                <w:tcPr>
                  <w:tcW w:w="1054"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850"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851" w:type="dxa"/>
                  <w:tcBorders>
                    <w:top w:val="nil"/>
                    <w:left w:val="nil"/>
                    <w:bottom w:val="single" w:color="000000" w:sz="4" w:space="0"/>
                    <w:right w:val="single" w:color="000000" w:sz="12" w:space="0"/>
                  </w:tcBorders>
                  <w:shd w:val="clear" w:color="auto" w:fill="00FF00"/>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12" w:space="0"/>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21208</w:t>
                  </w:r>
                </w:p>
              </w:tc>
              <w:tc>
                <w:tcPr>
                  <w:tcW w:w="1636" w:type="dxa"/>
                  <w:tcBorders>
                    <w:top w:val="nil"/>
                    <w:left w:val="nil"/>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国有土地使用权出让收入及对应专项债务收入安排的支出</w:t>
                  </w:r>
                </w:p>
              </w:tc>
              <w:tc>
                <w:tcPr>
                  <w:tcW w:w="1418"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292,337.32</w:t>
                  </w:r>
                </w:p>
              </w:tc>
              <w:tc>
                <w:tcPr>
                  <w:tcW w:w="1124"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1224"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292,337.32</w:t>
                  </w:r>
                </w:p>
              </w:tc>
              <w:tc>
                <w:tcPr>
                  <w:tcW w:w="1054"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850"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851" w:type="dxa"/>
                  <w:tcBorders>
                    <w:top w:val="nil"/>
                    <w:left w:val="nil"/>
                    <w:bottom w:val="single" w:color="000000" w:sz="4" w:space="0"/>
                    <w:right w:val="single" w:color="000000" w:sz="12" w:space="0"/>
                  </w:tcBorders>
                  <w:shd w:val="clear" w:color="auto" w:fill="C0C0C0"/>
                  <w:noWrap/>
                  <w:vAlign w:val="center"/>
                </w:tcPr>
                <w:p>
                  <w:pPr>
                    <w:jc w:val="right"/>
                    <w:rPr>
                      <w:rFonts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12" w:space="0"/>
                    <w:bottom w:val="single" w:color="000000" w:sz="4" w:space="0"/>
                    <w:right w:val="single" w:color="000000" w:sz="4" w:space="0"/>
                  </w:tcBorders>
                  <w:shd w:val="clear" w:color="auto" w:fill="FFFFFF"/>
                  <w:noWrap/>
                  <w:vAlign w:val="center"/>
                </w:tcPr>
                <w:p>
                  <w:pPr>
                    <w:rPr>
                      <w:rFonts w:cs="Arial"/>
                      <w:sz w:val="20"/>
                      <w:szCs w:val="20"/>
                    </w:rPr>
                  </w:pPr>
                  <w:r>
                    <w:rPr>
                      <w:rFonts w:hint="eastAsia" w:cs="Arial"/>
                      <w:sz w:val="20"/>
                      <w:szCs w:val="20"/>
                    </w:rPr>
                    <w:t>2120803</w:t>
                  </w:r>
                </w:p>
              </w:tc>
              <w:tc>
                <w:tcPr>
                  <w:tcW w:w="1636" w:type="dxa"/>
                  <w:tcBorders>
                    <w:top w:val="nil"/>
                    <w:left w:val="nil"/>
                    <w:bottom w:val="single" w:color="000000" w:sz="4" w:space="0"/>
                    <w:right w:val="single" w:color="000000" w:sz="4" w:space="0"/>
                  </w:tcBorders>
                  <w:shd w:val="clear" w:color="auto" w:fill="CCFFFF"/>
                  <w:noWrap/>
                  <w:vAlign w:val="center"/>
                </w:tcPr>
                <w:p>
                  <w:pPr>
                    <w:rPr>
                      <w:rFonts w:cs="Arial"/>
                      <w:sz w:val="20"/>
                      <w:szCs w:val="20"/>
                    </w:rPr>
                  </w:pPr>
                  <w:r>
                    <w:rPr>
                      <w:rFonts w:hint="eastAsia" w:cs="Arial"/>
                      <w:sz w:val="20"/>
                      <w:szCs w:val="20"/>
                    </w:rPr>
                    <w:t xml:space="preserve">  城市建设支出</w:t>
                  </w:r>
                </w:p>
              </w:tc>
              <w:tc>
                <w:tcPr>
                  <w:tcW w:w="1418"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292,337.32</w:t>
                  </w:r>
                </w:p>
              </w:tc>
              <w:tc>
                <w:tcPr>
                  <w:tcW w:w="1124"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1224"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292,337.32</w:t>
                  </w:r>
                </w:p>
              </w:tc>
              <w:tc>
                <w:tcPr>
                  <w:tcW w:w="1054"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850"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851" w:type="dxa"/>
                  <w:tcBorders>
                    <w:top w:val="nil"/>
                    <w:left w:val="nil"/>
                    <w:bottom w:val="single" w:color="000000" w:sz="4" w:space="0"/>
                    <w:right w:val="single" w:color="000000" w:sz="12" w:space="0"/>
                  </w:tcBorders>
                  <w:shd w:val="clear" w:color="auto" w:fill="00FF00"/>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12" w:space="0"/>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21214</w:t>
                  </w:r>
                </w:p>
              </w:tc>
              <w:tc>
                <w:tcPr>
                  <w:tcW w:w="1636" w:type="dxa"/>
                  <w:tcBorders>
                    <w:top w:val="nil"/>
                    <w:left w:val="nil"/>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污水处理费及对应专项债务收入安排的支出</w:t>
                  </w:r>
                </w:p>
              </w:tc>
              <w:tc>
                <w:tcPr>
                  <w:tcW w:w="1418"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47,692.84</w:t>
                  </w:r>
                </w:p>
              </w:tc>
              <w:tc>
                <w:tcPr>
                  <w:tcW w:w="1124"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1224"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47,692.84</w:t>
                  </w:r>
                </w:p>
              </w:tc>
              <w:tc>
                <w:tcPr>
                  <w:tcW w:w="1054"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850"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851" w:type="dxa"/>
                  <w:tcBorders>
                    <w:top w:val="nil"/>
                    <w:left w:val="nil"/>
                    <w:bottom w:val="single" w:color="000000" w:sz="4" w:space="0"/>
                    <w:right w:val="single" w:color="000000" w:sz="12" w:space="0"/>
                  </w:tcBorders>
                  <w:shd w:val="clear" w:color="auto" w:fill="C0C0C0"/>
                  <w:noWrap/>
                  <w:vAlign w:val="center"/>
                </w:tcPr>
                <w:p>
                  <w:pPr>
                    <w:jc w:val="right"/>
                    <w:rPr>
                      <w:rFonts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12" w:space="0"/>
                    <w:bottom w:val="single" w:color="000000" w:sz="4" w:space="0"/>
                    <w:right w:val="single" w:color="000000" w:sz="4" w:space="0"/>
                  </w:tcBorders>
                  <w:shd w:val="clear" w:color="auto" w:fill="FFFFFF"/>
                  <w:noWrap/>
                  <w:vAlign w:val="center"/>
                </w:tcPr>
                <w:p>
                  <w:pPr>
                    <w:rPr>
                      <w:rFonts w:cs="Arial"/>
                      <w:sz w:val="20"/>
                      <w:szCs w:val="20"/>
                    </w:rPr>
                  </w:pPr>
                  <w:r>
                    <w:rPr>
                      <w:rFonts w:hint="eastAsia" w:cs="Arial"/>
                      <w:sz w:val="20"/>
                      <w:szCs w:val="20"/>
                    </w:rPr>
                    <w:t>2121401</w:t>
                  </w:r>
                </w:p>
              </w:tc>
              <w:tc>
                <w:tcPr>
                  <w:tcW w:w="1636" w:type="dxa"/>
                  <w:tcBorders>
                    <w:top w:val="nil"/>
                    <w:left w:val="nil"/>
                    <w:bottom w:val="single" w:color="000000" w:sz="4" w:space="0"/>
                    <w:right w:val="single" w:color="000000" w:sz="4" w:space="0"/>
                  </w:tcBorders>
                  <w:shd w:val="clear" w:color="auto" w:fill="CCFFFF"/>
                  <w:noWrap/>
                  <w:vAlign w:val="center"/>
                </w:tcPr>
                <w:p>
                  <w:pPr>
                    <w:rPr>
                      <w:rFonts w:cs="Arial"/>
                      <w:sz w:val="20"/>
                      <w:szCs w:val="20"/>
                    </w:rPr>
                  </w:pPr>
                  <w:r>
                    <w:rPr>
                      <w:rFonts w:hint="eastAsia" w:cs="Arial"/>
                      <w:sz w:val="20"/>
                      <w:szCs w:val="20"/>
                    </w:rPr>
                    <w:t xml:space="preserve">  污水处理设施建设和运营</w:t>
                  </w:r>
                </w:p>
              </w:tc>
              <w:tc>
                <w:tcPr>
                  <w:tcW w:w="1418"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47,692.84</w:t>
                  </w:r>
                </w:p>
              </w:tc>
              <w:tc>
                <w:tcPr>
                  <w:tcW w:w="1124"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1224"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47,692.84</w:t>
                  </w:r>
                </w:p>
              </w:tc>
              <w:tc>
                <w:tcPr>
                  <w:tcW w:w="1054"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850"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851" w:type="dxa"/>
                  <w:tcBorders>
                    <w:top w:val="nil"/>
                    <w:left w:val="nil"/>
                    <w:bottom w:val="single" w:color="000000" w:sz="4" w:space="0"/>
                    <w:right w:val="single" w:color="000000" w:sz="12" w:space="0"/>
                  </w:tcBorders>
                  <w:shd w:val="clear" w:color="auto" w:fill="00FF00"/>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12" w:space="0"/>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21299</w:t>
                  </w:r>
                </w:p>
              </w:tc>
              <w:tc>
                <w:tcPr>
                  <w:tcW w:w="1636" w:type="dxa"/>
                  <w:tcBorders>
                    <w:top w:val="nil"/>
                    <w:left w:val="nil"/>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其他城乡社区支出</w:t>
                  </w:r>
                </w:p>
              </w:tc>
              <w:tc>
                <w:tcPr>
                  <w:tcW w:w="1418"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2,265.51</w:t>
                  </w:r>
                </w:p>
              </w:tc>
              <w:tc>
                <w:tcPr>
                  <w:tcW w:w="1124"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1224"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2,265.51</w:t>
                  </w:r>
                </w:p>
              </w:tc>
              <w:tc>
                <w:tcPr>
                  <w:tcW w:w="1054"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850"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851" w:type="dxa"/>
                  <w:tcBorders>
                    <w:top w:val="nil"/>
                    <w:left w:val="nil"/>
                    <w:bottom w:val="single" w:color="000000" w:sz="4" w:space="0"/>
                    <w:right w:val="single" w:color="000000" w:sz="12" w:space="0"/>
                  </w:tcBorders>
                  <w:shd w:val="clear" w:color="auto" w:fill="C0C0C0"/>
                  <w:noWrap/>
                  <w:vAlign w:val="center"/>
                </w:tcPr>
                <w:p>
                  <w:pPr>
                    <w:jc w:val="right"/>
                    <w:rPr>
                      <w:rFonts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12" w:space="0"/>
                    <w:bottom w:val="single" w:color="000000" w:sz="4" w:space="0"/>
                    <w:right w:val="single" w:color="000000" w:sz="4" w:space="0"/>
                  </w:tcBorders>
                  <w:shd w:val="clear" w:color="auto" w:fill="FFFFFF"/>
                  <w:noWrap/>
                  <w:vAlign w:val="center"/>
                </w:tcPr>
                <w:p>
                  <w:pPr>
                    <w:rPr>
                      <w:rFonts w:cs="Arial"/>
                      <w:sz w:val="20"/>
                      <w:szCs w:val="20"/>
                    </w:rPr>
                  </w:pPr>
                  <w:r>
                    <w:rPr>
                      <w:rFonts w:hint="eastAsia" w:cs="Arial"/>
                      <w:sz w:val="20"/>
                      <w:szCs w:val="20"/>
                    </w:rPr>
                    <w:t>2129901</w:t>
                  </w:r>
                </w:p>
              </w:tc>
              <w:tc>
                <w:tcPr>
                  <w:tcW w:w="1636" w:type="dxa"/>
                  <w:tcBorders>
                    <w:top w:val="nil"/>
                    <w:left w:val="nil"/>
                    <w:bottom w:val="single" w:color="000000" w:sz="4" w:space="0"/>
                    <w:right w:val="single" w:color="000000" w:sz="4" w:space="0"/>
                  </w:tcBorders>
                  <w:shd w:val="clear" w:color="auto" w:fill="CCFFFF"/>
                  <w:noWrap/>
                  <w:vAlign w:val="center"/>
                </w:tcPr>
                <w:p>
                  <w:pPr>
                    <w:rPr>
                      <w:rFonts w:cs="Arial"/>
                      <w:sz w:val="20"/>
                      <w:szCs w:val="20"/>
                    </w:rPr>
                  </w:pPr>
                  <w:r>
                    <w:rPr>
                      <w:rFonts w:hint="eastAsia" w:cs="Arial"/>
                      <w:sz w:val="20"/>
                      <w:szCs w:val="20"/>
                    </w:rPr>
                    <w:t xml:space="preserve">  其他城乡社区支出</w:t>
                  </w:r>
                </w:p>
              </w:tc>
              <w:tc>
                <w:tcPr>
                  <w:tcW w:w="1418"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2,265.51</w:t>
                  </w:r>
                </w:p>
              </w:tc>
              <w:tc>
                <w:tcPr>
                  <w:tcW w:w="1124"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1224"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2,265.51</w:t>
                  </w:r>
                </w:p>
              </w:tc>
              <w:tc>
                <w:tcPr>
                  <w:tcW w:w="1054"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850"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851" w:type="dxa"/>
                  <w:tcBorders>
                    <w:top w:val="nil"/>
                    <w:left w:val="nil"/>
                    <w:bottom w:val="single" w:color="000000" w:sz="4" w:space="0"/>
                    <w:right w:val="single" w:color="000000" w:sz="12" w:space="0"/>
                  </w:tcBorders>
                  <w:shd w:val="clear" w:color="auto" w:fill="00FF00"/>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12" w:space="0"/>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213</w:t>
                  </w:r>
                </w:p>
              </w:tc>
              <w:tc>
                <w:tcPr>
                  <w:tcW w:w="1636" w:type="dxa"/>
                  <w:tcBorders>
                    <w:top w:val="nil"/>
                    <w:left w:val="nil"/>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农林水支出</w:t>
                  </w:r>
                </w:p>
              </w:tc>
              <w:tc>
                <w:tcPr>
                  <w:tcW w:w="1418"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10,737.09</w:t>
                  </w:r>
                </w:p>
              </w:tc>
              <w:tc>
                <w:tcPr>
                  <w:tcW w:w="1124"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4,933.57</w:t>
                  </w:r>
                </w:p>
              </w:tc>
              <w:tc>
                <w:tcPr>
                  <w:tcW w:w="1224"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5,602.08</w:t>
                  </w:r>
                </w:p>
              </w:tc>
              <w:tc>
                <w:tcPr>
                  <w:tcW w:w="1054"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850"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201.45</w:t>
                  </w:r>
                </w:p>
              </w:tc>
              <w:tc>
                <w:tcPr>
                  <w:tcW w:w="851" w:type="dxa"/>
                  <w:tcBorders>
                    <w:top w:val="nil"/>
                    <w:left w:val="nil"/>
                    <w:bottom w:val="single" w:color="000000" w:sz="4" w:space="0"/>
                    <w:right w:val="single" w:color="000000" w:sz="12" w:space="0"/>
                  </w:tcBorders>
                  <w:shd w:val="clear" w:color="auto" w:fill="C0C0C0"/>
                  <w:noWrap/>
                  <w:vAlign w:val="center"/>
                </w:tcPr>
                <w:p>
                  <w:pPr>
                    <w:jc w:val="right"/>
                    <w:rPr>
                      <w:rFonts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12" w:space="0"/>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21302</w:t>
                  </w:r>
                </w:p>
              </w:tc>
              <w:tc>
                <w:tcPr>
                  <w:tcW w:w="1636" w:type="dxa"/>
                  <w:tcBorders>
                    <w:top w:val="nil"/>
                    <w:left w:val="nil"/>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林业</w:t>
                  </w:r>
                </w:p>
              </w:tc>
              <w:tc>
                <w:tcPr>
                  <w:tcW w:w="1418"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10,737.09</w:t>
                  </w:r>
                </w:p>
              </w:tc>
              <w:tc>
                <w:tcPr>
                  <w:tcW w:w="1124"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4,933.57</w:t>
                  </w:r>
                </w:p>
              </w:tc>
              <w:tc>
                <w:tcPr>
                  <w:tcW w:w="1224"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5,602.08</w:t>
                  </w:r>
                </w:p>
              </w:tc>
              <w:tc>
                <w:tcPr>
                  <w:tcW w:w="1054"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850"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201.45</w:t>
                  </w:r>
                </w:p>
              </w:tc>
              <w:tc>
                <w:tcPr>
                  <w:tcW w:w="851" w:type="dxa"/>
                  <w:tcBorders>
                    <w:top w:val="nil"/>
                    <w:left w:val="nil"/>
                    <w:bottom w:val="single" w:color="000000" w:sz="4" w:space="0"/>
                    <w:right w:val="single" w:color="000000" w:sz="12" w:space="0"/>
                  </w:tcBorders>
                  <w:shd w:val="clear" w:color="auto" w:fill="C0C0C0"/>
                  <w:noWrap/>
                  <w:vAlign w:val="center"/>
                </w:tcPr>
                <w:p>
                  <w:pPr>
                    <w:jc w:val="right"/>
                    <w:rPr>
                      <w:rFonts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12" w:space="0"/>
                    <w:bottom w:val="single" w:color="000000" w:sz="4" w:space="0"/>
                    <w:right w:val="single" w:color="000000" w:sz="4" w:space="0"/>
                  </w:tcBorders>
                  <w:shd w:val="clear" w:color="auto" w:fill="FFFFFF"/>
                  <w:noWrap/>
                  <w:vAlign w:val="center"/>
                </w:tcPr>
                <w:p>
                  <w:pPr>
                    <w:rPr>
                      <w:rFonts w:cs="Arial"/>
                      <w:sz w:val="20"/>
                      <w:szCs w:val="20"/>
                    </w:rPr>
                  </w:pPr>
                  <w:r>
                    <w:rPr>
                      <w:rFonts w:hint="eastAsia" w:cs="Arial"/>
                      <w:sz w:val="20"/>
                      <w:szCs w:val="20"/>
                    </w:rPr>
                    <w:t>2130201</w:t>
                  </w:r>
                </w:p>
              </w:tc>
              <w:tc>
                <w:tcPr>
                  <w:tcW w:w="1636" w:type="dxa"/>
                  <w:tcBorders>
                    <w:top w:val="nil"/>
                    <w:left w:val="nil"/>
                    <w:bottom w:val="single" w:color="000000" w:sz="4" w:space="0"/>
                    <w:right w:val="single" w:color="000000" w:sz="4" w:space="0"/>
                  </w:tcBorders>
                  <w:shd w:val="clear" w:color="auto" w:fill="CCFFFF"/>
                  <w:noWrap/>
                  <w:vAlign w:val="center"/>
                </w:tcPr>
                <w:p>
                  <w:pPr>
                    <w:rPr>
                      <w:rFonts w:cs="Arial"/>
                      <w:sz w:val="20"/>
                      <w:szCs w:val="20"/>
                    </w:rPr>
                  </w:pPr>
                  <w:r>
                    <w:rPr>
                      <w:rFonts w:hint="eastAsia" w:cs="Arial"/>
                      <w:sz w:val="20"/>
                      <w:szCs w:val="20"/>
                    </w:rPr>
                    <w:t xml:space="preserve">  行政运行</w:t>
                  </w:r>
                </w:p>
              </w:tc>
              <w:tc>
                <w:tcPr>
                  <w:tcW w:w="1418"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2,456.31</w:t>
                  </w:r>
                </w:p>
              </w:tc>
              <w:tc>
                <w:tcPr>
                  <w:tcW w:w="1124"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2,456.31</w:t>
                  </w:r>
                </w:p>
              </w:tc>
              <w:tc>
                <w:tcPr>
                  <w:tcW w:w="1224"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1054"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850"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851" w:type="dxa"/>
                  <w:tcBorders>
                    <w:top w:val="nil"/>
                    <w:left w:val="nil"/>
                    <w:bottom w:val="single" w:color="000000" w:sz="4" w:space="0"/>
                    <w:right w:val="single" w:color="000000" w:sz="12" w:space="0"/>
                  </w:tcBorders>
                  <w:shd w:val="clear" w:color="auto" w:fill="00FF00"/>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12" w:space="0"/>
                    <w:bottom w:val="single" w:color="000000" w:sz="4" w:space="0"/>
                    <w:right w:val="single" w:color="000000" w:sz="4" w:space="0"/>
                  </w:tcBorders>
                  <w:shd w:val="clear" w:color="auto" w:fill="FFFFFF"/>
                  <w:noWrap/>
                  <w:vAlign w:val="center"/>
                </w:tcPr>
                <w:p>
                  <w:pPr>
                    <w:rPr>
                      <w:rFonts w:cs="Arial"/>
                      <w:sz w:val="20"/>
                      <w:szCs w:val="20"/>
                    </w:rPr>
                  </w:pPr>
                  <w:r>
                    <w:rPr>
                      <w:rFonts w:hint="eastAsia" w:cs="Arial"/>
                      <w:sz w:val="20"/>
                      <w:szCs w:val="20"/>
                    </w:rPr>
                    <w:t>2130202</w:t>
                  </w:r>
                </w:p>
              </w:tc>
              <w:tc>
                <w:tcPr>
                  <w:tcW w:w="1636" w:type="dxa"/>
                  <w:tcBorders>
                    <w:top w:val="nil"/>
                    <w:left w:val="nil"/>
                    <w:bottom w:val="single" w:color="000000" w:sz="4" w:space="0"/>
                    <w:right w:val="single" w:color="000000" w:sz="4" w:space="0"/>
                  </w:tcBorders>
                  <w:shd w:val="clear" w:color="auto" w:fill="CCFFFF"/>
                  <w:noWrap/>
                  <w:vAlign w:val="center"/>
                </w:tcPr>
                <w:p>
                  <w:pPr>
                    <w:rPr>
                      <w:rFonts w:cs="Arial"/>
                      <w:sz w:val="20"/>
                      <w:szCs w:val="20"/>
                    </w:rPr>
                  </w:pPr>
                  <w:r>
                    <w:rPr>
                      <w:rFonts w:hint="eastAsia" w:cs="Arial"/>
                      <w:sz w:val="20"/>
                      <w:szCs w:val="20"/>
                    </w:rPr>
                    <w:t xml:space="preserve">  一般行政管理事务</w:t>
                  </w:r>
                </w:p>
              </w:tc>
              <w:tc>
                <w:tcPr>
                  <w:tcW w:w="1418"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103.31</w:t>
                  </w:r>
                </w:p>
              </w:tc>
              <w:tc>
                <w:tcPr>
                  <w:tcW w:w="1124"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1224"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103.31</w:t>
                  </w:r>
                </w:p>
              </w:tc>
              <w:tc>
                <w:tcPr>
                  <w:tcW w:w="1054"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850"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851" w:type="dxa"/>
                  <w:tcBorders>
                    <w:top w:val="nil"/>
                    <w:left w:val="nil"/>
                    <w:bottom w:val="single" w:color="000000" w:sz="4" w:space="0"/>
                    <w:right w:val="single" w:color="000000" w:sz="12" w:space="0"/>
                  </w:tcBorders>
                  <w:shd w:val="clear" w:color="auto" w:fill="00FF00"/>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12" w:space="0"/>
                    <w:bottom w:val="single" w:color="000000" w:sz="4" w:space="0"/>
                    <w:right w:val="single" w:color="000000" w:sz="4" w:space="0"/>
                  </w:tcBorders>
                  <w:shd w:val="clear" w:color="auto" w:fill="FFFFFF"/>
                  <w:noWrap/>
                  <w:vAlign w:val="center"/>
                </w:tcPr>
                <w:p>
                  <w:pPr>
                    <w:rPr>
                      <w:rFonts w:cs="Arial"/>
                      <w:sz w:val="20"/>
                      <w:szCs w:val="20"/>
                    </w:rPr>
                  </w:pPr>
                  <w:r>
                    <w:rPr>
                      <w:rFonts w:hint="eastAsia" w:cs="Arial"/>
                      <w:sz w:val="20"/>
                      <w:szCs w:val="20"/>
                    </w:rPr>
                    <w:t>2130204</w:t>
                  </w:r>
                </w:p>
              </w:tc>
              <w:tc>
                <w:tcPr>
                  <w:tcW w:w="1636" w:type="dxa"/>
                  <w:tcBorders>
                    <w:top w:val="nil"/>
                    <w:left w:val="nil"/>
                    <w:bottom w:val="single" w:color="000000" w:sz="4" w:space="0"/>
                    <w:right w:val="single" w:color="000000" w:sz="4" w:space="0"/>
                  </w:tcBorders>
                  <w:shd w:val="clear" w:color="auto" w:fill="CCFFFF"/>
                  <w:noWrap/>
                  <w:vAlign w:val="center"/>
                </w:tcPr>
                <w:p>
                  <w:pPr>
                    <w:rPr>
                      <w:rFonts w:cs="Arial"/>
                      <w:sz w:val="20"/>
                      <w:szCs w:val="20"/>
                    </w:rPr>
                  </w:pPr>
                  <w:r>
                    <w:rPr>
                      <w:rFonts w:hint="eastAsia" w:cs="Arial"/>
                      <w:sz w:val="20"/>
                      <w:szCs w:val="20"/>
                    </w:rPr>
                    <w:t xml:space="preserve">  林业事业机构</w:t>
                  </w:r>
                </w:p>
              </w:tc>
              <w:tc>
                <w:tcPr>
                  <w:tcW w:w="1418"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830.69</w:t>
                  </w:r>
                </w:p>
              </w:tc>
              <w:tc>
                <w:tcPr>
                  <w:tcW w:w="1124"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830.69</w:t>
                  </w:r>
                </w:p>
              </w:tc>
              <w:tc>
                <w:tcPr>
                  <w:tcW w:w="1224"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1054"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850"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851" w:type="dxa"/>
                  <w:tcBorders>
                    <w:top w:val="nil"/>
                    <w:left w:val="nil"/>
                    <w:bottom w:val="single" w:color="000000" w:sz="4" w:space="0"/>
                    <w:right w:val="single" w:color="000000" w:sz="12" w:space="0"/>
                  </w:tcBorders>
                  <w:shd w:val="clear" w:color="auto" w:fill="00FF00"/>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12" w:space="0"/>
                    <w:bottom w:val="single" w:color="000000" w:sz="4" w:space="0"/>
                    <w:right w:val="single" w:color="000000" w:sz="4" w:space="0"/>
                  </w:tcBorders>
                  <w:shd w:val="clear" w:color="auto" w:fill="FFFFFF"/>
                  <w:noWrap/>
                  <w:vAlign w:val="center"/>
                </w:tcPr>
                <w:p>
                  <w:pPr>
                    <w:rPr>
                      <w:rFonts w:cs="Arial"/>
                      <w:sz w:val="20"/>
                      <w:szCs w:val="20"/>
                    </w:rPr>
                  </w:pPr>
                  <w:r>
                    <w:rPr>
                      <w:rFonts w:hint="eastAsia" w:cs="Arial"/>
                      <w:sz w:val="20"/>
                      <w:szCs w:val="20"/>
                    </w:rPr>
                    <w:t>2130205</w:t>
                  </w:r>
                </w:p>
              </w:tc>
              <w:tc>
                <w:tcPr>
                  <w:tcW w:w="1636" w:type="dxa"/>
                  <w:tcBorders>
                    <w:top w:val="nil"/>
                    <w:left w:val="nil"/>
                    <w:bottom w:val="single" w:color="000000" w:sz="4" w:space="0"/>
                    <w:right w:val="single" w:color="000000" w:sz="4" w:space="0"/>
                  </w:tcBorders>
                  <w:shd w:val="clear" w:color="auto" w:fill="CCFFFF"/>
                  <w:noWrap/>
                  <w:vAlign w:val="center"/>
                </w:tcPr>
                <w:p>
                  <w:pPr>
                    <w:rPr>
                      <w:rFonts w:cs="Arial"/>
                      <w:sz w:val="20"/>
                      <w:szCs w:val="20"/>
                    </w:rPr>
                  </w:pPr>
                  <w:r>
                    <w:rPr>
                      <w:rFonts w:hint="eastAsia" w:cs="Arial"/>
                      <w:sz w:val="20"/>
                      <w:szCs w:val="20"/>
                    </w:rPr>
                    <w:t xml:space="preserve">  森林培育</w:t>
                  </w:r>
                </w:p>
              </w:tc>
              <w:tc>
                <w:tcPr>
                  <w:tcW w:w="1418"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1,011.79</w:t>
                  </w:r>
                </w:p>
              </w:tc>
              <w:tc>
                <w:tcPr>
                  <w:tcW w:w="1124"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1224"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1,011.79</w:t>
                  </w:r>
                </w:p>
              </w:tc>
              <w:tc>
                <w:tcPr>
                  <w:tcW w:w="1054"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850"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851" w:type="dxa"/>
                  <w:tcBorders>
                    <w:top w:val="nil"/>
                    <w:left w:val="nil"/>
                    <w:bottom w:val="single" w:color="000000" w:sz="4" w:space="0"/>
                    <w:right w:val="single" w:color="000000" w:sz="12" w:space="0"/>
                  </w:tcBorders>
                  <w:shd w:val="clear" w:color="auto" w:fill="00FF00"/>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12" w:space="0"/>
                    <w:bottom w:val="single" w:color="000000" w:sz="4" w:space="0"/>
                    <w:right w:val="single" w:color="000000" w:sz="4" w:space="0"/>
                  </w:tcBorders>
                  <w:shd w:val="clear" w:color="auto" w:fill="FFFFFF"/>
                  <w:noWrap/>
                  <w:vAlign w:val="center"/>
                </w:tcPr>
                <w:p>
                  <w:pPr>
                    <w:rPr>
                      <w:rFonts w:cs="Arial"/>
                      <w:sz w:val="20"/>
                      <w:szCs w:val="20"/>
                    </w:rPr>
                  </w:pPr>
                  <w:r>
                    <w:rPr>
                      <w:rFonts w:hint="eastAsia" w:cs="Arial"/>
                      <w:sz w:val="20"/>
                      <w:szCs w:val="20"/>
                    </w:rPr>
                    <w:t>2130207</w:t>
                  </w:r>
                </w:p>
              </w:tc>
              <w:tc>
                <w:tcPr>
                  <w:tcW w:w="1636" w:type="dxa"/>
                  <w:tcBorders>
                    <w:top w:val="nil"/>
                    <w:left w:val="nil"/>
                    <w:bottom w:val="single" w:color="000000" w:sz="4" w:space="0"/>
                    <w:right w:val="single" w:color="000000" w:sz="4" w:space="0"/>
                  </w:tcBorders>
                  <w:shd w:val="clear" w:color="auto" w:fill="CCFFFF"/>
                  <w:noWrap/>
                  <w:vAlign w:val="center"/>
                </w:tcPr>
                <w:p>
                  <w:pPr>
                    <w:rPr>
                      <w:rFonts w:cs="Arial"/>
                      <w:sz w:val="20"/>
                      <w:szCs w:val="20"/>
                    </w:rPr>
                  </w:pPr>
                  <w:r>
                    <w:rPr>
                      <w:rFonts w:hint="eastAsia" w:cs="Arial"/>
                      <w:sz w:val="20"/>
                      <w:szCs w:val="20"/>
                    </w:rPr>
                    <w:t xml:space="preserve">  森林资源管理</w:t>
                  </w:r>
                </w:p>
              </w:tc>
              <w:tc>
                <w:tcPr>
                  <w:tcW w:w="1418"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228.63</w:t>
                  </w:r>
                </w:p>
              </w:tc>
              <w:tc>
                <w:tcPr>
                  <w:tcW w:w="1124"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1224"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228.63</w:t>
                  </w:r>
                </w:p>
              </w:tc>
              <w:tc>
                <w:tcPr>
                  <w:tcW w:w="1054"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850"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851" w:type="dxa"/>
                  <w:tcBorders>
                    <w:top w:val="nil"/>
                    <w:left w:val="nil"/>
                    <w:bottom w:val="single" w:color="000000" w:sz="4" w:space="0"/>
                    <w:right w:val="single" w:color="000000" w:sz="12" w:space="0"/>
                  </w:tcBorders>
                  <w:shd w:val="clear" w:color="auto" w:fill="00FF00"/>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12" w:space="0"/>
                    <w:bottom w:val="single" w:color="000000" w:sz="4" w:space="0"/>
                    <w:right w:val="single" w:color="000000" w:sz="4" w:space="0"/>
                  </w:tcBorders>
                  <w:shd w:val="clear" w:color="auto" w:fill="FFFFFF"/>
                  <w:noWrap/>
                  <w:vAlign w:val="center"/>
                </w:tcPr>
                <w:p>
                  <w:pPr>
                    <w:rPr>
                      <w:rFonts w:cs="Arial"/>
                      <w:sz w:val="20"/>
                      <w:szCs w:val="20"/>
                    </w:rPr>
                  </w:pPr>
                  <w:r>
                    <w:rPr>
                      <w:rFonts w:hint="eastAsia" w:cs="Arial"/>
                      <w:sz w:val="20"/>
                      <w:szCs w:val="20"/>
                    </w:rPr>
                    <w:t>2130209</w:t>
                  </w:r>
                </w:p>
              </w:tc>
              <w:tc>
                <w:tcPr>
                  <w:tcW w:w="1636" w:type="dxa"/>
                  <w:tcBorders>
                    <w:top w:val="nil"/>
                    <w:left w:val="nil"/>
                    <w:bottom w:val="single" w:color="000000" w:sz="4" w:space="0"/>
                    <w:right w:val="single" w:color="000000" w:sz="4" w:space="0"/>
                  </w:tcBorders>
                  <w:shd w:val="clear" w:color="auto" w:fill="CCFFFF"/>
                  <w:noWrap/>
                  <w:vAlign w:val="center"/>
                </w:tcPr>
                <w:p>
                  <w:pPr>
                    <w:rPr>
                      <w:rFonts w:cs="Arial"/>
                      <w:sz w:val="20"/>
                      <w:szCs w:val="20"/>
                    </w:rPr>
                  </w:pPr>
                  <w:r>
                    <w:rPr>
                      <w:rFonts w:hint="eastAsia" w:cs="Arial"/>
                      <w:sz w:val="20"/>
                      <w:szCs w:val="20"/>
                    </w:rPr>
                    <w:t xml:space="preserve">  森林生态效益补偿</w:t>
                  </w:r>
                </w:p>
              </w:tc>
              <w:tc>
                <w:tcPr>
                  <w:tcW w:w="1418"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52.84</w:t>
                  </w:r>
                </w:p>
              </w:tc>
              <w:tc>
                <w:tcPr>
                  <w:tcW w:w="1124"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1224"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52.84</w:t>
                  </w:r>
                </w:p>
              </w:tc>
              <w:tc>
                <w:tcPr>
                  <w:tcW w:w="1054"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850"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851" w:type="dxa"/>
                  <w:tcBorders>
                    <w:top w:val="nil"/>
                    <w:left w:val="nil"/>
                    <w:bottom w:val="single" w:color="000000" w:sz="4" w:space="0"/>
                    <w:right w:val="single" w:color="000000" w:sz="12" w:space="0"/>
                  </w:tcBorders>
                  <w:shd w:val="clear" w:color="auto" w:fill="00FF00"/>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12" w:space="0"/>
                    <w:bottom w:val="single" w:color="000000" w:sz="4" w:space="0"/>
                    <w:right w:val="single" w:color="000000" w:sz="4" w:space="0"/>
                  </w:tcBorders>
                  <w:shd w:val="clear" w:color="auto" w:fill="FFFFFF"/>
                  <w:noWrap/>
                  <w:vAlign w:val="center"/>
                </w:tcPr>
                <w:p>
                  <w:pPr>
                    <w:rPr>
                      <w:rFonts w:cs="Arial"/>
                      <w:sz w:val="20"/>
                      <w:szCs w:val="20"/>
                    </w:rPr>
                  </w:pPr>
                  <w:r>
                    <w:rPr>
                      <w:rFonts w:hint="eastAsia" w:cs="Arial"/>
                      <w:sz w:val="20"/>
                      <w:szCs w:val="20"/>
                    </w:rPr>
                    <w:t>2130210</w:t>
                  </w:r>
                </w:p>
              </w:tc>
              <w:tc>
                <w:tcPr>
                  <w:tcW w:w="1636" w:type="dxa"/>
                  <w:tcBorders>
                    <w:top w:val="nil"/>
                    <w:left w:val="nil"/>
                    <w:bottom w:val="single" w:color="000000" w:sz="4" w:space="0"/>
                    <w:right w:val="single" w:color="000000" w:sz="4" w:space="0"/>
                  </w:tcBorders>
                  <w:shd w:val="clear" w:color="auto" w:fill="CCFFFF"/>
                  <w:noWrap/>
                  <w:vAlign w:val="center"/>
                </w:tcPr>
                <w:p>
                  <w:pPr>
                    <w:rPr>
                      <w:rFonts w:cs="Arial"/>
                      <w:sz w:val="20"/>
                      <w:szCs w:val="20"/>
                    </w:rPr>
                  </w:pPr>
                  <w:r>
                    <w:rPr>
                      <w:rFonts w:hint="eastAsia" w:cs="Arial"/>
                      <w:sz w:val="20"/>
                      <w:szCs w:val="20"/>
                    </w:rPr>
                    <w:t xml:space="preserve">  林业自然保护区</w:t>
                  </w:r>
                </w:p>
              </w:tc>
              <w:tc>
                <w:tcPr>
                  <w:tcW w:w="1418"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5,307.92</w:t>
                  </w:r>
                </w:p>
              </w:tc>
              <w:tc>
                <w:tcPr>
                  <w:tcW w:w="1124"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1,646.57</w:t>
                  </w:r>
                </w:p>
              </w:tc>
              <w:tc>
                <w:tcPr>
                  <w:tcW w:w="1224"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3,459.91</w:t>
                  </w:r>
                </w:p>
              </w:tc>
              <w:tc>
                <w:tcPr>
                  <w:tcW w:w="1054"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850"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201.45</w:t>
                  </w:r>
                </w:p>
              </w:tc>
              <w:tc>
                <w:tcPr>
                  <w:tcW w:w="851" w:type="dxa"/>
                  <w:tcBorders>
                    <w:top w:val="nil"/>
                    <w:left w:val="nil"/>
                    <w:bottom w:val="single" w:color="000000" w:sz="4" w:space="0"/>
                    <w:right w:val="single" w:color="000000" w:sz="12" w:space="0"/>
                  </w:tcBorders>
                  <w:shd w:val="clear" w:color="auto" w:fill="00FF00"/>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12" w:space="0"/>
                    <w:bottom w:val="single" w:color="000000" w:sz="4" w:space="0"/>
                    <w:right w:val="single" w:color="000000" w:sz="4" w:space="0"/>
                  </w:tcBorders>
                  <w:shd w:val="clear" w:color="auto" w:fill="FFFFFF"/>
                  <w:noWrap/>
                  <w:vAlign w:val="center"/>
                </w:tcPr>
                <w:p>
                  <w:pPr>
                    <w:rPr>
                      <w:rFonts w:cs="Arial"/>
                      <w:sz w:val="20"/>
                      <w:szCs w:val="20"/>
                    </w:rPr>
                  </w:pPr>
                  <w:r>
                    <w:rPr>
                      <w:rFonts w:hint="eastAsia" w:cs="Arial"/>
                      <w:sz w:val="20"/>
                      <w:szCs w:val="20"/>
                    </w:rPr>
                    <w:t>2130212</w:t>
                  </w:r>
                </w:p>
              </w:tc>
              <w:tc>
                <w:tcPr>
                  <w:tcW w:w="1636" w:type="dxa"/>
                  <w:tcBorders>
                    <w:top w:val="nil"/>
                    <w:left w:val="nil"/>
                    <w:bottom w:val="single" w:color="000000" w:sz="4" w:space="0"/>
                    <w:right w:val="single" w:color="000000" w:sz="4" w:space="0"/>
                  </w:tcBorders>
                  <w:shd w:val="clear" w:color="auto" w:fill="CCFFFF"/>
                  <w:noWrap/>
                  <w:vAlign w:val="center"/>
                </w:tcPr>
                <w:p>
                  <w:pPr>
                    <w:rPr>
                      <w:rFonts w:cs="Arial"/>
                      <w:sz w:val="20"/>
                      <w:szCs w:val="20"/>
                    </w:rPr>
                  </w:pPr>
                  <w:r>
                    <w:rPr>
                      <w:rFonts w:hint="eastAsia" w:cs="Arial"/>
                      <w:sz w:val="20"/>
                      <w:szCs w:val="20"/>
                    </w:rPr>
                    <w:t xml:space="preserve">  湿地保护</w:t>
                  </w:r>
                </w:p>
              </w:tc>
              <w:tc>
                <w:tcPr>
                  <w:tcW w:w="1418"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38.00</w:t>
                  </w:r>
                </w:p>
              </w:tc>
              <w:tc>
                <w:tcPr>
                  <w:tcW w:w="1124"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1224"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38.00</w:t>
                  </w:r>
                </w:p>
              </w:tc>
              <w:tc>
                <w:tcPr>
                  <w:tcW w:w="1054"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850"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851" w:type="dxa"/>
                  <w:tcBorders>
                    <w:top w:val="nil"/>
                    <w:left w:val="nil"/>
                    <w:bottom w:val="single" w:color="000000" w:sz="4" w:space="0"/>
                    <w:right w:val="single" w:color="000000" w:sz="12" w:space="0"/>
                  </w:tcBorders>
                  <w:shd w:val="clear" w:color="auto" w:fill="00FF00"/>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12" w:space="0"/>
                    <w:bottom w:val="single" w:color="000000" w:sz="4" w:space="0"/>
                    <w:right w:val="single" w:color="000000" w:sz="4" w:space="0"/>
                  </w:tcBorders>
                  <w:shd w:val="clear" w:color="auto" w:fill="FFFFFF"/>
                  <w:noWrap/>
                  <w:vAlign w:val="center"/>
                </w:tcPr>
                <w:p>
                  <w:pPr>
                    <w:rPr>
                      <w:rFonts w:cs="Arial"/>
                      <w:sz w:val="20"/>
                      <w:szCs w:val="20"/>
                    </w:rPr>
                  </w:pPr>
                  <w:r>
                    <w:rPr>
                      <w:rFonts w:hint="eastAsia" w:cs="Arial"/>
                      <w:sz w:val="20"/>
                      <w:szCs w:val="20"/>
                    </w:rPr>
                    <w:t>2130213</w:t>
                  </w:r>
                </w:p>
              </w:tc>
              <w:tc>
                <w:tcPr>
                  <w:tcW w:w="1636" w:type="dxa"/>
                  <w:tcBorders>
                    <w:top w:val="nil"/>
                    <w:left w:val="nil"/>
                    <w:bottom w:val="single" w:color="000000" w:sz="4" w:space="0"/>
                    <w:right w:val="single" w:color="000000" w:sz="4" w:space="0"/>
                  </w:tcBorders>
                  <w:shd w:val="clear" w:color="auto" w:fill="CCFFFF"/>
                  <w:noWrap/>
                  <w:vAlign w:val="center"/>
                </w:tcPr>
                <w:p>
                  <w:pPr>
                    <w:rPr>
                      <w:rFonts w:cs="Arial"/>
                      <w:sz w:val="20"/>
                      <w:szCs w:val="20"/>
                    </w:rPr>
                  </w:pPr>
                  <w:r>
                    <w:rPr>
                      <w:rFonts w:hint="eastAsia" w:cs="Arial"/>
                      <w:sz w:val="20"/>
                      <w:szCs w:val="20"/>
                    </w:rPr>
                    <w:t xml:space="preserve">  林业执法与监督</w:t>
                  </w:r>
                </w:p>
              </w:tc>
              <w:tc>
                <w:tcPr>
                  <w:tcW w:w="1418"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163.70</w:t>
                  </w:r>
                </w:p>
              </w:tc>
              <w:tc>
                <w:tcPr>
                  <w:tcW w:w="1124"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1224"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163.70</w:t>
                  </w:r>
                </w:p>
              </w:tc>
              <w:tc>
                <w:tcPr>
                  <w:tcW w:w="1054"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850"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851" w:type="dxa"/>
                  <w:tcBorders>
                    <w:top w:val="nil"/>
                    <w:left w:val="nil"/>
                    <w:bottom w:val="single" w:color="000000" w:sz="4" w:space="0"/>
                    <w:right w:val="single" w:color="000000" w:sz="12" w:space="0"/>
                  </w:tcBorders>
                  <w:shd w:val="clear" w:color="auto" w:fill="00FF00"/>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12" w:space="0"/>
                    <w:bottom w:val="single" w:color="000000" w:sz="4" w:space="0"/>
                    <w:right w:val="single" w:color="000000" w:sz="4" w:space="0"/>
                  </w:tcBorders>
                  <w:shd w:val="clear" w:color="auto" w:fill="FFFFFF"/>
                  <w:noWrap/>
                  <w:vAlign w:val="center"/>
                </w:tcPr>
                <w:p>
                  <w:pPr>
                    <w:rPr>
                      <w:rFonts w:cs="Arial"/>
                      <w:sz w:val="20"/>
                      <w:szCs w:val="20"/>
                    </w:rPr>
                  </w:pPr>
                  <w:r>
                    <w:rPr>
                      <w:rFonts w:hint="eastAsia" w:cs="Arial"/>
                      <w:sz w:val="20"/>
                      <w:szCs w:val="20"/>
                    </w:rPr>
                    <w:t>2130223</w:t>
                  </w:r>
                </w:p>
              </w:tc>
              <w:tc>
                <w:tcPr>
                  <w:tcW w:w="1636" w:type="dxa"/>
                  <w:tcBorders>
                    <w:top w:val="nil"/>
                    <w:left w:val="nil"/>
                    <w:bottom w:val="single" w:color="000000" w:sz="4" w:space="0"/>
                    <w:right w:val="single" w:color="000000" w:sz="4" w:space="0"/>
                  </w:tcBorders>
                  <w:shd w:val="clear" w:color="auto" w:fill="CCFFFF"/>
                  <w:noWrap/>
                  <w:vAlign w:val="center"/>
                </w:tcPr>
                <w:p>
                  <w:pPr>
                    <w:rPr>
                      <w:rFonts w:cs="Arial"/>
                      <w:sz w:val="20"/>
                      <w:szCs w:val="20"/>
                    </w:rPr>
                  </w:pPr>
                  <w:r>
                    <w:rPr>
                      <w:rFonts w:hint="eastAsia" w:cs="Arial"/>
                      <w:sz w:val="20"/>
                      <w:szCs w:val="20"/>
                    </w:rPr>
                    <w:t xml:space="preserve">  信息管理</w:t>
                  </w:r>
                </w:p>
              </w:tc>
              <w:tc>
                <w:tcPr>
                  <w:tcW w:w="1418"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22.96</w:t>
                  </w:r>
                </w:p>
              </w:tc>
              <w:tc>
                <w:tcPr>
                  <w:tcW w:w="1124"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1224"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22.96</w:t>
                  </w:r>
                </w:p>
              </w:tc>
              <w:tc>
                <w:tcPr>
                  <w:tcW w:w="1054"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850"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851" w:type="dxa"/>
                  <w:tcBorders>
                    <w:top w:val="nil"/>
                    <w:left w:val="nil"/>
                    <w:bottom w:val="single" w:color="000000" w:sz="4" w:space="0"/>
                    <w:right w:val="single" w:color="000000" w:sz="12" w:space="0"/>
                  </w:tcBorders>
                  <w:shd w:val="clear" w:color="auto" w:fill="00FF00"/>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12" w:space="0"/>
                    <w:bottom w:val="single" w:color="000000" w:sz="4" w:space="0"/>
                    <w:right w:val="single" w:color="000000" w:sz="4" w:space="0"/>
                  </w:tcBorders>
                  <w:shd w:val="clear" w:color="auto" w:fill="FFFFFF"/>
                  <w:noWrap/>
                  <w:vAlign w:val="center"/>
                </w:tcPr>
                <w:p>
                  <w:pPr>
                    <w:rPr>
                      <w:rFonts w:cs="Arial"/>
                      <w:sz w:val="20"/>
                      <w:szCs w:val="20"/>
                    </w:rPr>
                  </w:pPr>
                  <w:r>
                    <w:rPr>
                      <w:rFonts w:hint="eastAsia" w:cs="Arial"/>
                      <w:sz w:val="20"/>
                      <w:szCs w:val="20"/>
                    </w:rPr>
                    <w:t>2130234</w:t>
                  </w:r>
                </w:p>
              </w:tc>
              <w:tc>
                <w:tcPr>
                  <w:tcW w:w="1636" w:type="dxa"/>
                  <w:tcBorders>
                    <w:top w:val="nil"/>
                    <w:left w:val="nil"/>
                    <w:bottom w:val="single" w:color="000000" w:sz="4" w:space="0"/>
                    <w:right w:val="single" w:color="000000" w:sz="4" w:space="0"/>
                  </w:tcBorders>
                  <w:shd w:val="clear" w:color="auto" w:fill="CCFFFF"/>
                  <w:noWrap/>
                  <w:vAlign w:val="center"/>
                </w:tcPr>
                <w:p>
                  <w:pPr>
                    <w:rPr>
                      <w:rFonts w:cs="Arial"/>
                      <w:sz w:val="20"/>
                      <w:szCs w:val="20"/>
                    </w:rPr>
                  </w:pPr>
                  <w:r>
                    <w:rPr>
                      <w:rFonts w:hint="eastAsia" w:cs="Arial"/>
                      <w:sz w:val="20"/>
                      <w:szCs w:val="20"/>
                    </w:rPr>
                    <w:t xml:space="preserve">  林业防灾减灾</w:t>
                  </w:r>
                </w:p>
              </w:tc>
              <w:tc>
                <w:tcPr>
                  <w:tcW w:w="1418"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341.95</w:t>
                  </w:r>
                </w:p>
              </w:tc>
              <w:tc>
                <w:tcPr>
                  <w:tcW w:w="1124"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1224"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341.95</w:t>
                  </w:r>
                </w:p>
              </w:tc>
              <w:tc>
                <w:tcPr>
                  <w:tcW w:w="1054"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850"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851" w:type="dxa"/>
                  <w:tcBorders>
                    <w:top w:val="nil"/>
                    <w:left w:val="nil"/>
                    <w:bottom w:val="single" w:color="000000" w:sz="4" w:space="0"/>
                    <w:right w:val="single" w:color="000000" w:sz="12" w:space="0"/>
                  </w:tcBorders>
                  <w:shd w:val="clear" w:color="auto" w:fill="00FF00"/>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12" w:space="0"/>
                    <w:bottom w:val="single" w:color="000000" w:sz="4" w:space="0"/>
                    <w:right w:val="single" w:color="000000" w:sz="4" w:space="0"/>
                  </w:tcBorders>
                  <w:shd w:val="clear" w:color="auto" w:fill="FFFFFF"/>
                  <w:noWrap/>
                  <w:vAlign w:val="center"/>
                </w:tcPr>
                <w:p>
                  <w:pPr>
                    <w:rPr>
                      <w:rFonts w:cs="Arial"/>
                      <w:sz w:val="20"/>
                      <w:szCs w:val="20"/>
                    </w:rPr>
                  </w:pPr>
                  <w:r>
                    <w:rPr>
                      <w:rFonts w:hint="eastAsia" w:cs="Arial"/>
                      <w:sz w:val="20"/>
                      <w:szCs w:val="20"/>
                    </w:rPr>
                    <w:t>2130299</w:t>
                  </w:r>
                </w:p>
              </w:tc>
              <w:tc>
                <w:tcPr>
                  <w:tcW w:w="1636" w:type="dxa"/>
                  <w:tcBorders>
                    <w:top w:val="nil"/>
                    <w:left w:val="nil"/>
                    <w:bottom w:val="single" w:color="000000" w:sz="4" w:space="0"/>
                    <w:right w:val="single" w:color="000000" w:sz="4" w:space="0"/>
                  </w:tcBorders>
                  <w:shd w:val="clear" w:color="auto" w:fill="CCFFFF"/>
                  <w:noWrap/>
                  <w:vAlign w:val="center"/>
                </w:tcPr>
                <w:p>
                  <w:pPr>
                    <w:rPr>
                      <w:rFonts w:cs="Arial"/>
                      <w:sz w:val="20"/>
                      <w:szCs w:val="20"/>
                    </w:rPr>
                  </w:pPr>
                  <w:r>
                    <w:rPr>
                      <w:rFonts w:hint="eastAsia" w:cs="Arial"/>
                      <w:sz w:val="20"/>
                      <w:szCs w:val="20"/>
                    </w:rPr>
                    <w:t xml:space="preserve">  其他林业支出</w:t>
                  </w:r>
                </w:p>
              </w:tc>
              <w:tc>
                <w:tcPr>
                  <w:tcW w:w="1418"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178.99</w:t>
                  </w:r>
                </w:p>
              </w:tc>
              <w:tc>
                <w:tcPr>
                  <w:tcW w:w="1124"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1224"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178.99</w:t>
                  </w:r>
                </w:p>
              </w:tc>
              <w:tc>
                <w:tcPr>
                  <w:tcW w:w="1054"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850"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851" w:type="dxa"/>
                  <w:tcBorders>
                    <w:top w:val="nil"/>
                    <w:left w:val="nil"/>
                    <w:bottom w:val="single" w:color="000000" w:sz="4" w:space="0"/>
                    <w:right w:val="single" w:color="000000" w:sz="12" w:space="0"/>
                  </w:tcBorders>
                  <w:shd w:val="clear" w:color="auto" w:fill="00FF00"/>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12" w:space="0"/>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220</w:t>
                  </w:r>
                </w:p>
              </w:tc>
              <w:tc>
                <w:tcPr>
                  <w:tcW w:w="1636" w:type="dxa"/>
                  <w:tcBorders>
                    <w:top w:val="nil"/>
                    <w:left w:val="nil"/>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国土海洋气象等支出</w:t>
                  </w:r>
                </w:p>
              </w:tc>
              <w:tc>
                <w:tcPr>
                  <w:tcW w:w="1418"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1,178.60</w:t>
                  </w:r>
                </w:p>
              </w:tc>
              <w:tc>
                <w:tcPr>
                  <w:tcW w:w="1124"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1224"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1,178.60</w:t>
                  </w:r>
                </w:p>
              </w:tc>
              <w:tc>
                <w:tcPr>
                  <w:tcW w:w="1054"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850"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851" w:type="dxa"/>
                  <w:tcBorders>
                    <w:top w:val="nil"/>
                    <w:left w:val="nil"/>
                    <w:bottom w:val="single" w:color="000000" w:sz="4" w:space="0"/>
                    <w:right w:val="single" w:color="000000" w:sz="12" w:space="0"/>
                  </w:tcBorders>
                  <w:shd w:val="clear" w:color="auto" w:fill="C0C0C0"/>
                  <w:noWrap/>
                  <w:vAlign w:val="center"/>
                </w:tcPr>
                <w:p>
                  <w:pPr>
                    <w:jc w:val="right"/>
                    <w:rPr>
                      <w:rFonts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12" w:space="0"/>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22002</w:t>
                  </w:r>
                </w:p>
              </w:tc>
              <w:tc>
                <w:tcPr>
                  <w:tcW w:w="1636" w:type="dxa"/>
                  <w:tcBorders>
                    <w:top w:val="nil"/>
                    <w:left w:val="nil"/>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海洋管理事务</w:t>
                  </w:r>
                </w:p>
              </w:tc>
              <w:tc>
                <w:tcPr>
                  <w:tcW w:w="1418"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1,178.60</w:t>
                  </w:r>
                </w:p>
              </w:tc>
              <w:tc>
                <w:tcPr>
                  <w:tcW w:w="1124"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1224"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1,178.60</w:t>
                  </w:r>
                </w:p>
              </w:tc>
              <w:tc>
                <w:tcPr>
                  <w:tcW w:w="1054"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850"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851" w:type="dxa"/>
                  <w:tcBorders>
                    <w:top w:val="nil"/>
                    <w:left w:val="nil"/>
                    <w:bottom w:val="single" w:color="000000" w:sz="4" w:space="0"/>
                    <w:right w:val="single" w:color="000000" w:sz="12" w:space="0"/>
                  </w:tcBorders>
                  <w:shd w:val="clear" w:color="auto" w:fill="C0C0C0"/>
                  <w:noWrap/>
                  <w:vAlign w:val="center"/>
                </w:tcPr>
                <w:p>
                  <w:pPr>
                    <w:jc w:val="right"/>
                    <w:rPr>
                      <w:rFonts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12" w:space="0"/>
                    <w:bottom w:val="single" w:color="000000" w:sz="4" w:space="0"/>
                    <w:right w:val="single" w:color="000000" w:sz="4" w:space="0"/>
                  </w:tcBorders>
                  <w:shd w:val="clear" w:color="auto" w:fill="FFFFFF"/>
                  <w:noWrap/>
                  <w:vAlign w:val="center"/>
                </w:tcPr>
                <w:p>
                  <w:pPr>
                    <w:rPr>
                      <w:rFonts w:cs="Arial"/>
                      <w:sz w:val="20"/>
                      <w:szCs w:val="20"/>
                    </w:rPr>
                  </w:pPr>
                  <w:r>
                    <w:rPr>
                      <w:rFonts w:hint="eastAsia" w:cs="Arial"/>
                      <w:sz w:val="20"/>
                      <w:szCs w:val="20"/>
                    </w:rPr>
                    <w:t>2200204</w:t>
                  </w:r>
                </w:p>
              </w:tc>
              <w:tc>
                <w:tcPr>
                  <w:tcW w:w="1636" w:type="dxa"/>
                  <w:tcBorders>
                    <w:top w:val="nil"/>
                    <w:left w:val="nil"/>
                    <w:bottom w:val="single" w:color="000000" w:sz="4" w:space="0"/>
                    <w:right w:val="single" w:color="000000" w:sz="4" w:space="0"/>
                  </w:tcBorders>
                  <w:shd w:val="clear" w:color="auto" w:fill="CCFFFF"/>
                  <w:noWrap/>
                  <w:vAlign w:val="center"/>
                </w:tcPr>
                <w:p>
                  <w:pPr>
                    <w:rPr>
                      <w:rFonts w:cs="Arial"/>
                      <w:sz w:val="20"/>
                      <w:szCs w:val="20"/>
                    </w:rPr>
                  </w:pPr>
                  <w:r>
                    <w:rPr>
                      <w:rFonts w:hint="eastAsia" w:cs="Arial"/>
                      <w:sz w:val="20"/>
                      <w:szCs w:val="20"/>
                    </w:rPr>
                    <w:t xml:space="preserve">  海域使用管理</w:t>
                  </w:r>
                </w:p>
              </w:tc>
              <w:tc>
                <w:tcPr>
                  <w:tcW w:w="1418"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1,178.60</w:t>
                  </w:r>
                </w:p>
              </w:tc>
              <w:tc>
                <w:tcPr>
                  <w:tcW w:w="1124"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1224"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1,178.60</w:t>
                  </w:r>
                </w:p>
              </w:tc>
              <w:tc>
                <w:tcPr>
                  <w:tcW w:w="1054"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850"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851" w:type="dxa"/>
                  <w:tcBorders>
                    <w:top w:val="nil"/>
                    <w:left w:val="nil"/>
                    <w:bottom w:val="single" w:color="000000" w:sz="4" w:space="0"/>
                    <w:right w:val="single" w:color="000000" w:sz="12" w:space="0"/>
                  </w:tcBorders>
                  <w:shd w:val="clear" w:color="auto" w:fill="00FF00"/>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12" w:space="0"/>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229</w:t>
                  </w:r>
                </w:p>
              </w:tc>
              <w:tc>
                <w:tcPr>
                  <w:tcW w:w="1636" w:type="dxa"/>
                  <w:tcBorders>
                    <w:top w:val="nil"/>
                    <w:left w:val="nil"/>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其他支出</w:t>
                  </w:r>
                </w:p>
              </w:tc>
              <w:tc>
                <w:tcPr>
                  <w:tcW w:w="1418"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234.44</w:t>
                  </w:r>
                </w:p>
              </w:tc>
              <w:tc>
                <w:tcPr>
                  <w:tcW w:w="1124"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1224"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234.44</w:t>
                  </w:r>
                </w:p>
              </w:tc>
              <w:tc>
                <w:tcPr>
                  <w:tcW w:w="1054"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850"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851" w:type="dxa"/>
                  <w:tcBorders>
                    <w:top w:val="nil"/>
                    <w:left w:val="nil"/>
                    <w:bottom w:val="single" w:color="000000" w:sz="4" w:space="0"/>
                    <w:right w:val="single" w:color="000000" w:sz="12" w:space="0"/>
                  </w:tcBorders>
                  <w:shd w:val="clear" w:color="auto" w:fill="C0C0C0"/>
                  <w:noWrap/>
                  <w:vAlign w:val="center"/>
                </w:tcPr>
                <w:p>
                  <w:pPr>
                    <w:jc w:val="right"/>
                    <w:rPr>
                      <w:rFonts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12" w:space="0"/>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22999</w:t>
                  </w:r>
                </w:p>
              </w:tc>
              <w:tc>
                <w:tcPr>
                  <w:tcW w:w="1636" w:type="dxa"/>
                  <w:tcBorders>
                    <w:top w:val="nil"/>
                    <w:left w:val="nil"/>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其他支出</w:t>
                  </w:r>
                </w:p>
              </w:tc>
              <w:tc>
                <w:tcPr>
                  <w:tcW w:w="1418"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234.44</w:t>
                  </w:r>
                </w:p>
              </w:tc>
              <w:tc>
                <w:tcPr>
                  <w:tcW w:w="1124"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1224"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234.44</w:t>
                  </w:r>
                </w:p>
              </w:tc>
              <w:tc>
                <w:tcPr>
                  <w:tcW w:w="1054"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850"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851" w:type="dxa"/>
                  <w:tcBorders>
                    <w:top w:val="nil"/>
                    <w:left w:val="nil"/>
                    <w:bottom w:val="single" w:color="000000" w:sz="4" w:space="0"/>
                    <w:right w:val="single" w:color="000000" w:sz="12" w:space="0"/>
                  </w:tcBorders>
                  <w:shd w:val="clear" w:color="auto" w:fill="C0C0C0"/>
                  <w:noWrap/>
                  <w:vAlign w:val="center"/>
                </w:tcPr>
                <w:p>
                  <w:pPr>
                    <w:jc w:val="right"/>
                    <w:rPr>
                      <w:rFonts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12" w:space="0"/>
                    <w:bottom w:val="single" w:color="000000" w:sz="4" w:space="0"/>
                    <w:right w:val="single" w:color="000000" w:sz="4" w:space="0"/>
                  </w:tcBorders>
                  <w:shd w:val="clear" w:color="auto" w:fill="FFFFFF"/>
                  <w:noWrap/>
                  <w:vAlign w:val="center"/>
                </w:tcPr>
                <w:p>
                  <w:pPr>
                    <w:rPr>
                      <w:rFonts w:cs="Arial"/>
                      <w:sz w:val="20"/>
                      <w:szCs w:val="20"/>
                    </w:rPr>
                  </w:pPr>
                  <w:r>
                    <w:rPr>
                      <w:rFonts w:hint="eastAsia" w:cs="Arial"/>
                      <w:sz w:val="20"/>
                      <w:szCs w:val="20"/>
                    </w:rPr>
                    <w:t>2299901</w:t>
                  </w:r>
                </w:p>
              </w:tc>
              <w:tc>
                <w:tcPr>
                  <w:tcW w:w="1636" w:type="dxa"/>
                  <w:tcBorders>
                    <w:top w:val="nil"/>
                    <w:left w:val="nil"/>
                    <w:bottom w:val="single" w:color="000000" w:sz="4" w:space="0"/>
                    <w:right w:val="single" w:color="000000" w:sz="4" w:space="0"/>
                  </w:tcBorders>
                  <w:shd w:val="clear" w:color="auto" w:fill="CCFFFF"/>
                  <w:noWrap/>
                  <w:vAlign w:val="center"/>
                </w:tcPr>
                <w:p>
                  <w:pPr>
                    <w:rPr>
                      <w:rFonts w:cs="Arial"/>
                      <w:sz w:val="20"/>
                      <w:szCs w:val="20"/>
                    </w:rPr>
                  </w:pPr>
                  <w:r>
                    <w:rPr>
                      <w:rFonts w:hint="eastAsia" w:cs="Arial"/>
                      <w:sz w:val="20"/>
                      <w:szCs w:val="20"/>
                    </w:rPr>
                    <w:t xml:space="preserve">  其他支出</w:t>
                  </w:r>
                </w:p>
              </w:tc>
              <w:tc>
                <w:tcPr>
                  <w:tcW w:w="1418"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234.44</w:t>
                  </w:r>
                </w:p>
              </w:tc>
              <w:tc>
                <w:tcPr>
                  <w:tcW w:w="1124"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1224"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234.44</w:t>
                  </w:r>
                </w:p>
              </w:tc>
              <w:tc>
                <w:tcPr>
                  <w:tcW w:w="1054"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850"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851" w:type="dxa"/>
                  <w:tcBorders>
                    <w:top w:val="nil"/>
                    <w:left w:val="nil"/>
                    <w:bottom w:val="single" w:color="000000" w:sz="4" w:space="0"/>
                    <w:right w:val="single" w:color="000000" w:sz="12" w:space="0"/>
                  </w:tcBorders>
                  <w:shd w:val="clear" w:color="auto" w:fill="00FF00"/>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9405" w:type="dxa"/>
                  <w:gridSpan w:val="10"/>
                  <w:tcBorders>
                    <w:top w:val="nil"/>
                    <w:left w:val="single" w:color="000000" w:sz="12" w:space="0"/>
                    <w:bottom w:val="single" w:color="000000" w:sz="12" w:space="0"/>
                    <w:right w:val="single" w:color="000000" w:sz="4" w:space="0"/>
                  </w:tcBorders>
                  <w:shd w:val="clear" w:color="auto" w:fill="FFFFFF"/>
                  <w:noWrap/>
                  <w:vAlign w:val="center"/>
                </w:tcPr>
                <w:p>
                  <w:pPr>
                    <w:rPr>
                      <w:rFonts w:cs="Arial"/>
                      <w:sz w:val="20"/>
                      <w:szCs w:val="20"/>
                    </w:rPr>
                  </w:pPr>
                  <w:r>
                    <w:rPr>
                      <w:rFonts w:hint="eastAsia" w:cs="Arial"/>
                      <w:sz w:val="20"/>
                      <w:szCs w:val="20"/>
                    </w:rPr>
                    <w:t>注：部分数据存在尾数差异，为四舍五入形成。</w:t>
                  </w:r>
                </w:p>
              </w:tc>
            </w:tr>
          </w:tbl>
          <w:p>
            <w:pPr>
              <w:rPr>
                <w:rFonts w:ascii="Times New Roman" w:hAnsi="Times New Roman" w:eastAsia="Times New Roman" w:cs="Times New Roman"/>
                <w:sz w:val="20"/>
                <w:szCs w:val="20"/>
              </w:rPr>
            </w:pPr>
          </w:p>
        </w:tc>
        <w:tc>
          <w:tcPr>
            <w:tcW w:w="456" w:type="dxa"/>
            <w:noWrap/>
            <w:vAlign w:val="bottom"/>
          </w:tcPr>
          <w:p>
            <w:r>
              <w:rPr>
                <w:rFonts w:hint="eastAsia"/>
              </w:rPr>
              <w:t> </w:t>
            </w:r>
          </w:p>
        </w:tc>
        <w:tc>
          <w:tcPr>
            <w:tcW w:w="456" w:type="dxa"/>
            <w:noWrap/>
            <w:vAlign w:val="bottom"/>
          </w:tcPr>
          <w:p>
            <w:r>
              <w:rPr>
                <w:rFonts w:hint="eastAsia"/>
              </w:rPr>
              <w:t> </w:t>
            </w:r>
          </w:p>
        </w:tc>
        <w:tc>
          <w:tcPr>
            <w:tcW w:w="692" w:type="dxa"/>
            <w:noWrap/>
            <w:vAlign w:val="bottom"/>
          </w:tcPr>
          <w:p>
            <w:r>
              <w:rPr>
                <w:rFonts w:hint="eastAsia"/>
              </w:rPr>
              <w:t> </w:t>
            </w:r>
          </w:p>
        </w:tc>
        <w:tc>
          <w:tcPr>
            <w:tcW w:w="992" w:type="dxa"/>
            <w:noWrap/>
            <w:vAlign w:val="bottom"/>
          </w:tcPr>
          <w:p>
            <w:r>
              <w:rPr>
                <w:rFonts w:hint="eastAsia"/>
              </w:rPr>
              <w:t> </w:t>
            </w:r>
          </w:p>
        </w:tc>
        <w:tc>
          <w:tcPr>
            <w:tcW w:w="851" w:type="dxa"/>
            <w:noWrap/>
            <w:vAlign w:val="bottom"/>
          </w:tcPr>
          <w:p>
            <w:r>
              <w:rPr>
                <w:rFonts w:hint="eastAsia"/>
              </w:rPr>
              <w:t> </w:t>
            </w:r>
          </w:p>
        </w:tc>
        <w:tc>
          <w:tcPr>
            <w:tcW w:w="850" w:type="dxa"/>
            <w:noWrap/>
            <w:vAlign w:val="bottom"/>
          </w:tcPr>
          <w:p>
            <w:r>
              <w:rPr>
                <w:rFonts w:hint="eastAsia"/>
              </w:rPr>
              <w:t> </w:t>
            </w:r>
          </w:p>
        </w:tc>
        <w:tc>
          <w:tcPr>
            <w:tcW w:w="1134" w:type="dxa"/>
            <w:noWrap/>
            <w:vAlign w:val="bottom"/>
          </w:tcPr>
          <w:p>
            <w:r>
              <w:rPr>
                <w:rFonts w:hint="eastAsia"/>
              </w:rPr>
              <w:t> </w:t>
            </w:r>
          </w:p>
        </w:tc>
        <w:tc>
          <w:tcPr>
            <w:tcW w:w="2597" w:type="dxa"/>
            <w:noWrap/>
            <w:vAlign w:val="bottom"/>
          </w:tcPr>
          <w:p>
            <w:r>
              <w:rPr>
                <w:rFonts w:hint="eastAsia"/>
              </w:rPr>
              <w:t> </w:t>
            </w:r>
          </w:p>
        </w:tc>
        <w:tc>
          <w:tcPr>
            <w:tcW w:w="456" w:type="dxa"/>
            <w:noWrap/>
            <w:vAlign w:val="bottom"/>
          </w:tcPr>
          <w:p>
            <w:r>
              <w:rPr>
                <w:rFonts w:hint="eastAsia"/>
              </w:rPr>
              <w:t> </w:t>
            </w:r>
          </w:p>
        </w:tc>
      </w:tr>
    </w:tbl>
    <w:p>
      <w:pPr>
        <w:shd w:val="clear" w:color="auto" w:fill="FFFFFF"/>
        <w:spacing w:before="100" w:beforeAutospacing="1" w:after="100" w:afterAutospacing="1"/>
        <w:rPr>
          <w:rFonts w:hint="eastAsia"/>
        </w:rPr>
      </w:pPr>
      <w:r>
        <w:rPr>
          <w:rFonts w:hint="eastAsia"/>
        </w:rPr>
        <w:t>注：本表金额转换为万元时，因四舍五入可能存在尾数差异。</w:t>
      </w:r>
    </w:p>
    <w:p>
      <w:pPr>
        <w:shd w:val="clear" w:color="auto" w:fill="FFFFFF"/>
        <w:rPr>
          <w:rFonts w:hint="eastAsia" w:ascii="黑体" w:hAnsi="仿宋" w:eastAsia="黑体"/>
          <w:sz w:val="32"/>
          <w:szCs w:val="32"/>
        </w:rPr>
      </w:pPr>
      <w:r>
        <w:rPr>
          <w:rFonts w:hint="eastAsia" w:ascii="黑体" w:hAnsi="仿宋" w:eastAsia="黑体"/>
          <w:sz w:val="32"/>
          <w:szCs w:val="32"/>
        </w:rPr>
        <w:t>4.财政拨款收入支出决算总表</w:t>
      </w:r>
    </w:p>
    <w:tbl>
      <w:tblPr>
        <w:tblStyle w:val="4"/>
        <w:tblW w:w="16912" w:type="dxa"/>
        <w:tblInd w:w="93" w:type="dxa"/>
        <w:tblLayout w:type="autofit"/>
        <w:tblCellMar>
          <w:top w:w="0" w:type="dxa"/>
          <w:left w:w="108" w:type="dxa"/>
          <w:bottom w:w="0" w:type="dxa"/>
          <w:right w:w="108" w:type="dxa"/>
        </w:tblCellMar>
      </w:tblPr>
      <w:tblGrid>
        <w:gridCol w:w="1433"/>
        <w:gridCol w:w="1716"/>
        <w:gridCol w:w="1402"/>
        <w:gridCol w:w="445"/>
        <w:gridCol w:w="587"/>
        <w:gridCol w:w="684"/>
        <w:gridCol w:w="1716"/>
        <w:gridCol w:w="1530"/>
        <w:gridCol w:w="3440"/>
        <w:gridCol w:w="696"/>
        <w:gridCol w:w="3263"/>
      </w:tblGrid>
      <w:tr>
        <w:tblPrEx>
          <w:tblCellMar>
            <w:top w:w="0" w:type="dxa"/>
            <w:left w:w="108" w:type="dxa"/>
            <w:bottom w:w="0" w:type="dxa"/>
            <w:right w:w="108" w:type="dxa"/>
          </w:tblCellMar>
        </w:tblPrEx>
        <w:trPr>
          <w:trHeight w:val="540" w:hRule="atLeast"/>
        </w:trPr>
        <w:tc>
          <w:tcPr>
            <w:tcW w:w="16912" w:type="dxa"/>
            <w:gridSpan w:val="11"/>
            <w:noWrap/>
            <w:vAlign w:val="bottom"/>
          </w:tcPr>
          <w:p>
            <w:pPr>
              <w:spacing w:before="100" w:beforeAutospacing="1" w:after="100" w:afterAutospacing="1"/>
              <w:ind w:firstLine="2880" w:firstLineChars="800"/>
              <w:rPr>
                <w:rFonts w:cs="Arial"/>
                <w:color w:val="000000"/>
                <w:sz w:val="44"/>
                <w:szCs w:val="44"/>
              </w:rPr>
            </w:pPr>
            <w:r>
              <w:rPr>
                <w:rFonts w:hint="eastAsia" w:ascii="黑体" w:hAnsi="Arial" w:eastAsia="黑体" w:cs="Arial"/>
                <w:color w:val="000000"/>
                <w:sz w:val="36"/>
                <w:szCs w:val="36"/>
              </w:rPr>
              <w:t>财政拨款收入支出决算总表</w:t>
            </w:r>
          </w:p>
        </w:tc>
      </w:tr>
      <w:tr>
        <w:tblPrEx>
          <w:tblCellMar>
            <w:top w:w="0" w:type="dxa"/>
            <w:left w:w="108" w:type="dxa"/>
            <w:bottom w:w="0" w:type="dxa"/>
            <w:right w:w="108" w:type="dxa"/>
          </w:tblCellMar>
        </w:tblPrEx>
        <w:trPr>
          <w:gridAfter w:val="1"/>
          <w:wAfter w:w="3263" w:type="dxa"/>
          <w:trHeight w:val="315" w:hRule="atLeast"/>
        </w:trPr>
        <w:tc>
          <w:tcPr>
            <w:tcW w:w="4996" w:type="dxa"/>
            <w:gridSpan w:val="4"/>
            <w:noWrap/>
            <w:vAlign w:val="bottom"/>
          </w:tcPr>
          <w:p>
            <w:pPr>
              <w:spacing w:before="100" w:beforeAutospacing="1" w:after="100" w:afterAutospacing="1"/>
              <w:rPr>
                <w:rFonts w:cs="Arial"/>
                <w:color w:val="000000"/>
              </w:rPr>
            </w:pPr>
            <w:r>
              <w:rPr>
                <w:rFonts w:hint="eastAsia" w:cs="Arial"/>
                <w:color w:val="000000"/>
              </w:rPr>
              <w:t>编制单位：</w:t>
            </w:r>
          </w:p>
        </w:tc>
        <w:tc>
          <w:tcPr>
            <w:tcW w:w="587" w:type="dxa"/>
            <w:noWrap/>
            <w:vAlign w:val="bottom"/>
          </w:tcPr>
          <w:p>
            <w:r>
              <w:rPr>
                <w:rFonts w:hint="eastAsia"/>
              </w:rPr>
              <w:t> </w:t>
            </w:r>
          </w:p>
        </w:tc>
        <w:tc>
          <w:tcPr>
            <w:tcW w:w="684" w:type="dxa"/>
            <w:noWrap/>
            <w:vAlign w:val="bottom"/>
          </w:tcPr>
          <w:p>
            <w:r>
              <w:rPr>
                <w:rFonts w:hint="eastAsia"/>
              </w:rPr>
              <w:t> </w:t>
            </w:r>
          </w:p>
        </w:tc>
        <w:tc>
          <w:tcPr>
            <w:tcW w:w="6686" w:type="dxa"/>
            <w:gridSpan w:val="3"/>
            <w:noWrap/>
            <w:vAlign w:val="bottom"/>
          </w:tcPr>
          <w:p>
            <w:pPr>
              <w:spacing w:before="100" w:beforeAutospacing="1" w:after="100" w:afterAutospacing="1"/>
              <w:ind w:firstLine="1440" w:firstLineChars="600"/>
            </w:pPr>
            <w:r>
              <w:rPr>
                <w:rFonts w:hint="eastAsia" w:cs="Arial"/>
                <w:color w:val="000000"/>
              </w:rPr>
              <w:t>金额单位：万元</w:t>
            </w:r>
          </w:p>
        </w:tc>
        <w:tc>
          <w:tcPr>
            <w:tcW w:w="696" w:type="dxa"/>
            <w:noWrap/>
            <w:vAlign w:val="bottom"/>
          </w:tcPr>
          <w:p>
            <w:r>
              <w:rPr>
                <w:rFonts w:hint="eastAsia"/>
              </w:rPr>
              <w:t> </w:t>
            </w:r>
          </w:p>
        </w:tc>
      </w:tr>
      <w:tr>
        <w:tblPrEx>
          <w:tblCellMar>
            <w:top w:w="0" w:type="dxa"/>
            <w:left w:w="108" w:type="dxa"/>
            <w:bottom w:w="0" w:type="dxa"/>
            <w:right w:w="108" w:type="dxa"/>
          </w:tblCellMar>
        </w:tblPrEx>
        <w:trPr>
          <w:gridAfter w:val="3"/>
          <w:wAfter w:w="7399" w:type="dxa"/>
          <w:trHeight w:val="308" w:hRule="atLeast"/>
        </w:trPr>
        <w:tc>
          <w:tcPr>
            <w:tcW w:w="3149" w:type="dxa"/>
            <w:gridSpan w:val="2"/>
            <w:tcBorders>
              <w:top w:val="single" w:color="000000" w:sz="8" w:space="0"/>
              <w:left w:val="single" w:color="000000" w:sz="8" w:space="0"/>
              <w:bottom w:val="single" w:color="000000" w:sz="4" w:space="0"/>
              <w:right w:val="single" w:color="000000" w:sz="4" w:space="0"/>
            </w:tcBorders>
            <w:noWrap/>
            <w:vAlign w:val="center"/>
          </w:tcPr>
          <w:p>
            <w:pPr>
              <w:spacing w:before="100" w:beforeAutospacing="1" w:after="100" w:afterAutospacing="1"/>
              <w:jc w:val="center"/>
              <w:rPr>
                <w:rFonts w:cs="Arial"/>
                <w:color w:val="000000"/>
                <w:sz w:val="22"/>
                <w:szCs w:val="22"/>
              </w:rPr>
            </w:pPr>
            <w:r>
              <w:rPr>
                <w:rFonts w:hint="eastAsia" w:cs="Arial"/>
                <w:color w:val="000000"/>
                <w:sz w:val="22"/>
                <w:szCs w:val="22"/>
              </w:rPr>
              <w:t>收     入</w:t>
            </w:r>
          </w:p>
        </w:tc>
        <w:tc>
          <w:tcPr>
            <w:tcW w:w="6364" w:type="dxa"/>
            <w:gridSpan w:val="6"/>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jc w:val="center"/>
              <w:rPr>
                <w:rFonts w:cs="Arial"/>
                <w:color w:val="000000"/>
                <w:sz w:val="22"/>
                <w:szCs w:val="22"/>
              </w:rPr>
            </w:pPr>
            <w:r>
              <w:rPr>
                <w:rFonts w:hint="eastAsia" w:cs="Arial"/>
                <w:color w:val="000000"/>
                <w:sz w:val="22"/>
                <w:szCs w:val="22"/>
              </w:rPr>
              <w:t>支     出</w:t>
            </w:r>
          </w:p>
        </w:tc>
      </w:tr>
      <w:tr>
        <w:tblPrEx>
          <w:tblCellMar>
            <w:top w:w="0" w:type="dxa"/>
            <w:left w:w="108" w:type="dxa"/>
            <w:bottom w:w="0" w:type="dxa"/>
            <w:right w:w="108" w:type="dxa"/>
          </w:tblCellMar>
        </w:tblPrEx>
        <w:trPr>
          <w:gridAfter w:val="3"/>
          <w:wAfter w:w="7399" w:type="dxa"/>
          <w:trHeight w:val="312" w:hRule="atLeast"/>
        </w:trPr>
        <w:tc>
          <w:tcPr>
            <w:tcW w:w="1433" w:type="dxa"/>
            <w:vMerge w:val="restart"/>
            <w:tcBorders>
              <w:top w:val="nil"/>
              <w:left w:val="single" w:color="000000" w:sz="8" w:space="0"/>
              <w:bottom w:val="single" w:color="000000" w:sz="4" w:space="0"/>
              <w:right w:val="single" w:color="000000" w:sz="4" w:space="0"/>
            </w:tcBorders>
            <w:noWrap/>
            <w:vAlign w:val="center"/>
          </w:tcPr>
          <w:p>
            <w:pPr>
              <w:spacing w:before="100" w:beforeAutospacing="1" w:after="100" w:afterAutospacing="1"/>
              <w:jc w:val="center"/>
              <w:rPr>
                <w:rFonts w:cs="Arial"/>
                <w:color w:val="000000"/>
                <w:sz w:val="22"/>
                <w:szCs w:val="22"/>
              </w:rPr>
            </w:pPr>
            <w:r>
              <w:rPr>
                <w:rFonts w:hint="eastAsia" w:cs="Arial"/>
                <w:color w:val="000000"/>
                <w:sz w:val="22"/>
                <w:szCs w:val="22"/>
              </w:rPr>
              <w:t>项    目</w:t>
            </w:r>
          </w:p>
        </w:tc>
        <w:tc>
          <w:tcPr>
            <w:tcW w:w="1716" w:type="dxa"/>
            <w:vMerge w:val="restart"/>
            <w:tcBorders>
              <w:top w:val="nil"/>
              <w:left w:val="nil"/>
              <w:bottom w:val="single" w:color="000000" w:sz="4" w:space="0"/>
              <w:right w:val="nil"/>
            </w:tcBorders>
            <w:noWrap/>
            <w:vAlign w:val="center"/>
          </w:tcPr>
          <w:p>
            <w:pPr>
              <w:spacing w:before="100" w:beforeAutospacing="1" w:after="100" w:afterAutospacing="1"/>
              <w:jc w:val="center"/>
              <w:rPr>
                <w:rFonts w:cs="Arial"/>
                <w:color w:val="000000"/>
                <w:sz w:val="22"/>
                <w:szCs w:val="22"/>
              </w:rPr>
            </w:pPr>
            <w:r>
              <w:rPr>
                <w:rFonts w:hint="eastAsia" w:cs="Arial"/>
                <w:color w:val="000000"/>
                <w:sz w:val="22"/>
                <w:szCs w:val="22"/>
              </w:rPr>
              <w:t>金额</w:t>
            </w:r>
          </w:p>
        </w:tc>
        <w:tc>
          <w:tcPr>
            <w:tcW w:w="1402" w:type="dxa"/>
            <w:vMerge w:val="restart"/>
            <w:tcBorders>
              <w:top w:val="nil"/>
              <w:left w:val="single" w:color="auto" w:sz="4" w:space="0"/>
              <w:bottom w:val="single" w:color="auto" w:sz="4" w:space="0"/>
              <w:right w:val="single" w:color="auto" w:sz="4" w:space="0"/>
            </w:tcBorders>
            <w:noWrap/>
            <w:vAlign w:val="center"/>
          </w:tcPr>
          <w:p>
            <w:pPr>
              <w:spacing w:before="100" w:beforeAutospacing="1" w:after="100" w:afterAutospacing="1"/>
              <w:jc w:val="center"/>
              <w:rPr>
                <w:rFonts w:cs="Arial"/>
                <w:color w:val="000000"/>
                <w:sz w:val="22"/>
                <w:szCs w:val="22"/>
              </w:rPr>
            </w:pPr>
            <w:r>
              <w:rPr>
                <w:rFonts w:hint="eastAsia" w:cs="Arial"/>
                <w:color w:val="000000"/>
                <w:sz w:val="22"/>
                <w:szCs w:val="22"/>
              </w:rPr>
              <w:t>项目（按功能分类）</w:t>
            </w:r>
          </w:p>
        </w:tc>
        <w:tc>
          <w:tcPr>
            <w:tcW w:w="1716" w:type="dxa"/>
            <w:gridSpan w:val="3"/>
            <w:vMerge w:val="restart"/>
            <w:tcBorders>
              <w:top w:val="nil"/>
              <w:left w:val="single" w:color="auto" w:sz="4" w:space="0"/>
              <w:bottom w:val="single" w:color="000000" w:sz="4" w:space="0"/>
              <w:right w:val="single" w:color="auto" w:sz="4" w:space="0"/>
            </w:tcBorders>
            <w:noWrap/>
            <w:vAlign w:val="center"/>
          </w:tcPr>
          <w:p>
            <w:pPr>
              <w:spacing w:before="100" w:beforeAutospacing="1" w:after="100" w:afterAutospacing="1"/>
              <w:jc w:val="center"/>
              <w:rPr>
                <w:rFonts w:cs="Arial"/>
                <w:color w:val="000000"/>
                <w:sz w:val="22"/>
                <w:szCs w:val="22"/>
              </w:rPr>
            </w:pPr>
            <w:r>
              <w:rPr>
                <w:rFonts w:hint="eastAsia" w:cs="Arial"/>
                <w:color w:val="000000"/>
                <w:sz w:val="22"/>
                <w:szCs w:val="22"/>
              </w:rPr>
              <w:t>合计</w:t>
            </w:r>
          </w:p>
        </w:tc>
        <w:tc>
          <w:tcPr>
            <w:tcW w:w="1716" w:type="dxa"/>
            <w:vMerge w:val="restart"/>
            <w:tcBorders>
              <w:top w:val="nil"/>
              <w:left w:val="single" w:color="auto" w:sz="4" w:space="0"/>
              <w:bottom w:val="single" w:color="auto" w:sz="4" w:space="0"/>
              <w:right w:val="single" w:color="auto" w:sz="4" w:space="0"/>
            </w:tcBorders>
            <w:vAlign w:val="center"/>
          </w:tcPr>
          <w:p>
            <w:pPr>
              <w:spacing w:before="100" w:beforeAutospacing="1" w:after="100" w:afterAutospacing="1"/>
              <w:jc w:val="center"/>
              <w:rPr>
                <w:rFonts w:cs="Arial"/>
                <w:color w:val="000000"/>
                <w:sz w:val="22"/>
                <w:szCs w:val="22"/>
              </w:rPr>
            </w:pPr>
            <w:r>
              <w:rPr>
                <w:rFonts w:hint="eastAsia" w:cs="Arial"/>
                <w:color w:val="000000"/>
                <w:sz w:val="22"/>
                <w:szCs w:val="22"/>
              </w:rPr>
              <w:t>一般公共预算财政拨款</w:t>
            </w:r>
          </w:p>
        </w:tc>
        <w:tc>
          <w:tcPr>
            <w:tcW w:w="1530" w:type="dxa"/>
            <w:vMerge w:val="restart"/>
            <w:tcBorders>
              <w:top w:val="nil"/>
              <w:left w:val="single" w:color="auto" w:sz="4" w:space="0"/>
              <w:bottom w:val="single" w:color="auto" w:sz="4" w:space="0"/>
              <w:right w:val="single" w:color="auto" w:sz="4" w:space="0"/>
            </w:tcBorders>
            <w:vAlign w:val="center"/>
          </w:tcPr>
          <w:p>
            <w:pPr>
              <w:spacing w:before="100" w:beforeAutospacing="1" w:after="100" w:afterAutospacing="1"/>
              <w:jc w:val="center"/>
              <w:rPr>
                <w:rFonts w:cs="Arial"/>
                <w:color w:val="000000"/>
                <w:sz w:val="22"/>
                <w:szCs w:val="22"/>
              </w:rPr>
            </w:pPr>
            <w:r>
              <w:rPr>
                <w:rFonts w:hint="eastAsia" w:cs="Arial"/>
                <w:color w:val="000000"/>
                <w:sz w:val="22"/>
                <w:szCs w:val="22"/>
              </w:rPr>
              <w:t>政府性基金预算财政拨款</w:t>
            </w:r>
          </w:p>
        </w:tc>
      </w:tr>
      <w:tr>
        <w:tblPrEx>
          <w:tblCellMar>
            <w:top w:w="0" w:type="dxa"/>
            <w:left w:w="108" w:type="dxa"/>
            <w:bottom w:w="0" w:type="dxa"/>
            <w:right w:w="108" w:type="dxa"/>
          </w:tblCellMar>
        </w:tblPrEx>
        <w:trPr>
          <w:gridAfter w:val="3"/>
          <w:wAfter w:w="7399" w:type="dxa"/>
          <w:trHeight w:val="570" w:hRule="atLeast"/>
        </w:trPr>
        <w:tc>
          <w:tcPr>
            <w:tcW w:w="0" w:type="auto"/>
            <w:vMerge w:val="continue"/>
            <w:tcBorders>
              <w:top w:val="nil"/>
              <w:left w:val="single" w:color="000000" w:sz="8" w:space="0"/>
              <w:bottom w:val="single" w:color="000000" w:sz="4" w:space="0"/>
              <w:right w:val="single" w:color="000000" w:sz="4" w:space="0"/>
            </w:tcBorders>
            <w:vAlign w:val="center"/>
          </w:tcPr>
          <w:p>
            <w:pPr>
              <w:rPr>
                <w:rFonts w:cs="Arial"/>
                <w:color w:val="000000"/>
                <w:sz w:val="22"/>
                <w:szCs w:val="22"/>
              </w:rPr>
            </w:pPr>
          </w:p>
        </w:tc>
        <w:tc>
          <w:tcPr>
            <w:tcW w:w="0" w:type="auto"/>
            <w:vMerge w:val="continue"/>
            <w:tcBorders>
              <w:top w:val="nil"/>
              <w:left w:val="nil"/>
              <w:bottom w:val="single" w:color="000000" w:sz="4" w:space="0"/>
              <w:right w:val="nil"/>
            </w:tcBorders>
            <w:vAlign w:val="center"/>
          </w:tcPr>
          <w:p>
            <w:pPr>
              <w:rPr>
                <w:rFonts w:cs="Arial"/>
                <w:color w:val="000000"/>
                <w:sz w:val="22"/>
                <w:szCs w:val="22"/>
              </w:rPr>
            </w:pPr>
          </w:p>
        </w:tc>
        <w:tc>
          <w:tcPr>
            <w:tcW w:w="0" w:type="auto"/>
            <w:vMerge w:val="continue"/>
            <w:tcBorders>
              <w:top w:val="nil"/>
              <w:left w:val="single" w:color="auto" w:sz="4" w:space="0"/>
              <w:bottom w:val="single" w:color="auto" w:sz="4" w:space="0"/>
              <w:right w:val="single" w:color="auto" w:sz="4" w:space="0"/>
            </w:tcBorders>
            <w:vAlign w:val="center"/>
          </w:tcPr>
          <w:p>
            <w:pPr>
              <w:rPr>
                <w:rFonts w:cs="Arial"/>
                <w:color w:val="000000"/>
                <w:sz w:val="22"/>
                <w:szCs w:val="22"/>
              </w:rPr>
            </w:pPr>
          </w:p>
        </w:tc>
        <w:tc>
          <w:tcPr>
            <w:tcW w:w="0" w:type="auto"/>
            <w:gridSpan w:val="3"/>
            <w:vMerge w:val="continue"/>
            <w:tcBorders>
              <w:top w:val="nil"/>
              <w:left w:val="single" w:color="auto" w:sz="4" w:space="0"/>
              <w:bottom w:val="single" w:color="000000" w:sz="4" w:space="0"/>
              <w:right w:val="single" w:color="auto" w:sz="4" w:space="0"/>
            </w:tcBorders>
            <w:vAlign w:val="center"/>
          </w:tcPr>
          <w:p>
            <w:pPr>
              <w:rPr>
                <w:rFonts w:cs="Arial"/>
                <w:color w:val="000000"/>
                <w:sz w:val="22"/>
                <w:szCs w:val="22"/>
              </w:rPr>
            </w:pPr>
          </w:p>
        </w:tc>
        <w:tc>
          <w:tcPr>
            <w:tcW w:w="0" w:type="auto"/>
            <w:vMerge w:val="continue"/>
            <w:tcBorders>
              <w:top w:val="nil"/>
              <w:left w:val="single" w:color="auto" w:sz="4" w:space="0"/>
              <w:bottom w:val="single" w:color="auto" w:sz="4" w:space="0"/>
              <w:right w:val="single" w:color="auto" w:sz="4" w:space="0"/>
            </w:tcBorders>
            <w:vAlign w:val="center"/>
          </w:tcPr>
          <w:p>
            <w:pPr>
              <w:rPr>
                <w:rFonts w:cs="Arial"/>
                <w:color w:val="000000"/>
                <w:sz w:val="22"/>
                <w:szCs w:val="22"/>
              </w:rPr>
            </w:pPr>
          </w:p>
        </w:tc>
        <w:tc>
          <w:tcPr>
            <w:tcW w:w="0" w:type="auto"/>
            <w:vMerge w:val="continue"/>
            <w:tcBorders>
              <w:top w:val="nil"/>
              <w:left w:val="single" w:color="auto" w:sz="4" w:space="0"/>
              <w:bottom w:val="single" w:color="auto" w:sz="4" w:space="0"/>
              <w:right w:val="single" w:color="auto" w:sz="4" w:space="0"/>
            </w:tcBorders>
            <w:vAlign w:val="center"/>
          </w:tcPr>
          <w:p>
            <w:pPr>
              <w:rPr>
                <w:rFonts w:cs="Arial"/>
                <w:color w:val="000000"/>
                <w:sz w:val="22"/>
                <w:szCs w:val="22"/>
              </w:rPr>
            </w:pPr>
          </w:p>
        </w:tc>
      </w:tr>
      <w:tr>
        <w:tblPrEx>
          <w:tblCellMar>
            <w:top w:w="0" w:type="dxa"/>
            <w:left w:w="108" w:type="dxa"/>
            <w:bottom w:w="0" w:type="dxa"/>
            <w:right w:w="108" w:type="dxa"/>
          </w:tblCellMar>
        </w:tblPrEx>
        <w:trPr>
          <w:gridAfter w:val="3"/>
          <w:wAfter w:w="7399" w:type="dxa"/>
          <w:trHeight w:val="390" w:hRule="atLeast"/>
        </w:trPr>
        <w:tc>
          <w:tcPr>
            <w:tcW w:w="1433" w:type="dxa"/>
            <w:tcBorders>
              <w:top w:val="nil"/>
              <w:left w:val="single" w:color="000000" w:sz="8" w:space="0"/>
              <w:bottom w:val="single" w:color="000000" w:sz="4" w:space="0"/>
              <w:right w:val="single" w:color="000000" w:sz="4" w:space="0"/>
            </w:tcBorders>
            <w:noWrap/>
            <w:vAlign w:val="center"/>
          </w:tcPr>
          <w:p>
            <w:pPr>
              <w:spacing w:before="100" w:beforeAutospacing="1" w:after="100" w:afterAutospacing="1"/>
              <w:rPr>
                <w:rFonts w:cs="Arial"/>
                <w:color w:val="000000"/>
                <w:sz w:val="22"/>
                <w:szCs w:val="22"/>
              </w:rPr>
            </w:pPr>
            <w:r>
              <w:rPr>
                <w:rFonts w:hint="eastAsia" w:cs="Arial"/>
                <w:color w:val="000000"/>
                <w:sz w:val="22"/>
                <w:szCs w:val="22"/>
              </w:rPr>
              <w:t>一、一般公共预算财政拨款</w:t>
            </w:r>
          </w:p>
        </w:tc>
        <w:tc>
          <w:tcPr>
            <w:tcW w:w="1716" w:type="dxa"/>
            <w:tcBorders>
              <w:top w:val="nil"/>
              <w:left w:val="nil"/>
              <w:bottom w:val="single" w:color="000000" w:sz="4" w:space="0"/>
              <w:right w:val="nil"/>
            </w:tcBorders>
            <w:noWrap/>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134,188.22</w:t>
            </w:r>
            <w:r>
              <w:rPr>
                <w:rFonts w:hint="eastAsia" w:cs="Arial"/>
                <w:color w:val="000000"/>
                <w:sz w:val="20"/>
                <w:szCs w:val="20"/>
              </w:rPr>
              <w:t>　</w:t>
            </w:r>
          </w:p>
        </w:tc>
        <w:tc>
          <w:tcPr>
            <w:tcW w:w="1402" w:type="dxa"/>
            <w:tcBorders>
              <w:top w:val="nil"/>
              <w:left w:val="single" w:color="auto" w:sz="4" w:space="0"/>
              <w:bottom w:val="single" w:color="auto" w:sz="4" w:space="0"/>
              <w:right w:val="single" w:color="auto" w:sz="4" w:space="0"/>
            </w:tcBorders>
            <w:noWrap/>
            <w:vAlign w:val="center"/>
          </w:tcPr>
          <w:p>
            <w:pPr>
              <w:spacing w:before="100" w:beforeAutospacing="1" w:after="100" w:afterAutospacing="1"/>
              <w:rPr>
                <w:rFonts w:cs="Arial"/>
                <w:color w:val="000000"/>
                <w:sz w:val="22"/>
                <w:szCs w:val="22"/>
              </w:rPr>
            </w:pPr>
            <w:r>
              <w:rPr>
                <w:rFonts w:hint="eastAsia" w:cs="Arial" w:asciiTheme="minorHAnsi" w:hAnsiTheme="minorHAnsi" w:eastAsiaTheme="minorEastAsia"/>
                <w:color w:val="000000"/>
                <w:sz w:val="22"/>
                <w:szCs w:val="22"/>
              </w:rPr>
              <w:t>一、一般公共服务支出</w:t>
            </w:r>
          </w:p>
        </w:tc>
        <w:tc>
          <w:tcPr>
            <w:tcW w:w="1716" w:type="dxa"/>
            <w:gridSpan w:val="3"/>
            <w:tcBorders>
              <w:top w:val="nil"/>
              <w:left w:val="nil"/>
              <w:bottom w:val="single" w:color="auto" w:sz="4" w:space="0"/>
              <w:right w:val="single" w:color="auto" w:sz="4" w:space="0"/>
            </w:tcBorders>
            <w:noWrap/>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0.00</w:t>
            </w:r>
          </w:p>
        </w:tc>
        <w:tc>
          <w:tcPr>
            <w:tcW w:w="1716" w:type="dxa"/>
            <w:tcBorders>
              <w:top w:val="nil"/>
              <w:left w:val="nil"/>
              <w:bottom w:val="single" w:color="auto" w:sz="4" w:space="0"/>
              <w:right w:val="single" w:color="auto" w:sz="4" w:space="0"/>
            </w:tcBorders>
            <w:noWrap/>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0.00</w:t>
            </w:r>
            <w:r>
              <w:rPr>
                <w:rFonts w:hint="eastAsia" w:cs="Arial"/>
                <w:color w:val="000000"/>
                <w:sz w:val="20"/>
                <w:szCs w:val="20"/>
              </w:rPr>
              <w:t>　</w:t>
            </w:r>
          </w:p>
        </w:tc>
        <w:tc>
          <w:tcPr>
            <w:tcW w:w="1530" w:type="dxa"/>
            <w:tcBorders>
              <w:top w:val="nil"/>
              <w:left w:val="nil"/>
              <w:bottom w:val="single" w:color="auto" w:sz="4" w:space="0"/>
              <w:right w:val="single" w:color="auto" w:sz="4" w:space="0"/>
            </w:tcBorders>
            <w:noWrap/>
            <w:vAlign w:val="bottom"/>
          </w:tcPr>
          <w:p>
            <w:pPr>
              <w:spacing w:before="100" w:beforeAutospacing="1" w:after="100" w:afterAutospacing="1"/>
              <w:jc w:val="right"/>
            </w:pPr>
            <w:r>
              <w:rPr>
                <w:rFonts w:hint="eastAsia" w:ascii="仿宋" w:hAnsi="仿宋" w:eastAsia="仿宋" w:cs="仿宋_GB2312"/>
                <w:color w:val="333333"/>
                <w:sz w:val="20"/>
                <w:szCs w:val="20"/>
              </w:rPr>
              <w:t>0.00</w:t>
            </w:r>
          </w:p>
        </w:tc>
      </w:tr>
      <w:tr>
        <w:tblPrEx>
          <w:tblCellMar>
            <w:top w:w="0" w:type="dxa"/>
            <w:left w:w="108" w:type="dxa"/>
            <w:bottom w:w="0" w:type="dxa"/>
            <w:right w:w="108" w:type="dxa"/>
          </w:tblCellMar>
        </w:tblPrEx>
        <w:trPr>
          <w:gridAfter w:val="3"/>
          <w:wAfter w:w="7399" w:type="dxa"/>
          <w:trHeight w:val="390" w:hRule="atLeast"/>
        </w:trPr>
        <w:tc>
          <w:tcPr>
            <w:tcW w:w="1433" w:type="dxa"/>
            <w:tcBorders>
              <w:top w:val="nil"/>
              <w:left w:val="single" w:color="000000" w:sz="8" w:space="0"/>
              <w:bottom w:val="single" w:color="000000" w:sz="4" w:space="0"/>
              <w:right w:val="single" w:color="000000" w:sz="4" w:space="0"/>
            </w:tcBorders>
            <w:noWrap/>
            <w:vAlign w:val="center"/>
          </w:tcPr>
          <w:p>
            <w:pPr>
              <w:spacing w:before="100" w:beforeAutospacing="1" w:after="100" w:afterAutospacing="1"/>
              <w:rPr>
                <w:rFonts w:cs="Arial"/>
                <w:color w:val="000000"/>
                <w:sz w:val="22"/>
                <w:szCs w:val="22"/>
              </w:rPr>
            </w:pPr>
            <w:r>
              <w:rPr>
                <w:rFonts w:hint="eastAsia" w:cs="Arial"/>
                <w:color w:val="000000"/>
                <w:sz w:val="22"/>
                <w:szCs w:val="22"/>
              </w:rPr>
              <w:t>二、政府性基金预算财政拨款</w:t>
            </w:r>
          </w:p>
        </w:tc>
        <w:tc>
          <w:tcPr>
            <w:tcW w:w="1716" w:type="dxa"/>
            <w:tcBorders>
              <w:top w:val="nil"/>
              <w:left w:val="nil"/>
              <w:bottom w:val="single" w:color="000000" w:sz="4" w:space="0"/>
              <w:right w:val="nil"/>
            </w:tcBorders>
            <w:noWrap/>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343,159.47</w:t>
            </w:r>
            <w:r>
              <w:rPr>
                <w:rFonts w:hint="eastAsia" w:cs="Arial"/>
                <w:color w:val="000000"/>
                <w:sz w:val="20"/>
                <w:szCs w:val="20"/>
              </w:rPr>
              <w:t>　</w:t>
            </w:r>
          </w:p>
        </w:tc>
        <w:tc>
          <w:tcPr>
            <w:tcW w:w="1402" w:type="dxa"/>
            <w:tcBorders>
              <w:top w:val="nil"/>
              <w:left w:val="single" w:color="auto" w:sz="4" w:space="0"/>
              <w:bottom w:val="single" w:color="auto" w:sz="4" w:space="0"/>
              <w:right w:val="single" w:color="auto" w:sz="4" w:space="0"/>
            </w:tcBorders>
            <w:noWrap/>
            <w:vAlign w:val="center"/>
          </w:tcPr>
          <w:p>
            <w:pPr>
              <w:spacing w:before="100" w:beforeAutospacing="1" w:after="100" w:afterAutospacing="1"/>
              <w:rPr>
                <w:rFonts w:cs="Arial"/>
                <w:color w:val="000000"/>
                <w:sz w:val="22"/>
                <w:szCs w:val="22"/>
              </w:rPr>
            </w:pPr>
            <w:r>
              <w:rPr>
                <w:rFonts w:hint="eastAsia" w:cs="Arial" w:asciiTheme="minorHAnsi" w:hAnsiTheme="minorHAnsi" w:eastAsiaTheme="minorEastAsia"/>
                <w:color w:val="000000"/>
                <w:sz w:val="22"/>
                <w:szCs w:val="22"/>
              </w:rPr>
              <w:t>二、外交支出</w:t>
            </w:r>
          </w:p>
        </w:tc>
        <w:tc>
          <w:tcPr>
            <w:tcW w:w="1716" w:type="dxa"/>
            <w:gridSpan w:val="3"/>
            <w:tcBorders>
              <w:top w:val="nil"/>
              <w:left w:val="nil"/>
              <w:bottom w:val="single" w:color="auto" w:sz="4" w:space="0"/>
              <w:right w:val="single" w:color="auto" w:sz="4" w:space="0"/>
            </w:tcBorders>
            <w:noWrap/>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0.00</w:t>
            </w:r>
          </w:p>
        </w:tc>
        <w:tc>
          <w:tcPr>
            <w:tcW w:w="1716" w:type="dxa"/>
            <w:tcBorders>
              <w:top w:val="nil"/>
              <w:left w:val="nil"/>
              <w:bottom w:val="single" w:color="auto" w:sz="4" w:space="0"/>
              <w:right w:val="single" w:color="auto" w:sz="4" w:space="0"/>
            </w:tcBorders>
            <w:noWrap/>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0.00</w:t>
            </w:r>
            <w:r>
              <w:rPr>
                <w:rFonts w:hint="eastAsia" w:cs="Arial"/>
                <w:color w:val="000000"/>
                <w:sz w:val="20"/>
                <w:szCs w:val="20"/>
              </w:rPr>
              <w:t>　</w:t>
            </w:r>
          </w:p>
        </w:tc>
        <w:tc>
          <w:tcPr>
            <w:tcW w:w="1530" w:type="dxa"/>
            <w:tcBorders>
              <w:top w:val="nil"/>
              <w:left w:val="nil"/>
              <w:bottom w:val="single" w:color="auto" w:sz="4" w:space="0"/>
              <w:right w:val="single" w:color="auto" w:sz="4" w:space="0"/>
            </w:tcBorders>
            <w:noWrap/>
            <w:vAlign w:val="bottom"/>
          </w:tcPr>
          <w:p>
            <w:pPr>
              <w:spacing w:before="100" w:beforeAutospacing="1" w:after="100" w:afterAutospacing="1"/>
              <w:jc w:val="right"/>
            </w:pPr>
            <w:r>
              <w:rPr>
                <w:rFonts w:hint="eastAsia" w:ascii="仿宋" w:hAnsi="仿宋" w:eastAsia="仿宋" w:cs="仿宋_GB2312"/>
                <w:color w:val="333333"/>
                <w:sz w:val="20"/>
                <w:szCs w:val="20"/>
              </w:rPr>
              <w:t>0.00</w:t>
            </w:r>
          </w:p>
        </w:tc>
      </w:tr>
      <w:tr>
        <w:tblPrEx>
          <w:tblCellMar>
            <w:top w:w="0" w:type="dxa"/>
            <w:left w:w="108" w:type="dxa"/>
            <w:bottom w:w="0" w:type="dxa"/>
            <w:right w:w="108" w:type="dxa"/>
          </w:tblCellMar>
        </w:tblPrEx>
        <w:trPr>
          <w:gridAfter w:val="3"/>
          <w:wAfter w:w="7399" w:type="dxa"/>
          <w:trHeight w:val="390" w:hRule="atLeast"/>
        </w:trPr>
        <w:tc>
          <w:tcPr>
            <w:tcW w:w="1433" w:type="dxa"/>
            <w:tcBorders>
              <w:top w:val="nil"/>
              <w:left w:val="single" w:color="000000" w:sz="8" w:space="0"/>
              <w:bottom w:val="single" w:color="000000" w:sz="4" w:space="0"/>
              <w:right w:val="single" w:color="000000" w:sz="4" w:space="0"/>
            </w:tcBorders>
            <w:noWrap/>
            <w:vAlign w:val="center"/>
          </w:tcPr>
          <w:p>
            <w:pPr>
              <w:spacing w:before="100" w:beforeAutospacing="1" w:after="100" w:afterAutospacing="1"/>
              <w:rPr>
                <w:rFonts w:cs="Arial"/>
                <w:color w:val="000000"/>
                <w:sz w:val="22"/>
                <w:szCs w:val="22"/>
              </w:rPr>
            </w:pPr>
            <w:r>
              <w:rPr>
                <w:rFonts w:hint="eastAsia" w:cs="Arial"/>
                <w:color w:val="000000"/>
                <w:sz w:val="22"/>
                <w:szCs w:val="22"/>
              </w:rPr>
              <w:t>　</w:t>
            </w:r>
          </w:p>
        </w:tc>
        <w:tc>
          <w:tcPr>
            <w:tcW w:w="1716" w:type="dxa"/>
            <w:tcBorders>
              <w:top w:val="nil"/>
              <w:left w:val="nil"/>
              <w:bottom w:val="single" w:color="000000" w:sz="4" w:space="0"/>
              <w:right w:val="nil"/>
            </w:tcBorders>
            <w:noWrap/>
            <w:vAlign w:val="center"/>
          </w:tcPr>
          <w:p>
            <w:pPr>
              <w:spacing w:before="100" w:beforeAutospacing="1" w:after="100" w:afterAutospacing="1"/>
              <w:jc w:val="right"/>
              <w:rPr>
                <w:rFonts w:cs="Arial"/>
                <w:color w:val="000000"/>
                <w:sz w:val="20"/>
                <w:szCs w:val="20"/>
              </w:rPr>
            </w:pPr>
            <w:r>
              <w:rPr>
                <w:rFonts w:hint="eastAsia" w:cs="Arial"/>
                <w:color w:val="000000"/>
                <w:sz w:val="20"/>
                <w:szCs w:val="20"/>
              </w:rPr>
              <w:t>　</w:t>
            </w:r>
          </w:p>
        </w:tc>
        <w:tc>
          <w:tcPr>
            <w:tcW w:w="1402" w:type="dxa"/>
            <w:tcBorders>
              <w:top w:val="nil"/>
              <w:left w:val="single" w:color="auto" w:sz="4" w:space="0"/>
              <w:bottom w:val="single" w:color="auto" w:sz="4" w:space="0"/>
              <w:right w:val="single" w:color="auto" w:sz="4" w:space="0"/>
            </w:tcBorders>
            <w:noWrap/>
            <w:vAlign w:val="center"/>
          </w:tcPr>
          <w:p>
            <w:pPr>
              <w:spacing w:before="100" w:beforeAutospacing="1" w:after="100" w:afterAutospacing="1"/>
              <w:rPr>
                <w:rFonts w:cs="Arial"/>
                <w:color w:val="000000"/>
                <w:sz w:val="22"/>
                <w:szCs w:val="22"/>
              </w:rPr>
            </w:pPr>
            <w:r>
              <w:rPr>
                <w:rFonts w:hint="eastAsia" w:cs="Arial" w:asciiTheme="minorHAnsi" w:hAnsiTheme="minorHAnsi" w:eastAsiaTheme="minorEastAsia"/>
                <w:color w:val="000000"/>
                <w:sz w:val="22"/>
                <w:szCs w:val="22"/>
              </w:rPr>
              <w:t>三、国防支出</w:t>
            </w:r>
          </w:p>
        </w:tc>
        <w:tc>
          <w:tcPr>
            <w:tcW w:w="1716" w:type="dxa"/>
            <w:gridSpan w:val="3"/>
            <w:tcBorders>
              <w:top w:val="nil"/>
              <w:left w:val="nil"/>
              <w:bottom w:val="single" w:color="auto" w:sz="4" w:space="0"/>
              <w:right w:val="single" w:color="auto" w:sz="4" w:space="0"/>
            </w:tcBorders>
            <w:noWrap/>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0.00</w:t>
            </w:r>
          </w:p>
        </w:tc>
        <w:tc>
          <w:tcPr>
            <w:tcW w:w="1716" w:type="dxa"/>
            <w:tcBorders>
              <w:top w:val="nil"/>
              <w:left w:val="nil"/>
              <w:bottom w:val="single" w:color="auto" w:sz="4" w:space="0"/>
              <w:right w:val="single" w:color="auto" w:sz="4" w:space="0"/>
            </w:tcBorders>
            <w:noWrap/>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0.00</w:t>
            </w:r>
            <w:r>
              <w:rPr>
                <w:rFonts w:hint="eastAsia" w:cs="Arial"/>
                <w:color w:val="000000"/>
                <w:sz w:val="20"/>
                <w:szCs w:val="20"/>
              </w:rPr>
              <w:t>　</w:t>
            </w:r>
          </w:p>
        </w:tc>
        <w:tc>
          <w:tcPr>
            <w:tcW w:w="1530" w:type="dxa"/>
            <w:tcBorders>
              <w:top w:val="nil"/>
              <w:left w:val="nil"/>
              <w:bottom w:val="single" w:color="auto" w:sz="4" w:space="0"/>
              <w:right w:val="single" w:color="auto" w:sz="4" w:space="0"/>
            </w:tcBorders>
            <w:noWrap/>
            <w:vAlign w:val="bottom"/>
          </w:tcPr>
          <w:p>
            <w:pPr>
              <w:spacing w:before="100" w:beforeAutospacing="1" w:after="100" w:afterAutospacing="1"/>
              <w:jc w:val="right"/>
            </w:pPr>
            <w:r>
              <w:rPr>
                <w:rFonts w:hint="eastAsia" w:ascii="仿宋" w:hAnsi="仿宋" w:eastAsia="仿宋" w:cs="仿宋_GB2312"/>
                <w:color w:val="333333"/>
                <w:sz w:val="20"/>
                <w:szCs w:val="20"/>
              </w:rPr>
              <w:t>0.00</w:t>
            </w:r>
          </w:p>
        </w:tc>
      </w:tr>
      <w:tr>
        <w:tblPrEx>
          <w:tblCellMar>
            <w:top w:w="0" w:type="dxa"/>
            <w:left w:w="108" w:type="dxa"/>
            <w:bottom w:w="0" w:type="dxa"/>
            <w:right w:w="108" w:type="dxa"/>
          </w:tblCellMar>
        </w:tblPrEx>
        <w:trPr>
          <w:gridAfter w:val="3"/>
          <w:wAfter w:w="7399" w:type="dxa"/>
          <w:trHeight w:val="390" w:hRule="atLeast"/>
        </w:trPr>
        <w:tc>
          <w:tcPr>
            <w:tcW w:w="1433" w:type="dxa"/>
            <w:tcBorders>
              <w:top w:val="nil"/>
              <w:left w:val="single" w:color="000000" w:sz="8" w:space="0"/>
              <w:bottom w:val="single" w:color="000000" w:sz="4" w:space="0"/>
              <w:right w:val="single" w:color="000000" w:sz="4" w:space="0"/>
            </w:tcBorders>
            <w:noWrap/>
            <w:vAlign w:val="center"/>
          </w:tcPr>
          <w:p>
            <w:pPr>
              <w:spacing w:before="100" w:beforeAutospacing="1" w:after="100" w:afterAutospacing="1"/>
              <w:rPr>
                <w:rFonts w:cs="Arial"/>
                <w:color w:val="000000"/>
                <w:sz w:val="22"/>
                <w:szCs w:val="22"/>
              </w:rPr>
            </w:pPr>
            <w:r>
              <w:rPr>
                <w:rFonts w:hint="eastAsia" w:cs="Arial"/>
                <w:color w:val="000000"/>
                <w:sz w:val="22"/>
                <w:szCs w:val="22"/>
              </w:rPr>
              <w:t>　</w:t>
            </w:r>
          </w:p>
        </w:tc>
        <w:tc>
          <w:tcPr>
            <w:tcW w:w="1716" w:type="dxa"/>
            <w:tcBorders>
              <w:top w:val="nil"/>
              <w:left w:val="nil"/>
              <w:bottom w:val="single" w:color="000000" w:sz="4" w:space="0"/>
              <w:right w:val="nil"/>
            </w:tcBorders>
            <w:noWrap/>
            <w:vAlign w:val="center"/>
          </w:tcPr>
          <w:p>
            <w:pPr>
              <w:spacing w:before="100" w:beforeAutospacing="1" w:after="100" w:afterAutospacing="1"/>
              <w:jc w:val="right"/>
              <w:rPr>
                <w:rFonts w:cs="Arial"/>
                <w:color w:val="000000"/>
                <w:sz w:val="20"/>
                <w:szCs w:val="20"/>
              </w:rPr>
            </w:pPr>
            <w:r>
              <w:rPr>
                <w:rFonts w:hint="eastAsia" w:cs="Arial"/>
                <w:color w:val="000000"/>
                <w:sz w:val="20"/>
                <w:szCs w:val="20"/>
              </w:rPr>
              <w:t>　</w:t>
            </w:r>
          </w:p>
        </w:tc>
        <w:tc>
          <w:tcPr>
            <w:tcW w:w="1402" w:type="dxa"/>
            <w:tcBorders>
              <w:top w:val="nil"/>
              <w:left w:val="single" w:color="auto" w:sz="4" w:space="0"/>
              <w:bottom w:val="single" w:color="auto" w:sz="4" w:space="0"/>
              <w:right w:val="single" w:color="auto" w:sz="4" w:space="0"/>
            </w:tcBorders>
            <w:noWrap/>
            <w:vAlign w:val="center"/>
          </w:tcPr>
          <w:p>
            <w:pPr>
              <w:spacing w:before="100" w:beforeAutospacing="1" w:after="100" w:afterAutospacing="1"/>
              <w:rPr>
                <w:rFonts w:cs="Arial"/>
                <w:color w:val="000000"/>
                <w:sz w:val="22"/>
                <w:szCs w:val="22"/>
              </w:rPr>
            </w:pPr>
            <w:r>
              <w:rPr>
                <w:rFonts w:hint="eastAsia" w:cs="Arial" w:asciiTheme="minorHAnsi" w:hAnsiTheme="minorHAnsi" w:eastAsiaTheme="minorEastAsia"/>
                <w:color w:val="000000"/>
                <w:sz w:val="22"/>
                <w:szCs w:val="22"/>
              </w:rPr>
              <w:t>四、公共安全支出</w:t>
            </w:r>
          </w:p>
        </w:tc>
        <w:tc>
          <w:tcPr>
            <w:tcW w:w="1716" w:type="dxa"/>
            <w:gridSpan w:val="3"/>
            <w:tcBorders>
              <w:top w:val="nil"/>
              <w:left w:val="nil"/>
              <w:bottom w:val="single" w:color="auto" w:sz="4" w:space="0"/>
              <w:right w:val="single" w:color="auto" w:sz="4" w:space="0"/>
            </w:tcBorders>
            <w:noWrap/>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0.00</w:t>
            </w:r>
          </w:p>
        </w:tc>
        <w:tc>
          <w:tcPr>
            <w:tcW w:w="1716" w:type="dxa"/>
            <w:tcBorders>
              <w:top w:val="nil"/>
              <w:left w:val="nil"/>
              <w:bottom w:val="single" w:color="auto" w:sz="4" w:space="0"/>
              <w:right w:val="single" w:color="auto" w:sz="4" w:space="0"/>
            </w:tcBorders>
            <w:noWrap/>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0.00</w:t>
            </w:r>
            <w:r>
              <w:rPr>
                <w:rFonts w:hint="eastAsia" w:cs="Arial"/>
                <w:color w:val="000000"/>
                <w:sz w:val="20"/>
                <w:szCs w:val="20"/>
              </w:rPr>
              <w:t>　</w:t>
            </w:r>
          </w:p>
        </w:tc>
        <w:tc>
          <w:tcPr>
            <w:tcW w:w="1530" w:type="dxa"/>
            <w:tcBorders>
              <w:top w:val="nil"/>
              <w:left w:val="nil"/>
              <w:bottom w:val="single" w:color="auto" w:sz="4" w:space="0"/>
              <w:right w:val="single" w:color="auto" w:sz="4" w:space="0"/>
            </w:tcBorders>
            <w:noWrap/>
            <w:vAlign w:val="bottom"/>
          </w:tcPr>
          <w:p>
            <w:pPr>
              <w:spacing w:before="100" w:beforeAutospacing="1" w:after="100" w:afterAutospacing="1"/>
              <w:jc w:val="right"/>
            </w:pPr>
            <w:r>
              <w:rPr>
                <w:rFonts w:hint="eastAsia" w:ascii="仿宋" w:hAnsi="仿宋" w:eastAsia="仿宋" w:cs="仿宋_GB2312"/>
                <w:color w:val="333333"/>
                <w:sz w:val="20"/>
                <w:szCs w:val="20"/>
              </w:rPr>
              <w:t>0.00</w:t>
            </w:r>
          </w:p>
        </w:tc>
      </w:tr>
      <w:tr>
        <w:tblPrEx>
          <w:tblCellMar>
            <w:top w:w="0" w:type="dxa"/>
            <w:left w:w="108" w:type="dxa"/>
            <w:bottom w:w="0" w:type="dxa"/>
            <w:right w:w="108" w:type="dxa"/>
          </w:tblCellMar>
        </w:tblPrEx>
        <w:trPr>
          <w:gridAfter w:val="3"/>
          <w:wAfter w:w="7399" w:type="dxa"/>
          <w:trHeight w:val="390" w:hRule="atLeast"/>
        </w:trPr>
        <w:tc>
          <w:tcPr>
            <w:tcW w:w="1433" w:type="dxa"/>
            <w:tcBorders>
              <w:top w:val="nil"/>
              <w:left w:val="single" w:color="000000" w:sz="8" w:space="0"/>
              <w:bottom w:val="single" w:color="000000" w:sz="4" w:space="0"/>
              <w:right w:val="single" w:color="000000" w:sz="4" w:space="0"/>
            </w:tcBorders>
            <w:noWrap/>
            <w:vAlign w:val="center"/>
          </w:tcPr>
          <w:p>
            <w:pPr>
              <w:spacing w:before="100" w:beforeAutospacing="1" w:after="100" w:afterAutospacing="1"/>
              <w:rPr>
                <w:rFonts w:cs="Arial"/>
                <w:color w:val="000000"/>
                <w:sz w:val="22"/>
                <w:szCs w:val="22"/>
              </w:rPr>
            </w:pPr>
            <w:r>
              <w:rPr>
                <w:rFonts w:hint="eastAsia" w:cs="Arial"/>
                <w:color w:val="000000"/>
                <w:sz w:val="22"/>
                <w:szCs w:val="22"/>
              </w:rPr>
              <w:t>　</w:t>
            </w:r>
          </w:p>
        </w:tc>
        <w:tc>
          <w:tcPr>
            <w:tcW w:w="1716" w:type="dxa"/>
            <w:tcBorders>
              <w:top w:val="nil"/>
              <w:left w:val="nil"/>
              <w:bottom w:val="single" w:color="000000" w:sz="4" w:space="0"/>
              <w:right w:val="nil"/>
            </w:tcBorders>
            <w:noWrap/>
            <w:vAlign w:val="center"/>
          </w:tcPr>
          <w:p>
            <w:pPr>
              <w:spacing w:before="100" w:beforeAutospacing="1" w:after="100" w:afterAutospacing="1"/>
              <w:jc w:val="right"/>
              <w:rPr>
                <w:rFonts w:cs="Arial"/>
                <w:color w:val="000000"/>
                <w:sz w:val="20"/>
                <w:szCs w:val="20"/>
              </w:rPr>
            </w:pPr>
            <w:r>
              <w:rPr>
                <w:rFonts w:hint="eastAsia" w:cs="Arial"/>
                <w:color w:val="000000"/>
                <w:sz w:val="20"/>
                <w:szCs w:val="20"/>
              </w:rPr>
              <w:t>　</w:t>
            </w:r>
          </w:p>
        </w:tc>
        <w:tc>
          <w:tcPr>
            <w:tcW w:w="1402" w:type="dxa"/>
            <w:tcBorders>
              <w:top w:val="nil"/>
              <w:left w:val="single" w:color="auto" w:sz="4" w:space="0"/>
              <w:bottom w:val="single" w:color="auto" w:sz="4" w:space="0"/>
              <w:right w:val="single" w:color="auto" w:sz="4" w:space="0"/>
            </w:tcBorders>
            <w:noWrap/>
            <w:vAlign w:val="center"/>
          </w:tcPr>
          <w:p>
            <w:pPr>
              <w:spacing w:before="100" w:beforeAutospacing="1" w:after="100" w:afterAutospacing="1"/>
              <w:rPr>
                <w:rFonts w:cs="Arial"/>
                <w:color w:val="000000"/>
                <w:sz w:val="22"/>
                <w:szCs w:val="22"/>
              </w:rPr>
            </w:pPr>
            <w:r>
              <w:rPr>
                <w:rFonts w:hint="eastAsia" w:cs="Arial" w:asciiTheme="minorHAnsi" w:hAnsiTheme="minorHAnsi" w:eastAsiaTheme="minorEastAsia"/>
                <w:color w:val="000000"/>
                <w:sz w:val="22"/>
                <w:szCs w:val="22"/>
              </w:rPr>
              <w:t>五、教育支出</w:t>
            </w:r>
          </w:p>
        </w:tc>
        <w:tc>
          <w:tcPr>
            <w:tcW w:w="1716" w:type="dxa"/>
            <w:gridSpan w:val="3"/>
            <w:tcBorders>
              <w:top w:val="nil"/>
              <w:left w:val="nil"/>
              <w:bottom w:val="single" w:color="auto" w:sz="4" w:space="0"/>
              <w:right w:val="single" w:color="auto" w:sz="4" w:space="0"/>
            </w:tcBorders>
            <w:noWrap/>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0.00</w:t>
            </w:r>
          </w:p>
        </w:tc>
        <w:tc>
          <w:tcPr>
            <w:tcW w:w="1716" w:type="dxa"/>
            <w:tcBorders>
              <w:top w:val="nil"/>
              <w:left w:val="nil"/>
              <w:bottom w:val="single" w:color="auto" w:sz="4" w:space="0"/>
              <w:right w:val="single" w:color="auto" w:sz="4" w:space="0"/>
            </w:tcBorders>
            <w:noWrap/>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0.00</w:t>
            </w:r>
            <w:r>
              <w:rPr>
                <w:rFonts w:hint="eastAsia" w:cs="Arial"/>
                <w:color w:val="000000"/>
                <w:sz w:val="20"/>
                <w:szCs w:val="20"/>
              </w:rPr>
              <w:t>　</w:t>
            </w:r>
          </w:p>
        </w:tc>
        <w:tc>
          <w:tcPr>
            <w:tcW w:w="1530" w:type="dxa"/>
            <w:tcBorders>
              <w:top w:val="nil"/>
              <w:left w:val="nil"/>
              <w:bottom w:val="single" w:color="auto" w:sz="4" w:space="0"/>
              <w:right w:val="single" w:color="auto" w:sz="4" w:space="0"/>
            </w:tcBorders>
            <w:noWrap/>
            <w:vAlign w:val="bottom"/>
          </w:tcPr>
          <w:p>
            <w:pPr>
              <w:spacing w:before="100" w:beforeAutospacing="1" w:after="100" w:afterAutospacing="1"/>
              <w:jc w:val="right"/>
            </w:pPr>
            <w:r>
              <w:rPr>
                <w:rFonts w:hint="eastAsia" w:ascii="仿宋" w:hAnsi="仿宋" w:eastAsia="仿宋" w:cs="仿宋_GB2312"/>
                <w:color w:val="333333"/>
                <w:sz w:val="20"/>
                <w:szCs w:val="20"/>
              </w:rPr>
              <w:t>0.00</w:t>
            </w:r>
          </w:p>
        </w:tc>
      </w:tr>
      <w:tr>
        <w:tblPrEx>
          <w:tblCellMar>
            <w:top w:w="0" w:type="dxa"/>
            <w:left w:w="108" w:type="dxa"/>
            <w:bottom w:w="0" w:type="dxa"/>
            <w:right w:w="108" w:type="dxa"/>
          </w:tblCellMar>
        </w:tblPrEx>
        <w:trPr>
          <w:gridAfter w:val="3"/>
          <w:wAfter w:w="7399" w:type="dxa"/>
          <w:trHeight w:val="390" w:hRule="atLeast"/>
        </w:trPr>
        <w:tc>
          <w:tcPr>
            <w:tcW w:w="1433" w:type="dxa"/>
            <w:tcBorders>
              <w:top w:val="nil"/>
              <w:left w:val="single" w:color="000000" w:sz="8" w:space="0"/>
              <w:bottom w:val="single" w:color="000000" w:sz="4" w:space="0"/>
              <w:right w:val="single" w:color="000000" w:sz="4" w:space="0"/>
            </w:tcBorders>
            <w:noWrap/>
            <w:vAlign w:val="center"/>
          </w:tcPr>
          <w:p>
            <w:pPr>
              <w:spacing w:before="100" w:beforeAutospacing="1" w:after="100" w:afterAutospacing="1"/>
              <w:rPr>
                <w:rFonts w:cs="Arial"/>
                <w:color w:val="000000"/>
                <w:sz w:val="22"/>
                <w:szCs w:val="22"/>
              </w:rPr>
            </w:pPr>
            <w:r>
              <w:rPr>
                <w:rFonts w:hint="eastAsia" w:cs="Arial"/>
                <w:color w:val="000000"/>
                <w:sz w:val="22"/>
                <w:szCs w:val="22"/>
              </w:rPr>
              <w:t>　</w:t>
            </w:r>
          </w:p>
        </w:tc>
        <w:tc>
          <w:tcPr>
            <w:tcW w:w="1716" w:type="dxa"/>
            <w:tcBorders>
              <w:top w:val="nil"/>
              <w:left w:val="nil"/>
              <w:bottom w:val="single" w:color="000000" w:sz="4" w:space="0"/>
              <w:right w:val="nil"/>
            </w:tcBorders>
            <w:noWrap/>
            <w:vAlign w:val="center"/>
          </w:tcPr>
          <w:p>
            <w:pPr>
              <w:spacing w:before="100" w:beforeAutospacing="1" w:after="100" w:afterAutospacing="1"/>
              <w:jc w:val="right"/>
              <w:rPr>
                <w:rFonts w:cs="Arial"/>
                <w:color w:val="000000"/>
                <w:sz w:val="20"/>
                <w:szCs w:val="20"/>
              </w:rPr>
            </w:pPr>
            <w:r>
              <w:rPr>
                <w:rFonts w:hint="eastAsia" w:cs="Arial"/>
                <w:color w:val="000000"/>
                <w:sz w:val="20"/>
                <w:szCs w:val="20"/>
              </w:rPr>
              <w:t>　</w:t>
            </w:r>
          </w:p>
        </w:tc>
        <w:tc>
          <w:tcPr>
            <w:tcW w:w="1402" w:type="dxa"/>
            <w:tcBorders>
              <w:top w:val="nil"/>
              <w:left w:val="single" w:color="auto" w:sz="4" w:space="0"/>
              <w:bottom w:val="single" w:color="auto" w:sz="4" w:space="0"/>
              <w:right w:val="single" w:color="auto" w:sz="4" w:space="0"/>
            </w:tcBorders>
            <w:noWrap/>
            <w:vAlign w:val="center"/>
          </w:tcPr>
          <w:p>
            <w:pPr>
              <w:spacing w:before="100" w:beforeAutospacing="1" w:after="100" w:afterAutospacing="1"/>
              <w:rPr>
                <w:rFonts w:cs="Arial"/>
                <w:color w:val="000000"/>
                <w:sz w:val="22"/>
                <w:szCs w:val="22"/>
              </w:rPr>
            </w:pPr>
            <w:r>
              <w:rPr>
                <w:rFonts w:hint="eastAsia" w:cs="Arial" w:asciiTheme="minorHAnsi" w:hAnsiTheme="minorHAnsi" w:eastAsiaTheme="minorEastAsia"/>
                <w:color w:val="000000"/>
                <w:sz w:val="22"/>
                <w:szCs w:val="22"/>
              </w:rPr>
              <w:t>六、科学技术支出</w:t>
            </w:r>
          </w:p>
        </w:tc>
        <w:tc>
          <w:tcPr>
            <w:tcW w:w="1716" w:type="dxa"/>
            <w:gridSpan w:val="3"/>
            <w:tcBorders>
              <w:top w:val="nil"/>
              <w:left w:val="nil"/>
              <w:bottom w:val="single" w:color="auto" w:sz="4" w:space="0"/>
              <w:right w:val="single" w:color="auto" w:sz="4" w:space="0"/>
            </w:tcBorders>
            <w:noWrap/>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315.16</w:t>
            </w:r>
          </w:p>
        </w:tc>
        <w:tc>
          <w:tcPr>
            <w:tcW w:w="1716" w:type="dxa"/>
            <w:tcBorders>
              <w:top w:val="nil"/>
              <w:left w:val="nil"/>
              <w:bottom w:val="single" w:color="auto" w:sz="4" w:space="0"/>
              <w:right w:val="single" w:color="auto" w:sz="4" w:space="0"/>
            </w:tcBorders>
            <w:noWrap/>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315.16</w:t>
            </w:r>
            <w:r>
              <w:rPr>
                <w:rFonts w:hint="eastAsia" w:cs="Arial"/>
                <w:color w:val="000000"/>
                <w:sz w:val="20"/>
                <w:szCs w:val="20"/>
              </w:rPr>
              <w:t>　</w:t>
            </w:r>
          </w:p>
        </w:tc>
        <w:tc>
          <w:tcPr>
            <w:tcW w:w="1530" w:type="dxa"/>
            <w:tcBorders>
              <w:top w:val="nil"/>
              <w:left w:val="nil"/>
              <w:bottom w:val="single" w:color="auto" w:sz="4" w:space="0"/>
              <w:right w:val="single" w:color="auto" w:sz="4" w:space="0"/>
            </w:tcBorders>
            <w:noWrap/>
            <w:vAlign w:val="bottom"/>
          </w:tcPr>
          <w:p>
            <w:pPr>
              <w:spacing w:before="100" w:beforeAutospacing="1" w:after="100" w:afterAutospacing="1"/>
              <w:jc w:val="right"/>
            </w:pPr>
            <w:r>
              <w:rPr>
                <w:rFonts w:hint="eastAsia" w:ascii="仿宋" w:hAnsi="仿宋" w:eastAsia="仿宋" w:cs="仿宋_GB2312"/>
                <w:color w:val="333333"/>
                <w:sz w:val="20"/>
                <w:szCs w:val="20"/>
              </w:rPr>
              <w:t>0.00</w:t>
            </w:r>
          </w:p>
        </w:tc>
      </w:tr>
      <w:tr>
        <w:tblPrEx>
          <w:tblCellMar>
            <w:top w:w="0" w:type="dxa"/>
            <w:left w:w="108" w:type="dxa"/>
            <w:bottom w:w="0" w:type="dxa"/>
            <w:right w:w="108" w:type="dxa"/>
          </w:tblCellMar>
        </w:tblPrEx>
        <w:trPr>
          <w:gridAfter w:val="3"/>
          <w:wAfter w:w="7399" w:type="dxa"/>
          <w:trHeight w:val="390" w:hRule="atLeast"/>
        </w:trPr>
        <w:tc>
          <w:tcPr>
            <w:tcW w:w="1433" w:type="dxa"/>
            <w:tcBorders>
              <w:top w:val="nil"/>
              <w:left w:val="single" w:color="000000" w:sz="8" w:space="0"/>
              <w:bottom w:val="single" w:color="000000" w:sz="4" w:space="0"/>
              <w:right w:val="single" w:color="000000" w:sz="4" w:space="0"/>
            </w:tcBorders>
            <w:noWrap/>
            <w:vAlign w:val="center"/>
          </w:tcPr>
          <w:p>
            <w:pPr>
              <w:spacing w:before="100" w:beforeAutospacing="1" w:after="100" w:afterAutospacing="1"/>
              <w:rPr>
                <w:rFonts w:cs="Arial"/>
                <w:color w:val="000000"/>
                <w:sz w:val="22"/>
                <w:szCs w:val="22"/>
              </w:rPr>
            </w:pPr>
            <w:r>
              <w:rPr>
                <w:rFonts w:hint="eastAsia" w:cs="Arial"/>
                <w:color w:val="000000"/>
                <w:sz w:val="22"/>
                <w:szCs w:val="22"/>
              </w:rPr>
              <w:t>　</w:t>
            </w:r>
          </w:p>
        </w:tc>
        <w:tc>
          <w:tcPr>
            <w:tcW w:w="1716" w:type="dxa"/>
            <w:tcBorders>
              <w:top w:val="nil"/>
              <w:left w:val="nil"/>
              <w:bottom w:val="single" w:color="000000" w:sz="4" w:space="0"/>
              <w:right w:val="nil"/>
            </w:tcBorders>
            <w:noWrap/>
            <w:vAlign w:val="center"/>
          </w:tcPr>
          <w:p>
            <w:pPr>
              <w:spacing w:before="100" w:beforeAutospacing="1" w:after="100" w:afterAutospacing="1"/>
              <w:jc w:val="right"/>
              <w:rPr>
                <w:rFonts w:cs="Arial"/>
                <w:color w:val="000000"/>
                <w:sz w:val="20"/>
                <w:szCs w:val="20"/>
              </w:rPr>
            </w:pPr>
            <w:r>
              <w:rPr>
                <w:rFonts w:hint="eastAsia" w:cs="Arial"/>
                <w:color w:val="000000"/>
                <w:sz w:val="20"/>
                <w:szCs w:val="20"/>
              </w:rPr>
              <w:t>　</w:t>
            </w:r>
          </w:p>
        </w:tc>
        <w:tc>
          <w:tcPr>
            <w:tcW w:w="1402" w:type="dxa"/>
            <w:tcBorders>
              <w:top w:val="nil"/>
              <w:left w:val="single" w:color="auto" w:sz="4" w:space="0"/>
              <w:bottom w:val="single" w:color="auto" w:sz="4" w:space="0"/>
              <w:right w:val="single" w:color="auto" w:sz="4" w:space="0"/>
            </w:tcBorders>
            <w:noWrap/>
            <w:vAlign w:val="center"/>
          </w:tcPr>
          <w:p>
            <w:pPr>
              <w:spacing w:before="100" w:beforeAutospacing="1" w:after="100" w:afterAutospacing="1"/>
              <w:rPr>
                <w:rFonts w:cs="Arial"/>
                <w:color w:val="000000"/>
                <w:sz w:val="22"/>
                <w:szCs w:val="22"/>
              </w:rPr>
            </w:pPr>
            <w:r>
              <w:rPr>
                <w:rFonts w:hint="eastAsia" w:cs="Arial" w:asciiTheme="minorHAnsi" w:hAnsiTheme="minorHAnsi" w:eastAsiaTheme="minorEastAsia"/>
                <w:color w:val="000000"/>
                <w:sz w:val="22"/>
                <w:szCs w:val="22"/>
              </w:rPr>
              <w:t>七、文化旅游体育与传媒支出</w:t>
            </w:r>
          </w:p>
        </w:tc>
        <w:tc>
          <w:tcPr>
            <w:tcW w:w="1716" w:type="dxa"/>
            <w:gridSpan w:val="3"/>
            <w:tcBorders>
              <w:top w:val="nil"/>
              <w:left w:val="nil"/>
              <w:bottom w:val="single" w:color="auto" w:sz="4" w:space="0"/>
              <w:right w:val="single" w:color="auto" w:sz="4" w:space="0"/>
            </w:tcBorders>
            <w:noWrap/>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0.00</w:t>
            </w:r>
          </w:p>
        </w:tc>
        <w:tc>
          <w:tcPr>
            <w:tcW w:w="1716" w:type="dxa"/>
            <w:tcBorders>
              <w:top w:val="nil"/>
              <w:left w:val="nil"/>
              <w:bottom w:val="single" w:color="auto" w:sz="4" w:space="0"/>
              <w:right w:val="single" w:color="auto" w:sz="4" w:space="0"/>
            </w:tcBorders>
            <w:noWrap/>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0.00</w:t>
            </w:r>
            <w:r>
              <w:rPr>
                <w:rFonts w:hint="eastAsia" w:cs="Arial"/>
                <w:color w:val="000000"/>
                <w:sz w:val="20"/>
                <w:szCs w:val="20"/>
              </w:rPr>
              <w:t>　</w:t>
            </w:r>
          </w:p>
        </w:tc>
        <w:tc>
          <w:tcPr>
            <w:tcW w:w="1530" w:type="dxa"/>
            <w:tcBorders>
              <w:top w:val="nil"/>
              <w:left w:val="nil"/>
              <w:bottom w:val="single" w:color="auto" w:sz="4" w:space="0"/>
              <w:right w:val="single" w:color="auto" w:sz="4" w:space="0"/>
            </w:tcBorders>
            <w:noWrap/>
            <w:vAlign w:val="bottom"/>
          </w:tcPr>
          <w:p>
            <w:pPr>
              <w:spacing w:before="100" w:beforeAutospacing="1" w:after="100" w:afterAutospacing="1"/>
              <w:jc w:val="right"/>
            </w:pPr>
            <w:r>
              <w:rPr>
                <w:rFonts w:hint="eastAsia" w:ascii="仿宋" w:hAnsi="仿宋" w:eastAsia="仿宋" w:cs="仿宋_GB2312"/>
                <w:color w:val="333333"/>
                <w:sz w:val="20"/>
                <w:szCs w:val="20"/>
              </w:rPr>
              <w:t>0.00</w:t>
            </w:r>
          </w:p>
        </w:tc>
      </w:tr>
      <w:tr>
        <w:tblPrEx>
          <w:tblCellMar>
            <w:top w:w="0" w:type="dxa"/>
            <w:left w:w="108" w:type="dxa"/>
            <w:bottom w:w="0" w:type="dxa"/>
            <w:right w:w="108" w:type="dxa"/>
          </w:tblCellMar>
        </w:tblPrEx>
        <w:trPr>
          <w:gridAfter w:val="3"/>
          <w:wAfter w:w="7399" w:type="dxa"/>
          <w:trHeight w:val="390" w:hRule="atLeast"/>
        </w:trPr>
        <w:tc>
          <w:tcPr>
            <w:tcW w:w="1433" w:type="dxa"/>
            <w:tcBorders>
              <w:top w:val="nil"/>
              <w:left w:val="single" w:color="000000" w:sz="8" w:space="0"/>
              <w:bottom w:val="single" w:color="000000" w:sz="4" w:space="0"/>
              <w:right w:val="single" w:color="000000" w:sz="4" w:space="0"/>
            </w:tcBorders>
            <w:noWrap/>
            <w:vAlign w:val="center"/>
          </w:tcPr>
          <w:p>
            <w:pPr>
              <w:spacing w:before="100" w:beforeAutospacing="1" w:after="100" w:afterAutospacing="1"/>
              <w:rPr>
                <w:rFonts w:cs="Arial"/>
                <w:color w:val="000000"/>
                <w:sz w:val="22"/>
                <w:szCs w:val="22"/>
              </w:rPr>
            </w:pPr>
            <w:r>
              <w:rPr>
                <w:rFonts w:hint="eastAsia" w:cs="Arial"/>
                <w:color w:val="000000"/>
                <w:sz w:val="22"/>
                <w:szCs w:val="22"/>
              </w:rPr>
              <w:t>　</w:t>
            </w:r>
          </w:p>
        </w:tc>
        <w:tc>
          <w:tcPr>
            <w:tcW w:w="1716" w:type="dxa"/>
            <w:tcBorders>
              <w:top w:val="nil"/>
              <w:left w:val="nil"/>
              <w:bottom w:val="single" w:color="000000" w:sz="4" w:space="0"/>
              <w:right w:val="nil"/>
            </w:tcBorders>
            <w:noWrap/>
            <w:vAlign w:val="center"/>
          </w:tcPr>
          <w:p>
            <w:pPr>
              <w:spacing w:before="100" w:beforeAutospacing="1" w:after="100" w:afterAutospacing="1"/>
              <w:jc w:val="right"/>
              <w:rPr>
                <w:rFonts w:cs="Arial"/>
                <w:color w:val="000000"/>
                <w:sz w:val="20"/>
                <w:szCs w:val="20"/>
              </w:rPr>
            </w:pPr>
            <w:r>
              <w:rPr>
                <w:rFonts w:hint="eastAsia" w:cs="Arial"/>
                <w:color w:val="000000"/>
                <w:sz w:val="20"/>
                <w:szCs w:val="20"/>
              </w:rPr>
              <w:t>　</w:t>
            </w:r>
          </w:p>
        </w:tc>
        <w:tc>
          <w:tcPr>
            <w:tcW w:w="1402" w:type="dxa"/>
            <w:tcBorders>
              <w:top w:val="nil"/>
              <w:left w:val="single" w:color="auto" w:sz="4" w:space="0"/>
              <w:bottom w:val="single" w:color="auto" w:sz="4" w:space="0"/>
              <w:right w:val="single" w:color="auto" w:sz="4" w:space="0"/>
            </w:tcBorders>
            <w:noWrap/>
            <w:vAlign w:val="center"/>
          </w:tcPr>
          <w:p>
            <w:pPr>
              <w:spacing w:before="100" w:beforeAutospacing="1" w:after="100" w:afterAutospacing="1"/>
              <w:rPr>
                <w:rFonts w:cs="Arial"/>
                <w:color w:val="000000"/>
                <w:sz w:val="22"/>
                <w:szCs w:val="22"/>
              </w:rPr>
            </w:pPr>
            <w:r>
              <w:rPr>
                <w:rFonts w:hint="eastAsia" w:cs="Arial" w:asciiTheme="minorHAnsi" w:hAnsiTheme="minorHAnsi" w:eastAsiaTheme="minorEastAsia"/>
                <w:color w:val="000000"/>
                <w:sz w:val="22"/>
                <w:szCs w:val="22"/>
              </w:rPr>
              <w:t>八、社会保障和就业支出</w:t>
            </w:r>
          </w:p>
        </w:tc>
        <w:tc>
          <w:tcPr>
            <w:tcW w:w="1716" w:type="dxa"/>
            <w:gridSpan w:val="3"/>
            <w:tcBorders>
              <w:top w:val="nil"/>
              <w:left w:val="nil"/>
              <w:bottom w:val="single" w:color="auto" w:sz="4" w:space="0"/>
              <w:right w:val="single" w:color="auto" w:sz="4" w:space="0"/>
            </w:tcBorders>
            <w:noWrap/>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4,051.11</w:t>
            </w:r>
          </w:p>
        </w:tc>
        <w:tc>
          <w:tcPr>
            <w:tcW w:w="1716" w:type="dxa"/>
            <w:tcBorders>
              <w:top w:val="nil"/>
              <w:left w:val="nil"/>
              <w:bottom w:val="single" w:color="auto" w:sz="4" w:space="0"/>
              <w:right w:val="single" w:color="auto" w:sz="4" w:space="0"/>
            </w:tcBorders>
            <w:noWrap/>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4,051.11</w:t>
            </w:r>
            <w:r>
              <w:rPr>
                <w:rFonts w:hint="eastAsia" w:cs="Arial"/>
                <w:color w:val="000000"/>
                <w:sz w:val="20"/>
                <w:szCs w:val="20"/>
              </w:rPr>
              <w:t>　</w:t>
            </w:r>
          </w:p>
        </w:tc>
        <w:tc>
          <w:tcPr>
            <w:tcW w:w="1530" w:type="dxa"/>
            <w:tcBorders>
              <w:top w:val="nil"/>
              <w:left w:val="nil"/>
              <w:bottom w:val="single" w:color="auto" w:sz="4" w:space="0"/>
              <w:right w:val="single" w:color="auto" w:sz="4" w:space="0"/>
            </w:tcBorders>
            <w:noWrap/>
            <w:vAlign w:val="bottom"/>
          </w:tcPr>
          <w:p>
            <w:pPr>
              <w:spacing w:before="100" w:beforeAutospacing="1" w:after="100" w:afterAutospacing="1"/>
              <w:jc w:val="right"/>
            </w:pPr>
            <w:r>
              <w:rPr>
                <w:rFonts w:hint="eastAsia" w:ascii="仿宋" w:hAnsi="仿宋" w:eastAsia="仿宋" w:cs="仿宋_GB2312"/>
                <w:color w:val="333333"/>
                <w:sz w:val="20"/>
                <w:szCs w:val="20"/>
              </w:rPr>
              <w:t>0.00</w:t>
            </w:r>
          </w:p>
        </w:tc>
      </w:tr>
      <w:tr>
        <w:tblPrEx>
          <w:tblCellMar>
            <w:top w:w="0" w:type="dxa"/>
            <w:left w:w="108" w:type="dxa"/>
            <w:bottom w:w="0" w:type="dxa"/>
            <w:right w:w="108" w:type="dxa"/>
          </w:tblCellMar>
        </w:tblPrEx>
        <w:trPr>
          <w:gridAfter w:val="3"/>
          <w:wAfter w:w="7399" w:type="dxa"/>
          <w:trHeight w:val="390" w:hRule="atLeast"/>
        </w:trPr>
        <w:tc>
          <w:tcPr>
            <w:tcW w:w="1433" w:type="dxa"/>
            <w:tcBorders>
              <w:top w:val="nil"/>
              <w:left w:val="single" w:color="000000" w:sz="8" w:space="0"/>
              <w:bottom w:val="single" w:color="000000" w:sz="4" w:space="0"/>
              <w:right w:val="single" w:color="000000" w:sz="4" w:space="0"/>
            </w:tcBorders>
            <w:noWrap/>
            <w:vAlign w:val="center"/>
          </w:tcPr>
          <w:p>
            <w:pPr>
              <w:spacing w:before="100" w:beforeAutospacing="1" w:after="100" w:afterAutospacing="1"/>
              <w:rPr>
                <w:rFonts w:cs="Arial"/>
                <w:color w:val="000000"/>
                <w:sz w:val="22"/>
                <w:szCs w:val="22"/>
              </w:rPr>
            </w:pPr>
            <w:r>
              <w:rPr>
                <w:rFonts w:hint="eastAsia" w:cs="Arial"/>
                <w:color w:val="000000"/>
                <w:sz w:val="22"/>
                <w:szCs w:val="22"/>
              </w:rPr>
              <w:t>　</w:t>
            </w:r>
          </w:p>
        </w:tc>
        <w:tc>
          <w:tcPr>
            <w:tcW w:w="1716" w:type="dxa"/>
            <w:tcBorders>
              <w:top w:val="nil"/>
              <w:left w:val="nil"/>
              <w:bottom w:val="single" w:color="000000" w:sz="4" w:space="0"/>
              <w:right w:val="nil"/>
            </w:tcBorders>
            <w:noWrap/>
            <w:vAlign w:val="center"/>
          </w:tcPr>
          <w:p>
            <w:pPr>
              <w:spacing w:before="100" w:beforeAutospacing="1" w:after="100" w:afterAutospacing="1"/>
              <w:jc w:val="right"/>
              <w:rPr>
                <w:rFonts w:cs="Arial"/>
                <w:color w:val="000000"/>
                <w:sz w:val="20"/>
                <w:szCs w:val="20"/>
              </w:rPr>
            </w:pPr>
            <w:r>
              <w:rPr>
                <w:rFonts w:hint="eastAsia" w:cs="Arial"/>
                <w:color w:val="000000"/>
                <w:sz w:val="20"/>
                <w:szCs w:val="20"/>
              </w:rPr>
              <w:t>　</w:t>
            </w:r>
          </w:p>
        </w:tc>
        <w:tc>
          <w:tcPr>
            <w:tcW w:w="1402" w:type="dxa"/>
            <w:tcBorders>
              <w:top w:val="nil"/>
              <w:left w:val="single" w:color="auto" w:sz="4" w:space="0"/>
              <w:bottom w:val="single" w:color="auto" w:sz="4" w:space="0"/>
              <w:right w:val="single" w:color="auto" w:sz="4" w:space="0"/>
            </w:tcBorders>
            <w:noWrap/>
            <w:vAlign w:val="center"/>
          </w:tcPr>
          <w:p>
            <w:pPr>
              <w:spacing w:before="100" w:beforeAutospacing="1" w:after="100" w:afterAutospacing="1"/>
              <w:rPr>
                <w:rFonts w:cs="Arial"/>
                <w:color w:val="000000"/>
                <w:sz w:val="22"/>
                <w:szCs w:val="22"/>
              </w:rPr>
            </w:pPr>
            <w:r>
              <w:rPr>
                <w:rFonts w:hint="eastAsia" w:cs="Arial" w:asciiTheme="minorHAnsi" w:hAnsiTheme="minorHAnsi" w:eastAsiaTheme="minorEastAsia"/>
                <w:color w:val="000000"/>
                <w:sz w:val="22"/>
                <w:szCs w:val="22"/>
              </w:rPr>
              <w:t>九、卫生健康支出</w:t>
            </w:r>
          </w:p>
        </w:tc>
        <w:tc>
          <w:tcPr>
            <w:tcW w:w="1716" w:type="dxa"/>
            <w:gridSpan w:val="3"/>
            <w:tcBorders>
              <w:top w:val="nil"/>
              <w:left w:val="nil"/>
              <w:bottom w:val="single" w:color="auto" w:sz="4" w:space="0"/>
              <w:right w:val="single" w:color="auto" w:sz="4" w:space="0"/>
            </w:tcBorders>
            <w:noWrap/>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492.51</w:t>
            </w:r>
          </w:p>
        </w:tc>
        <w:tc>
          <w:tcPr>
            <w:tcW w:w="1716" w:type="dxa"/>
            <w:tcBorders>
              <w:top w:val="nil"/>
              <w:left w:val="nil"/>
              <w:bottom w:val="single" w:color="auto" w:sz="4" w:space="0"/>
              <w:right w:val="single" w:color="auto" w:sz="4" w:space="0"/>
            </w:tcBorders>
            <w:noWrap/>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492.51</w:t>
            </w:r>
            <w:r>
              <w:rPr>
                <w:rFonts w:hint="eastAsia" w:cs="Arial"/>
                <w:color w:val="000000"/>
                <w:sz w:val="20"/>
                <w:szCs w:val="20"/>
              </w:rPr>
              <w:t>　</w:t>
            </w:r>
          </w:p>
        </w:tc>
        <w:tc>
          <w:tcPr>
            <w:tcW w:w="1530" w:type="dxa"/>
            <w:tcBorders>
              <w:top w:val="nil"/>
              <w:left w:val="nil"/>
              <w:bottom w:val="single" w:color="auto" w:sz="4" w:space="0"/>
              <w:right w:val="single" w:color="auto" w:sz="4" w:space="0"/>
            </w:tcBorders>
            <w:noWrap/>
            <w:vAlign w:val="bottom"/>
          </w:tcPr>
          <w:p>
            <w:pPr>
              <w:spacing w:before="100" w:beforeAutospacing="1" w:after="100" w:afterAutospacing="1"/>
              <w:jc w:val="right"/>
            </w:pPr>
            <w:r>
              <w:rPr>
                <w:rFonts w:hint="eastAsia" w:ascii="仿宋" w:hAnsi="仿宋" w:eastAsia="仿宋" w:cs="仿宋_GB2312"/>
                <w:color w:val="333333"/>
                <w:sz w:val="20"/>
                <w:szCs w:val="20"/>
              </w:rPr>
              <w:t>0.00</w:t>
            </w:r>
          </w:p>
        </w:tc>
      </w:tr>
      <w:tr>
        <w:tblPrEx>
          <w:tblCellMar>
            <w:top w:w="0" w:type="dxa"/>
            <w:left w:w="108" w:type="dxa"/>
            <w:bottom w:w="0" w:type="dxa"/>
            <w:right w:w="108" w:type="dxa"/>
          </w:tblCellMar>
        </w:tblPrEx>
        <w:trPr>
          <w:gridAfter w:val="3"/>
          <w:wAfter w:w="7399" w:type="dxa"/>
          <w:trHeight w:val="390" w:hRule="atLeast"/>
        </w:trPr>
        <w:tc>
          <w:tcPr>
            <w:tcW w:w="1433" w:type="dxa"/>
            <w:tcBorders>
              <w:top w:val="nil"/>
              <w:left w:val="single" w:color="000000" w:sz="8" w:space="0"/>
              <w:bottom w:val="single" w:color="000000" w:sz="4" w:space="0"/>
              <w:right w:val="single" w:color="000000" w:sz="4" w:space="0"/>
            </w:tcBorders>
            <w:noWrap/>
            <w:vAlign w:val="center"/>
          </w:tcPr>
          <w:p>
            <w:pPr>
              <w:spacing w:before="100" w:beforeAutospacing="1" w:after="100" w:afterAutospacing="1"/>
              <w:rPr>
                <w:rFonts w:cs="Arial"/>
                <w:color w:val="000000"/>
                <w:sz w:val="22"/>
                <w:szCs w:val="22"/>
              </w:rPr>
            </w:pPr>
            <w:r>
              <w:rPr>
                <w:rFonts w:hint="eastAsia" w:cs="Arial"/>
                <w:color w:val="000000"/>
                <w:sz w:val="22"/>
                <w:szCs w:val="22"/>
              </w:rPr>
              <w:t>　</w:t>
            </w:r>
          </w:p>
        </w:tc>
        <w:tc>
          <w:tcPr>
            <w:tcW w:w="1716" w:type="dxa"/>
            <w:tcBorders>
              <w:top w:val="nil"/>
              <w:left w:val="nil"/>
              <w:bottom w:val="single" w:color="000000" w:sz="4" w:space="0"/>
              <w:right w:val="nil"/>
            </w:tcBorders>
            <w:noWrap/>
            <w:vAlign w:val="center"/>
          </w:tcPr>
          <w:p>
            <w:pPr>
              <w:spacing w:before="100" w:beforeAutospacing="1" w:after="100" w:afterAutospacing="1"/>
              <w:jc w:val="right"/>
              <w:rPr>
                <w:rFonts w:cs="Arial"/>
                <w:color w:val="000000"/>
                <w:sz w:val="20"/>
                <w:szCs w:val="20"/>
              </w:rPr>
            </w:pPr>
            <w:r>
              <w:rPr>
                <w:rFonts w:hint="eastAsia" w:cs="Arial"/>
                <w:color w:val="000000"/>
                <w:sz w:val="20"/>
                <w:szCs w:val="20"/>
              </w:rPr>
              <w:t>　</w:t>
            </w:r>
          </w:p>
        </w:tc>
        <w:tc>
          <w:tcPr>
            <w:tcW w:w="1402" w:type="dxa"/>
            <w:tcBorders>
              <w:top w:val="nil"/>
              <w:left w:val="single" w:color="auto" w:sz="4" w:space="0"/>
              <w:bottom w:val="single" w:color="auto" w:sz="4" w:space="0"/>
              <w:right w:val="single" w:color="auto" w:sz="4" w:space="0"/>
            </w:tcBorders>
            <w:noWrap/>
            <w:vAlign w:val="center"/>
          </w:tcPr>
          <w:p>
            <w:pPr>
              <w:spacing w:before="100" w:beforeAutospacing="1" w:after="100" w:afterAutospacing="1"/>
              <w:rPr>
                <w:rFonts w:cs="Arial"/>
                <w:color w:val="000000"/>
                <w:sz w:val="22"/>
                <w:szCs w:val="22"/>
              </w:rPr>
            </w:pPr>
            <w:r>
              <w:rPr>
                <w:rFonts w:hint="eastAsia" w:cs="Arial" w:asciiTheme="minorHAnsi" w:hAnsiTheme="minorHAnsi" w:eastAsiaTheme="minorEastAsia"/>
                <w:color w:val="000000"/>
                <w:sz w:val="22"/>
                <w:szCs w:val="22"/>
              </w:rPr>
              <w:t>十、节能环保支出</w:t>
            </w:r>
          </w:p>
        </w:tc>
        <w:tc>
          <w:tcPr>
            <w:tcW w:w="1716" w:type="dxa"/>
            <w:gridSpan w:val="3"/>
            <w:tcBorders>
              <w:top w:val="nil"/>
              <w:left w:val="nil"/>
              <w:bottom w:val="single" w:color="auto" w:sz="4" w:space="0"/>
              <w:right w:val="single" w:color="auto" w:sz="4" w:space="0"/>
            </w:tcBorders>
            <w:noWrap/>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12,344.86</w:t>
            </w:r>
          </w:p>
        </w:tc>
        <w:tc>
          <w:tcPr>
            <w:tcW w:w="1716" w:type="dxa"/>
            <w:tcBorders>
              <w:top w:val="nil"/>
              <w:left w:val="nil"/>
              <w:bottom w:val="single" w:color="auto" w:sz="4" w:space="0"/>
              <w:right w:val="single" w:color="auto" w:sz="4" w:space="0"/>
            </w:tcBorders>
            <w:noWrap/>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12,344.86</w:t>
            </w:r>
            <w:r>
              <w:rPr>
                <w:rFonts w:hint="eastAsia" w:cs="Arial"/>
                <w:color w:val="000000"/>
                <w:sz w:val="20"/>
                <w:szCs w:val="20"/>
              </w:rPr>
              <w:t>　</w:t>
            </w:r>
          </w:p>
        </w:tc>
        <w:tc>
          <w:tcPr>
            <w:tcW w:w="1530" w:type="dxa"/>
            <w:tcBorders>
              <w:top w:val="nil"/>
              <w:left w:val="nil"/>
              <w:bottom w:val="single" w:color="auto" w:sz="4" w:space="0"/>
              <w:right w:val="single" w:color="auto" w:sz="4" w:space="0"/>
            </w:tcBorders>
            <w:noWrap/>
            <w:vAlign w:val="bottom"/>
          </w:tcPr>
          <w:p>
            <w:pPr>
              <w:spacing w:before="100" w:beforeAutospacing="1" w:after="100" w:afterAutospacing="1"/>
              <w:jc w:val="right"/>
            </w:pPr>
            <w:r>
              <w:rPr>
                <w:rFonts w:hint="eastAsia" w:ascii="仿宋" w:hAnsi="仿宋" w:eastAsia="仿宋" w:cs="仿宋_GB2312"/>
                <w:color w:val="333333"/>
                <w:sz w:val="20"/>
                <w:szCs w:val="20"/>
              </w:rPr>
              <w:t>0.00</w:t>
            </w:r>
          </w:p>
        </w:tc>
      </w:tr>
      <w:tr>
        <w:tblPrEx>
          <w:tblCellMar>
            <w:top w:w="0" w:type="dxa"/>
            <w:left w:w="108" w:type="dxa"/>
            <w:bottom w:w="0" w:type="dxa"/>
            <w:right w:w="108" w:type="dxa"/>
          </w:tblCellMar>
        </w:tblPrEx>
        <w:trPr>
          <w:gridAfter w:val="3"/>
          <w:wAfter w:w="7399" w:type="dxa"/>
          <w:trHeight w:val="390" w:hRule="atLeast"/>
        </w:trPr>
        <w:tc>
          <w:tcPr>
            <w:tcW w:w="1433" w:type="dxa"/>
            <w:tcBorders>
              <w:top w:val="nil"/>
              <w:left w:val="single" w:color="000000" w:sz="8" w:space="0"/>
              <w:bottom w:val="single" w:color="000000" w:sz="4" w:space="0"/>
              <w:right w:val="single" w:color="000000" w:sz="4" w:space="0"/>
            </w:tcBorders>
            <w:noWrap/>
            <w:vAlign w:val="center"/>
          </w:tcPr>
          <w:p>
            <w:pPr>
              <w:spacing w:before="100" w:beforeAutospacing="1" w:after="100" w:afterAutospacing="1"/>
              <w:rPr>
                <w:rFonts w:cs="Arial"/>
                <w:color w:val="000000"/>
                <w:sz w:val="22"/>
                <w:szCs w:val="22"/>
              </w:rPr>
            </w:pPr>
            <w:r>
              <w:rPr>
                <w:rFonts w:hint="eastAsia" w:cs="Arial"/>
                <w:color w:val="000000"/>
                <w:sz w:val="22"/>
                <w:szCs w:val="22"/>
              </w:rPr>
              <w:t>　</w:t>
            </w:r>
          </w:p>
        </w:tc>
        <w:tc>
          <w:tcPr>
            <w:tcW w:w="1716" w:type="dxa"/>
            <w:tcBorders>
              <w:top w:val="nil"/>
              <w:left w:val="nil"/>
              <w:bottom w:val="single" w:color="000000" w:sz="4" w:space="0"/>
              <w:right w:val="nil"/>
            </w:tcBorders>
            <w:noWrap/>
            <w:vAlign w:val="center"/>
          </w:tcPr>
          <w:p>
            <w:pPr>
              <w:spacing w:before="100" w:beforeAutospacing="1" w:after="100" w:afterAutospacing="1"/>
              <w:jc w:val="right"/>
              <w:rPr>
                <w:rFonts w:cs="Arial"/>
                <w:color w:val="000000"/>
                <w:sz w:val="20"/>
                <w:szCs w:val="20"/>
              </w:rPr>
            </w:pPr>
            <w:r>
              <w:rPr>
                <w:rFonts w:hint="eastAsia" w:cs="Arial"/>
                <w:color w:val="000000"/>
                <w:sz w:val="20"/>
                <w:szCs w:val="20"/>
              </w:rPr>
              <w:t>　</w:t>
            </w:r>
          </w:p>
        </w:tc>
        <w:tc>
          <w:tcPr>
            <w:tcW w:w="1402" w:type="dxa"/>
            <w:tcBorders>
              <w:top w:val="nil"/>
              <w:left w:val="single" w:color="auto" w:sz="4" w:space="0"/>
              <w:bottom w:val="single" w:color="auto" w:sz="4" w:space="0"/>
              <w:right w:val="single" w:color="auto" w:sz="4" w:space="0"/>
            </w:tcBorders>
            <w:noWrap/>
            <w:vAlign w:val="center"/>
          </w:tcPr>
          <w:p>
            <w:pPr>
              <w:spacing w:before="100" w:beforeAutospacing="1" w:after="100" w:afterAutospacing="1"/>
              <w:rPr>
                <w:rFonts w:cs="Arial"/>
                <w:color w:val="000000"/>
                <w:sz w:val="22"/>
                <w:szCs w:val="22"/>
              </w:rPr>
            </w:pPr>
            <w:r>
              <w:rPr>
                <w:rFonts w:hint="eastAsia" w:cs="Arial" w:asciiTheme="minorHAnsi" w:hAnsiTheme="minorHAnsi" w:eastAsiaTheme="minorEastAsia"/>
                <w:color w:val="000000"/>
                <w:sz w:val="22"/>
                <w:szCs w:val="22"/>
              </w:rPr>
              <w:t>十一、城乡社区支出</w:t>
            </w:r>
          </w:p>
        </w:tc>
        <w:tc>
          <w:tcPr>
            <w:tcW w:w="1716" w:type="dxa"/>
            <w:gridSpan w:val="3"/>
            <w:tcBorders>
              <w:top w:val="nil"/>
              <w:left w:val="nil"/>
              <w:bottom w:val="single" w:color="auto" w:sz="4" w:space="0"/>
              <w:right w:val="single" w:color="auto" w:sz="4" w:space="0"/>
            </w:tcBorders>
            <w:noWrap/>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436,799.02</w:t>
            </w:r>
          </w:p>
        </w:tc>
        <w:tc>
          <w:tcPr>
            <w:tcW w:w="1716" w:type="dxa"/>
            <w:tcBorders>
              <w:top w:val="nil"/>
              <w:left w:val="nil"/>
              <w:bottom w:val="single" w:color="auto" w:sz="4" w:space="0"/>
              <w:right w:val="single" w:color="auto" w:sz="4" w:space="0"/>
            </w:tcBorders>
            <w:noWrap/>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96,768.86</w:t>
            </w:r>
            <w:r>
              <w:rPr>
                <w:rFonts w:hint="eastAsia" w:cs="Arial"/>
                <w:color w:val="000000"/>
                <w:sz w:val="20"/>
                <w:szCs w:val="20"/>
              </w:rPr>
              <w:t>　</w:t>
            </w:r>
          </w:p>
        </w:tc>
        <w:tc>
          <w:tcPr>
            <w:tcW w:w="1530" w:type="dxa"/>
            <w:tcBorders>
              <w:top w:val="nil"/>
              <w:left w:val="nil"/>
              <w:bottom w:val="single" w:color="auto" w:sz="4" w:space="0"/>
              <w:right w:val="single" w:color="auto" w:sz="4" w:space="0"/>
            </w:tcBorders>
            <w:noWrap/>
            <w:vAlign w:val="bottom"/>
          </w:tcPr>
          <w:p>
            <w:pPr>
              <w:spacing w:before="100" w:beforeAutospacing="1" w:after="100" w:afterAutospacing="1"/>
              <w:jc w:val="right"/>
            </w:pPr>
            <w:r>
              <w:rPr>
                <w:rFonts w:hint="eastAsia" w:ascii="仿宋" w:hAnsi="仿宋" w:eastAsia="仿宋" w:cs="仿宋_GB2312"/>
                <w:color w:val="333333"/>
                <w:sz w:val="20"/>
                <w:szCs w:val="20"/>
              </w:rPr>
              <w:t>340,030.16</w:t>
            </w:r>
          </w:p>
        </w:tc>
      </w:tr>
      <w:tr>
        <w:tblPrEx>
          <w:tblCellMar>
            <w:top w:w="0" w:type="dxa"/>
            <w:left w:w="108" w:type="dxa"/>
            <w:bottom w:w="0" w:type="dxa"/>
            <w:right w:w="108" w:type="dxa"/>
          </w:tblCellMar>
        </w:tblPrEx>
        <w:trPr>
          <w:gridAfter w:val="3"/>
          <w:wAfter w:w="7399" w:type="dxa"/>
          <w:trHeight w:val="390" w:hRule="atLeast"/>
        </w:trPr>
        <w:tc>
          <w:tcPr>
            <w:tcW w:w="1433" w:type="dxa"/>
            <w:tcBorders>
              <w:top w:val="nil"/>
              <w:left w:val="single" w:color="000000" w:sz="8" w:space="0"/>
              <w:bottom w:val="single" w:color="000000" w:sz="4" w:space="0"/>
              <w:right w:val="single" w:color="000000" w:sz="4" w:space="0"/>
            </w:tcBorders>
            <w:noWrap/>
            <w:vAlign w:val="center"/>
          </w:tcPr>
          <w:p>
            <w:pPr>
              <w:spacing w:before="100" w:beforeAutospacing="1" w:after="100" w:afterAutospacing="1"/>
              <w:rPr>
                <w:rFonts w:cs="Arial"/>
                <w:color w:val="000000"/>
                <w:sz w:val="22"/>
                <w:szCs w:val="22"/>
              </w:rPr>
            </w:pPr>
            <w:r>
              <w:rPr>
                <w:rFonts w:hint="eastAsia" w:cs="Arial"/>
                <w:color w:val="000000"/>
                <w:sz w:val="22"/>
                <w:szCs w:val="22"/>
              </w:rPr>
              <w:t>　</w:t>
            </w:r>
          </w:p>
        </w:tc>
        <w:tc>
          <w:tcPr>
            <w:tcW w:w="1716" w:type="dxa"/>
            <w:tcBorders>
              <w:top w:val="nil"/>
              <w:left w:val="nil"/>
              <w:bottom w:val="single" w:color="000000" w:sz="4" w:space="0"/>
              <w:right w:val="nil"/>
            </w:tcBorders>
            <w:noWrap/>
            <w:vAlign w:val="center"/>
          </w:tcPr>
          <w:p>
            <w:pPr>
              <w:spacing w:before="100" w:beforeAutospacing="1" w:after="100" w:afterAutospacing="1"/>
              <w:jc w:val="right"/>
              <w:rPr>
                <w:rFonts w:cs="Arial"/>
                <w:color w:val="000000"/>
                <w:sz w:val="20"/>
                <w:szCs w:val="20"/>
              </w:rPr>
            </w:pPr>
            <w:r>
              <w:rPr>
                <w:rFonts w:hint="eastAsia" w:cs="Arial"/>
                <w:color w:val="000000"/>
                <w:sz w:val="20"/>
                <w:szCs w:val="20"/>
              </w:rPr>
              <w:t>　</w:t>
            </w:r>
          </w:p>
        </w:tc>
        <w:tc>
          <w:tcPr>
            <w:tcW w:w="1402" w:type="dxa"/>
            <w:tcBorders>
              <w:top w:val="nil"/>
              <w:left w:val="single" w:color="auto" w:sz="4" w:space="0"/>
              <w:bottom w:val="single" w:color="auto" w:sz="4" w:space="0"/>
              <w:right w:val="single" w:color="auto" w:sz="4" w:space="0"/>
            </w:tcBorders>
            <w:noWrap/>
            <w:vAlign w:val="center"/>
          </w:tcPr>
          <w:p>
            <w:pPr>
              <w:spacing w:before="100" w:beforeAutospacing="1" w:after="100" w:afterAutospacing="1"/>
              <w:rPr>
                <w:rFonts w:cs="Arial"/>
                <w:color w:val="000000"/>
                <w:sz w:val="22"/>
                <w:szCs w:val="22"/>
              </w:rPr>
            </w:pPr>
            <w:r>
              <w:rPr>
                <w:rFonts w:hint="eastAsia" w:cs="Arial" w:asciiTheme="minorHAnsi" w:hAnsiTheme="minorHAnsi" w:eastAsiaTheme="minorEastAsia"/>
                <w:color w:val="000000"/>
                <w:sz w:val="22"/>
                <w:szCs w:val="22"/>
              </w:rPr>
              <w:t>十二、农林水支出</w:t>
            </w:r>
          </w:p>
        </w:tc>
        <w:tc>
          <w:tcPr>
            <w:tcW w:w="1716" w:type="dxa"/>
            <w:gridSpan w:val="3"/>
            <w:tcBorders>
              <w:top w:val="nil"/>
              <w:left w:val="nil"/>
              <w:bottom w:val="single" w:color="auto" w:sz="4" w:space="0"/>
              <w:right w:val="single" w:color="auto" w:sz="4" w:space="0"/>
            </w:tcBorders>
            <w:noWrap/>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7,372.29</w:t>
            </w:r>
          </w:p>
        </w:tc>
        <w:tc>
          <w:tcPr>
            <w:tcW w:w="1716" w:type="dxa"/>
            <w:tcBorders>
              <w:top w:val="nil"/>
              <w:left w:val="nil"/>
              <w:bottom w:val="single" w:color="auto" w:sz="4" w:space="0"/>
              <w:right w:val="single" w:color="auto" w:sz="4" w:space="0"/>
            </w:tcBorders>
            <w:noWrap/>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7,372.29</w:t>
            </w:r>
            <w:r>
              <w:rPr>
                <w:rFonts w:hint="eastAsia" w:cs="Arial"/>
                <w:color w:val="000000"/>
                <w:sz w:val="20"/>
                <w:szCs w:val="20"/>
              </w:rPr>
              <w:t>　</w:t>
            </w:r>
          </w:p>
        </w:tc>
        <w:tc>
          <w:tcPr>
            <w:tcW w:w="1530" w:type="dxa"/>
            <w:tcBorders>
              <w:top w:val="nil"/>
              <w:left w:val="nil"/>
              <w:bottom w:val="single" w:color="auto" w:sz="4" w:space="0"/>
              <w:right w:val="single" w:color="auto" w:sz="4" w:space="0"/>
            </w:tcBorders>
            <w:noWrap/>
            <w:vAlign w:val="bottom"/>
          </w:tcPr>
          <w:p>
            <w:pPr>
              <w:spacing w:before="100" w:beforeAutospacing="1" w:after="100" w:afterAutospacing="1"/>
              <w:jc w:val="right"/>
            </w:pPr>
            <w:r>
              <w:rPr>
                <w:rFonts w:hint="eastAsia" w:ascii="仿宋" w:hAnsi="仿宋" w:eastAsia="仿宋" w:cs="仿宋_GB2312"/>
                <w:color w:val="333333"/>
                <w:sz w:val="20"/>
                <w:szCs w:val="20"/>
              </w:rPr>
              <w:t>0.00</w:t>
            </w:r>
          </w:p>
        </w:tc>
      </w:tr>
      <w:tr>
        <w:tblPrEx>
          <w:tblCellMar>
            <w:top w:w="0" w:type="dxa"/>
            <w:left w:w="108" w:type="dxa"/>
            <w:bottom w:w="0" w:type="dxa"/>
            <w:right w:w="108" w:type="dxa"/>
          </w:tblCellMar>
        </w:tblPrEx>
        <w:trPr>
          <w:gridAfter w:val="3"/>
          <w:wAfter w:w="7399" w:type="dxa"/>
          <w:trHeight w:val="390" w:hRule="atLeast"/>
        </w:trPr>
        <w:tc>
          <w:tcPr>
            <w:tcW w:w="1433" w:type="dxa"/>
            <w:tcBorders>
              <w:top w:val="nil"/>
              <w:left w:val="single" w:color="000000" w:sz="8" w:space="0"/>
              <w:bottom w:val="single" w:color="000000" w:sz="4" w:space="0"/>
              <w:right w:val="single" w:color="000000" w:sz="4" w:space="0"/>
            </w:tcBorders>
            <w:noWrap/>
            <w:vAlign w:val="center"/>
          </w:tcPr>
          <w:p>
            <w:pPr>
              <w:spacing w:before="100" w:beforeAutospacing="1" w:after="100" w:afterAutospacing="1"/>
              <w:rPr>
                <w:rFonts w:cs="Arial"/>
                <w:color w:val="000000"/>
                <w:sz w:val="22"/>
                <w:szCs w:val="22"/>
              </w:rPr>
            </w:pPr>
            <w:r>
              <w:rPr>
                <w:rFonts w:hint="eastAsia" w:cs="Arial"/>
                <w:color w:val="000000"/>
                <w:sz w:val="22"/>
                <w:szCs w:val="22"/>
              </w:rPr>
              <w:t>　</w:t>
            </w:r>
          </w:p>
        </w:tc>
        <w:tc>
          <w:tcPr>
            <w:tcW w:w="1716" w:type="dxa"/>
            <w:tcBorders>
              <w:top w:val="nil"/>
              <w:left w:val="nil"/>
              <w:bottom w:val="single" w:color="000000" w:sz="4" w:space="0"/>
              <w:right w:val="nil"/>
            </w:tcBorders>
            <w:noWrap/>
            <w:vAlign w:val="center"/>
          </w:tcPr>
          <w:p>
            <w:pPr>
              <w:spacing w:before="100" w:beforeAutospacing="1" w:after="100" w:afterAutospacing="1"/>
              <w:jc w:val="right"/>
              <w:rPr>
                <w:rFonts w:cs="Arial"/>
                <w:color w:val="000000"/>
                <w:sz w:val="20"/>
                <w:szCs w:val="20"/>
              </w:rPr>
            </w:pPr>
            <w:r>
              <w:rPr>
                <w:rFonts w:hint="eastAsia" w:cs="Arial"/>
                <w:color w:val="000000"/>
                <w:sz w:val="20"/>
                <w:szCs w:val="20"/>
              </w:rPr>
              <w:t>　</w:t>
            </w:r>
          </w:p>
        </w:tc>
        <w:tc>
          <w:tcPr>
            <w:tcW w:w="1402" w:type="dxa"/>
            <w:tcBorders>
              <w:top w:val="nil"/>
              <w:left w:val="single" w:color="auto" w:sz="4" w:space="0"/>
              <w:bottom w:val="single" w:color="auto" w:sz="4" w:space="0"/>
              <w:right w:val="single" w:color="auto" w:sz="4" w:space="0"/>
            </w:tcBorders>
            <w:noWrap/>
            <w:vAlign w:val="center"/>
          </w:tcPr>
          <w:p>
            <w:pPr>
              <w:spacing w:before="100" w:beforeAutospacing="1" w:after="100" w:afterAutospacing="1"/>
              <w:rPr>
                <w:rFonts w:cs="Arial"/>
                <w:color w:val="000000"/>
                <w:sz w:val="22"/>
                <w:szCs w:val="22"/>
              </w:rPr>
            </w:pPr>
            <w:r>
              <w:rPr>
                <w:rFonts w:hint="eastAsia" w:cs="Arial" w:asciiTheme="minorHAnsi" w:hAnsiTheme="minorHAnsi" w:eastAsiaTheme="minorEastAsia"/>
                <w:color w:val="000000"/>
                <w:sz w:val="22"/>
                <w:szCs w:val="22"/>
              </w:rPr>
              <w:t>十三、交通运输支出</w:t>
            </w:r>
          </w:p>
        </w:tc>
        <w:tc>
          <w:tcPr>
            <w:tcW w:w="1716" w:type="dxa"/>
            <w:gridSpan w:val="3"/>
            <w:tcBorders>
              <w:top w:val="nil"/>
              <w:left w:val="nil"/>
              <w:bottom w:val="single" w:color="auto" w:sz="4" w:space="0"/>
              <w:right w:val="single" w:color="auto" w:sz="4" w:space="0"/>
            </w:tcBorders>
            <w:noWrap/>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0.00</w:t>
            </w:r>
          </w:p>
        </w:tc>
        <w:tc>
          <w:tcPr>
            <w:tcW w:w="1716" w:type="dxa"/>
            <w:tcBorders>
              <w:top w:val="nil"/>
              <w:left w:val="nil"/>
              <w:bottom w:val="single" w:color="auto" w:sz="4" w:space="0"/>
              <w:right w:val="single" w:color="auto" w:sz="4" w:space="0"/>
            </w:tcBorders>
            <w:noWrap/>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0.00</w:t>
            </w:r>
            <w:r>
              <w:rPr>
                <w:rFonts w:hint="eastAsia" w:cs="Arial"/>
                <w:color w:val="000000"/>
                <w:sz w:val="20"/>
                <w:szCs w:val="20"/>
              </w:rPr>
              <w:t>　</w:t>
            </w:r>
          </w:p>
        </w:tc>
        <w:tc>
          <w:tcPr>
            <w:tcW w:w="1530" w:type="dxa"/>
            <w:tcBorders>
              <w:top w:val="nil"/>
              <w:left w:val="nil"/>
              <w:bottom w:val="single" w:color="auto" w:sz="4" w:space="0"/>
              <w:right w:val="single" w:color="auto" w:sz="4" w:space="0"/>
            </w:tcBorders>
            <w:noWrap/>
            <w:vAlign w:val="bottom"/>
          </w:tcPr>
          <w:p>
            <w:pPr>
              <w:spacing w:before="100" w:beforeAutospacing="1" w:after="100" w:afterAutospacing="1"/>
              <w:jc w:val="right"/>
            </w:pPr>
            <w:r>
              <w:rPr>
                <w:rFonts w:hint="eastAsia" w:ascii="仿宋" w:hAnsi="仿宋" w:eastAsia="仿宋" w:cs="仿宋_GB2312"/>
                <w:color w:val="333333"/>
                <w:sz w:val="20"/>
                <w:szCs w:val="20"/>
              </w:rPr>
              <w:t>0.00</w:t>
            </w:r>
          </w:p>
        </w:tc>
      </w:tr>
      <w:tr>
        <w:tblPrEx>
          <w:tblCellMar>
            <w:top w:w="0" w:type="dxa"/>
            <w:left w:w="108" w:type="dxa"/>
            <w:bottom w:w="0" w:type="dxa"/>
            <w:right w:w="108" w:type="dxa"/>
          </w:tblCellMar>
        </w:tblPrEx>
        <w:trPr>
          <w:gridAfter w:val="3"/>
          <w:wAfter w:w="7399" w:type="dxa"/>
          <w:trHeight w:val="390" w:hRule="atLeast"/>
        </w:trPr>
        <w:tc>
          <w:tcPr>
            <w:tcW w:w="1433" w:type="dxa"/>
            <w:tcBorders>
              <w:top w:val="nil"/>
              <w:left w:val="single" w:color="000000" w:sz="8" w:space="0"/>
              <w:bottom w:val="single" w:color="000000" w:sz="4" w:space="0"/>
              <w:right w:val="single" w:color="000000" w:sz="4" w:space="0"/>
            </w:tcBorders>
            <w:noWrap/>
            <w:vAlign w:val="center"/>
          </w:tcPr>
          <w:p>
            <w:pPr>
              <w:spacing w:before="100" w:beforeAutospacing="1" w:after="100" w:afterAutospacing="1"/>
              <w:rPr>
                <w:rFonts w:cs="Arial"/>
                <w:color w:val="000000"/>
                <w:sz w:val="22"/>
                <w:szCs w:val="22"/>
              </w:rPr>
            </w:pPr>
            <w:r>
              <w:rPr>
                <w:rFonts w:hint="eastAsia" w:cs="Arial"/>
                <w:color w:val="000000"/>
                <w:sz w:val="22"/>
                <w:szCs w:val="22"/>
              </w:rPr>
              <w:t>　</w:t>
            </w:r>
          </w:p>
        </w:tc>
        <w:tc>
          <w:tcPr>
            <w:tcW w:w="1716" w:type="dxa"/>
            <w:tcBorders>
              <w:top w:val="nil"/>
              <w:left w:val="nil"/>
              <w:bottom w:val="single" w:color="000000" w:sz="4" w:space="0"/>
              <w:right w:val="nil"/>
            </w:tcBorders>
            <w:noWrap/>
            <w:vAlign w:val="center"/>
          </w:tcPr>
          <w:p>
            <w:pPr>
              <w:spacing w:before="100" w:beforeAutospacing="1" w:after="100" w:afterAutospacing="1"/>
              <w:jc w:val="right"/>
              <w:rPr>
                <w:rFonts w:cs="Arial"/>
                <w:color w:val="000000"/>
                <w:sz w:val="20"/>
                <w:szCs w:val="20"/>
              </w:rPr>
            </w:pPr>
            <w:r>
              <w:rPr>
                <w:rFonts w:hint="eastAsia" w:cs="Arial"/>
                <w:color w:val="000000"/>
                <w:sz w:val="20"/>
                <w:szCs w:val="20"/>
              </w:rPr>
              <w:t>　</w:t>
            </w:r>
          </w:p>
        </w:tc>
        <w:tc>
          <w:tcPr>
            <w:tcW w:w="1402" w:type="dxa"/>
            <w:tcBorders>
              <w:top w:val="nil"/>
              <w:left w:val="single" w:color="auto" w:sz="4" w:space="0"/>
              <w:bottom w:val="single" w:color="auto" w:sz="4" w:space="0"/>
              <w:right w:val="single" w:color="auto" w:sz="4" w:space="0"/>
            </w:tcBorders>
            <w:noWrap/>
            <w:vAlign w:val="center"/>
          </w:tcPr>
          <w:p>
            <w:pPr>
              <w:spacing w:before="100" w:beforeAutospacing="1" w:after="100" w:afterAutospacing="1"/>
              <w:rPr>
                <w:rFonts w:cs="Arial"/>
                <w:color w:val="000000"/>
                <w:sz w:val="22"/>
                <w:szCs w:val="22"/>
              </w:rPr>
            </w:pPr>
            <w:r>
              <w:rPr>
                <w:rFonts w:hint="eastAsia" w:cs="Arial" w:asciiTheme="minorHAnsi" w:hAnsiTheme="minorHAnsi" w:eastAsiaTheme="minorEastAsia"/>
                <w:color w:val="000000"/>
                <w:sz w:val="22"/>
                <w:szCs w:val="22"/>
              </w:rPr>
              <w:t>十四、资源勘探信息等支出</w:t>
            </w:r>
          </w:p>
        </w:tc>
        <w:tc>
          <w:tcPr>
            <w:tcW w:w="1716" w:type="dxa"/>
            <w:gridSpan w:val="3"/>
            <w:tcBorders>
              <w:top w:val="nil"/>
              <w:left w:val="nil"/>
              <w:bottom w:val="single" w:color="auto" w:sz="4" w:space="0"/>
              <w:right w:val="single" w:color="auto" w:sz="4" w:space="0"/>
            </w:tcBorders>
            <w:noWrap/>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0.00</w:t>
            </w:r>
          </w:p>
        </w:tc>
        <w:tc>
          <w:tcPr>
            <w:tcW w:w="1716" w:type="dxa"/>
            <w:tcBorders>
              <w:top w:val="nil"/>
              <w:left w:val="nil"/>
              <w:bottom w:val="single" w:color="auto" w:sz="4" w:space="0"/>
              <w:right w:val="single" w:color="auto" w:sz="4" w:space="0"/>
            </w:tcBorders>
            <w:noWrap/>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0.00</w:t>
            </w:r>
            <w:r>
              <w:rPr>
                <w:rFonts w:hint="eastAsia" w:cs="Arial"/>
                <w:color w:val="000000"/>
                <w:sz w:val="20"/>
                <w:szCs w:val="20"/>
              </w:rPr>
              <w:t>　</w:t>
            </w:r>
          </w:p>
        </w:tc>
        <w:tc>
          <w:tcPr>
            <w:tcW w:w="1530" w:type="dxa"/>
            <w:tcBorders>
              <w:top w:val="nil"/>
              <w:left w:val="nil"/>
              <w:bottom w:val="single" w:color="auto" w:sz="4" w:space="0"/>
              <w:right w:val="single" w:color="auto" w:sz="4" w:space="0"/>
            </w:tcBorders>
            <w:noWrap/>
            <w:vAlign w:val="bottom"/>
          </w:tcPr>
          <w:p>
            <w:pPr>
              <w:spacing w:before="100" w:beforeAutospacing="1" w:after="100" w:afterAutospacing="1"/>
              <w:jc w:val="right"/>
            </w:pPr>
            <w:r>
              <w:rPr>
                <w:rFonts w:hint="eastAsia" w:ascii="仿宋" w:hAnsi="仿宋" w:eastAsia="仿宋" w:cs="仿宋_GB2312"/>
                <w:color w:val="333333"/>
                <w:sz w:val="20"/>
                <w:szCs w:val="20"/>
              </w:rPr>
              <w:t>0.00</w:t>
            </w:r>
          </w:p>
        </w:tc>
      </w:tr>
      <w:tr>
        <w:tblPrEx>
          <w:tblCellMar>
            <w:top w:w="0" w:type="dxa"/>
            <w:left w:w="108" w:type="dxa"/>
            <w:bottom w:w="0" w:type="dxa"/>
            <w:right w:w="108" w:type="dxa"/>
          </w:tblCellMar>
        </w:tblPrEx>
        <w:trPr>
          <w:gridAfter w:val="3"/>
          <w:wAfter w:w="7399" w:type="dxa"/>
          <w:trHeight w:val="390" w:hRule="atLeast"/>
        </w:trPr>
        <w:tc>
          <w:tcPr>
            <w:tcW w:w="1433" w:type="dxa"/>
            <w:tcBorders>
              <w:top w:val="nil"/>
              <w:left w:val="single" w:color="000000" w:sz="8" w:space="0"/>
              <w:bottom w:val="single" w:color="000000" w:sz="4" w:space="0"/>
              <w:right w:val="single" w:color="000000" w:sz="4" w:space="0"/>
            </w:tcBorders>
            <w:noWrap/>
            <w:vAlign w:val="center"/>
          </w:tcPr>
          <w:p>
            <w:pPr>
              <w:spacing w:before="100" w:beforeAutospacing="1" w:after="100" w:afterAutospacing="1"/>
              <w:rPr>
                <w:rFonts w:cs="Arial"/>
                <w:color w:val="000000"/>
                <w:sz w:val="22"/>
                <w:szCs w:val="22"/>
              </w:rPr>
            </w:pPr>
            <w:r>
              <w:rPr>
                <w:rFonts w:hint="eastAsia" w:cs="Arial"/>
                <w:color w:val="000000"/>
                <w:sz w:val="22"/>
                <w:szCs w:val="22"/>
              </w:rPr>
              <w:t>　</w:t>
            </w:r>
          </w:p>
        </w:tc>
        <w:tc>
          <w:tcPr>
            <w:tcW w:w="1716" w:type="dxa"/>
            <w:tcBorders>
              <w:top w:val="nil"/>
              <w:left w:val="nil"/>
              <w:bottom w:val="single" w:color="000000" w:sz="4" w:space="0"/>
              <w:right w:val="nil"/>
            </w:tcBorders>
            <w:noWrap/>
            <w:vAlign w:val="center"/>
          </w:tcPr>
          <w:p>
            <w:pPr>
              <w:spacing w:before="100" w:beforeAutospacing="1" w:after="100" w:afterAutospacing="1"/>
              <w:jc w:val="right"/>
              <w:rPr>
                <w:rFonts w:cs="Arial"/>
                <w:color w:val="000000"/>
                <w:sz w:val="20"/>
                <w:szCs w:val="20"/>
              </w:rPr>
            </w:pPr>
            <w:r>
              <w:rPr>
                <w:rFonts w:hint="eastAsia" w:cs="Arial"/>
                <w:color w:val="000000"/>
                <w:sz w:val="20"/>
                <w:szCs w:val="20"/>
              </w:rPr>
              <w:t>　</w:t>
            </w:r>
          </w:p>
        </w:tc>
        <w:tc>
          <w:tcPr>
            <w:tcW w:w="1402" w:type="dxa"/>
            <w:tcBorders>
              <w:top w:val="nil"/>
              <w:left w:val="single" w:color="auto" w:sz="4" w:space="0"/>
              <w:bottom w:val="single" w:color="auto" w:sz="4" w:space="0"/>
              <w:right w:val="single" w:color="auto" w:sz="4" w:space="0"/>
            </w:tcBorders>
            <w:noWrap/>
            <w:vAlign w:val="center"/>
          </w:tcPr>
          <w:p>
            <w:pPr>
              <w:spacing w:before="100" w:beforeAutospacing="1" w:after="100" w:afterAutospacing="1"/>
              <w:rPr>
                <w:rFonts w:cs="Arial"/>
                <w:color w:val="000000"/>
                <w:sz w:val="22"/>
                <w:szCs w:val="22"/>
              </w:rPr>
            </w:pPr>
            <w:r>
              <w:rPr>
                <w:rFonts w:hint="eastAsia" w:cs="Arial" w:asciiTheme="minorHAnsi" w:hAnsiTheme="minorHAnsi" w:eastAsiaTheme="minorEastAsia"/>
                <w:color w:val="000000"/>
                <w:sz w:val="22"/>
                <w:szCs w:val="22"/>
              </w:rPr>
              <w:t>十五、商业服务业等支出</w:t>
            </w:r>
          </w:p>
        </w:tc>
        <w:tc>
          <w:tcPr>
            <w:tcW w:w="1716" w:type="dxa"/>
            <w:gridSpan w:val="3"/>
            <w:tcBorders>
              <w:top w:val="nil"/>
              <w:left w:val="nil"/>
              <w:bottom w:val="single" w:color="auto" w:sz="4" w:space="0"/>
              <w:right w:val="single" w:color="auto" w:sz="4" w:space="0"/>
            </w:tcBorders>
            <w:noWrap/>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0.00</w:t>
            </w:r>
          </w:p>
        </w:tc>
        <w:tc>
          <w:tcPr>
            <w:tcW w:w="1716" w:type="dxa"/>
            <w:tcBorders>
              <w:top w:val="nil"/>
              <w:left w:val="nil"/>
              <w:bottom w:val="single" w:color="auto" w:sz="4" w:space="0"/>
              <w:right w:val="single" w:color="auto" w:sz="4" w:space="0"/>
            </w:tcBorders>
            <w:noWrap/>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0.00</w:t>
            </w:r>
            <w:r>
              <w:rPr>
                <w:rFonts w:hint="eastAsia" w:cs="Arial"/>
                <w:color w:val="000000"/>
                <w:sz w:val="20"/>
                <w:szCs w:val="20"/>
              </w:rPr>
              <w:t>　</w:t>
            </w:r>
          </w:p>
        </w:tc>
        <w:tc>
          <w:tcPr>
            <w:tcW w:w="1530" w:type="dxa"/>
            <w:tcBorders>
              <w:top w:val="nil"/>
              <w:left w:val="nil"/>
              <w:bottom w:val="single" w:color="auto" w:sz="4" w:space="0"/>
              <w:right w:val="single" w:color="auto" w:sz="4" w:space="0"/>
            </w:tcBorders>
            <w:noWrap/>
            <w:vAlign w:val="bottom"/>
          </w:tcPr>
          <w:p>
            <w:pPr>
              <w:spacing w:before="100" w:beforeAutospacing="1" w:after="100" w:afterAutospacing="1"/>
              <w:jc w:val="right"/>
            </w:pPr>
            <w:r>
              <w:rPr>
                <w:rFonts w:hint="eastAsia" w:ascii="仿宋" w:hAnsi="仿宋" w:eastAsia="仿宋" w:cs="仿宋_GB2312"/>
                <w:color w:val="333333"/>
                <w:sz w:val="20"/>
                <w:szCs w:val="20"/>
              </w:rPr>
              <w:t>0.00</w:t>
            </w:r>
          </w:p>
        </w:tc>
      </w:tr>
      <w:tr>
        <w:tblPrEx>
          <w:tblCellMar>
            <w:top w:w="0" w:type="dxa"/>
            <w:left w:w="108" w:type="dxa"/>
            <w:bottom w:w="0" w:type="dxa"/>
            <w:right w:w="108" w:type="dxa"/>
          </w:tblCellMar>
        </w:tblPrEx>
        <w:trPr>
          <w:gridAfter w:val="3"/>
          <w:wAfter w:w="7399" w:type="dxa"/>
          <w:trHeight w:val="390" w:hRule="atLeast"/>
        </w:trPr>
        <w:tc>
          <w:tcPr>
            <w:tcW w:w="1433" w:type="dxa"/>
            <w:tcBorders>
              <w:top w:val="nil"/>
              <w:left w:val="single" w:color="000000" w:sz="8" w:space="0"/>
              <w:bottom w:val="single" w:color="000000" w:sz="4" w:space="0"/>
              <w:right w:val="single" w:color="000000" w:sz="4" w:space="0"/>
            </w:tcBorders>
            <w:noWrap/>
            <w:vAlign w:val="center"/>
          </w:tcPr>
          <w:p>
            <w:pPr>
              <w:spacing w:before="100" w:beforeAutospacing="1" w:after="100" w:afterAutospacing="1"/>
              <w:rPr>
                <w:rFonts w:cs="Arial"/>
                <w:color w:val="000000"/>
                <w:sz w:val="22"/>
                <w:szCs w:val="22"/>
              </w:rPr>
            </w:pPr>
            <w:r>
              <w:rPr>
                <w:rFonts w:hint="eastAsia" w:cs="Arial"/>
                <w:color w:val="000000"/>
                <w:sz w:val="22"/>
                <w:szCs w:val="22"/>
              </w:rPr>
              <w:t>　</w:t>
            </w:r>
          </w:p>
        </w:tc>
        <w:tc>
          <w:tcPr>
            <w:tcW w:w="1716" w:type="dxa"/>
            <w:tcBorders>
              <w:top w:val="nil"/>
              <w:left w:val="nil"/>
              <w:bottom w:val="single" w:color="000000" w:sz="4" w:space="0"/>
              <w:right w:val="nil"/>
            </w:tcBorders>
            <w:noWrap/>
            <w:vAlign w:val="center"/>
          </w:tcPr>
          <w:p>
            <w:pPr>
              <w:spacing w:before="100" w:beforeAutospacing="1" w:after="100" w:afterAutospacing="1"/>
              <w:jc w:val="right"/>
              <w:rPr>
                <w:rFonts w:cs="Arial"/>
                <w:color w:val="000000"/>
                <w:sz w:val="20"/>
                <w:szCs w:val="20"/>
              </w:rPr>
            </w:pPr>
            <w:r>
              <w:rPr>
                <w:rFonts w:hint="eastAsia" w:cs="Arial"/>
                <w:color w:val="000000"/>
                <w:sz w:val="20"/>
                <w:szCs w:val="20"/>
              </w:rPr>
              <w:t>　</w:t>
            </w:r>
          </w:p>
        </w:tc>
        <w:tc>
          <w:tcPr>
            <w:tcW w:w="1402" w:type="dxa"/>
            <w:tcBorders>
              <w:top w:val="nil"/>
              <w:left w:val="single" w:color="auto" w:sz="4" w:space="0"/>
              <w:bottom w:val="single" w:color="auto" w:sz="4" w:space="0"/>
              <w:right w:val="single" w:color="auto" w:sz="4" w:space="0"/>
            </w:tcBorders>
            <w:noWrap/>
            <w:vAlign w:val="center"/>
          </w:tcPr>
          <w:p>
            <w:pPr>
              <w:spacing w:before="100" w:beforeAutospacing="1" w:after="100" w:afterAutospacing="1"/>
              <w:rPr>
                <w:rFonts w:cs="Arial"/>
                <w:color w:val="000000"/>
                <w:sz w:val="22"/>
                <w:szCs w:val="22"/>
              </w:rPr>
            </w:pPr>
            <w:r>
              <w:rPr>
                <w:rFonts w:hint="eastAsia" w:cs="Arial" w:asciiTheme="minorHAnsi" w:hAnsiTheme="minorHAnsi" w:eastAsiaTheme="minorEastAsia"/>
                <w:color w:val="000000"/>
                <w:sz w:val="22"/>
                <w:szCs w:val="22"/>
              </w:rPr>
              <w:t>十六、金融支出</w:t>
            </w:r>
          </w:p>
        </w:tc>
        <w:tc>
          <w:tcPr>
            <w:tcW w:w="1716" w:type="dxa"/>
            <w:gridSpan w:val="3"/>
            <w:tcBorders>
              <w:top w:val="nil"/>
              <w:left w:val="nil"/>
              <w:bottom w:val="single" w:color="auto" w:sz="4" w:space="0"/>
              <w:right w:val="single" w:color="auto" w:sz="4" w:space="0"/>
            </w:tcBorders>
            <w:noWrap/>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0.00</w:t>
            </w:r>
          </w:p>
        </w:tc>
        <w:tc>
          <w:tcPr>
            <w:tcW w:w="1716" w:type="dxa"/>
            <w:tcBorders>
              <w:top w:val="nil"/>
              <w:left w:val="nil"/>
              <w:bottom w:val="single" w:color="auto" w:sz="4" w:space="0"/>
              <w:right w:val="single" w:color="auto" w:sz="4" w:space="0"/>
            </w:tcBorders>
            <w:noWrap/>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0.00</w:t>
            </w:r>
            <w:r>
              <w:rPr>
                <w:rFonts w:hint="eastAsia" w:cs="Arial"/>
                <w:color w:val="000000"/>
                <w:sz w:val="20"/>
                <w:szCs w:val="20"/>
              </w:rPr>
              <w:t>　</w:t>
            </w:r>
          </w:p>
        </w:tc>
        <w:tc>
          <w:tcPr>
            <w:tcW w:w="1530" w:type="dxa"/>
            <w:tcBorders>
              <w:top w:val="nil"/>
              <w:left w:val="nil"/>
              <w:bottom w:val="single" w:color="auto" w:sz="4" w:space="0"/>
              <w:right w:val="single" w:color="auto" w:sz="4" w:space="0"/>
            </w:tcBorders>
            <w:noWrap/>
            <w:vAlign w:val="bottom"/>
          </w:tcPr>
          <w:p>
            <w:pPr>
              <w:spacing w:before="100" w:beforeAutospacing="1" w:after="100" w:afterAutospacing="1"/>
              <w:jc w:val="right"/>
            </w:pPr>
            <w:r>
              <w:rPr>
                <w:rFonts w:hint="eastAsia" w:ascii="仿宋" w:hAnsi="仿宋" w:eastAsia="仿宋" w:cs="仿宋_GB2312"/>
                <w:color w:val="333333"/>
                <w:sz w:val="20"/>
                <w:szCs w:val="20"/>
              </w:rPr>
              <w:t>0.00</w:t>
            </w:r>
          </w:p>
        </w:tc>
      </w:tr>
      <w:tr>
        <w:tblPrEx>
          <w:tblCellMar>
            <w:top w:w="0" w:type="dxa"/>
            <w:left w:w="108" w:type="dxa"/>
            <w:bottom w:w="0" w:type="dxa"/>
            <w:right w:w="108" w:type="dxa"/>
          </w:tblCellMar>
        </w:tblPrEx>
        <w:trPr>
          <w:gridAfter w:val="3"/>
          <w:wAfter w:w="7399" w:type="dxa"/>
          <w:trHeight w:val="390" w:hRule="atLeast"/>
        </w:trPr>
        <w:tc>
          <w:tcPr>
            <w:tcW w:w="1433" w:type="dxa"/>
            <w:tcBorders>
              <w:top w:val="nil"/>
              <w:left w:val="single" w:color="000000" w:sz="8" w:space="0"/>
              <w:bottom w:val="single" w:color="000000" w:sz="4" w:space="0"/>
              <w:right w:val="single" w:color="000000" w:sz="4" w:space="0"/>
            </w:tcBorders>
            <w:noWrap/>
            <w:vAlign w:val="center"/>
          </w:tcPr>
          <w:p>
            <w:pPr>
              <w:spacing w:before="100" w:beforeAutospacing="1" w:after="100" w:afterAutospacing="1"/>
              <w:rPr>
                <w:rFonts w:cs="Arial"/>
                <w:color w:val="000000"/>
                <w:sz w:val="22"/>
                <w:szCs w:val="22"/>
              </w:rPr>
            </w:pPr>
            <w:r>
              <w:rPr>
                <w:rFonts w:hint="eastAsia" w:cs="Arial"/>
                <w:color w:val="000000"/>
                <w:sz w:val="22"/>
                <w:szCs w:val="22"/>
              </w:rPr>
              <w:t>　</w:t>
            </w:r>
          </w:p>
        </w:tc>
        <w:tc>
          <w:tcPr>
            <w:tcW w:w="1716" w:type="dxa"/>
            <w:tcBorders>
              <w:top w:val="nil"/>
              <w:left w:val="nil"/>
              <w:bottom w:val="single" w:color="000000" w:sz="4" w:space="0"/>
              <w:right w:val="nil"/>
            </w:tcBorders>
            <w:noWrap/>
            <w:vAlign w:val="center"/>
          </w:tcPr>
          <w:p>
            <w:pPr>
              <w:spacing w:before="100" w:beforeAutospacing="1" w:after="100" w:afterAutospacing="1"/>
              <w:jc w:val="right"/>
              <w:rPr>
                <w:rFonts w:cs="Arial"/>
                <w:color w:val="000000"/>
                <w:sz w:val="20"/>
                <w:szCs w:val="20"/>
              </w:rPr>
            </w:pPr>
            <w:r>
              <w:rPr>
                <w:rFonts w:hint="eastAsia" w:cs="Arial"/>
                <w:color w:val="000000"/>
                <w:sz w:val="20"/>
                <w:szCs w:val="20"/>
              </w:rPr>
              <w:t>　</w:t>
            </w:r>
          </w:p>
        </w:tc>
        <w:tc>
          <w:tcPr>
            <w:tcW w:w="1402" w:type="dxa"/>
            <w:tcBorders>
              <w:top w:val="nil"/>
              <w:left w:val="single" w:color="auto" w:sz="4" w:space="0"/>
              <w:bottom w:val="single" w:color="auto" w:sz="4" w:space="0"/>
              <w:right w:val="single" w:color="auto" w:sz="4" w:space="0"/>
            </w:tcBorders>
            <w:noWrap/>
            <w:vAlign w:val="center"/>
          </w:tcPr>
          <w:p>
            <w:pPr>
              <w:spacing w:before="100" w:beforeAutospacing="1" w:after="100" w:afterAutospacing="1"/>
              <w:rPr>
                <w:rFonts w:cs="Arial"/>
                <w:color w:val="000000"/>
                <w:sz w:val="22"/>
                <w:szCs w:val="22"/>
              </w:rPr>
            </w:pPr>
            <w:r>
              <w:rPr>
                <w:rFonts w:hint="eastAsia" w:cs="Arial" w:asciiTheme="minorHAnsi" w:hAnsiTheme="minorHAnsi" w:eastAsiaTheme="minorEastAsia"/>
                <w:color w:val="000000"/>
                <w:sz w:val="22"/>
                <w:szCs w:val="22"/>
              </w:rPr>
              <w:t>十七、援助其他地区支出</w:t>
            </w:r>
          </w:p>
        </w:tc>
        <w:tc>
          <w:tcPr>
            <w:tcW w:w="1716" w:type="dxa"/>
            <w:gridSpan w:val="3"/>
            <w:tcBorders>
              <w:top w:val="nil"/>
              <w:left w:val="nil"/>
              <w:bottom w:val="single" w:color="auto" w:sz="4" w:space="0"/>
              <w:right w:val="single" w:color="auto" w:sz="4" w:space="0"/>
            </w:tcBorders>
            <w:noWrap/>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0.00</w:t>
            </w:r>
          </w:p>
        </w:tc>
        <w:tc>
          <w:tcPr>
            <w:tcW w:w="1716" w:type="dxa"/>
            <w:tcBorders>
              <w:top w:val="nil"/>
              <w:left w:val="nil"/>
              <w:bottom w:val="single" w:color="auto" w:sz="4" w:space="0"/>
              <w:right w:val="single" w:color="auto" w:sz="4" w:space="0"/>
            </w:tcBorders>
            <w:noWrap/>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0.00</w:t>
            </w:r>
            <w:r>
              <w:rPr>
                <w:rFonts w:hint="eastAsia" w:cs="Arial"/>
                <w:color w:val="000000"/>
                <w:sz w:val="20"/>
                <w:szCs w:val="20"/>
              </w:rPr>
              <w:t>　</w:t>
            </w:r>
          </w:p>
        </w:tc>
        <w:tc>
          <w:tcPr>
            <w:tcW w:w="1530" w:type="dxa"/>
            <w:tcBorders>
              <w:top w:val="nil"/>
              <w:left w:val="nil"/>
              <w:bottom w:val="single" w:color="auto" w:sz="4" w:space="0"/>
              <w:right w:val="single" w:color="auto" w:sz="4" w:space="0"/>
            </w:tcBorders>
            <w:noWrap/>
            <w:vAlign w:val="bottom"/>
          </w:tcPr>
          <w:p>
            <w:pPr>
              <w:spacing w:before="100" w:beforeAutospacing="1" w:after="100" w:afterAutospacing="1"/>
              <w:jc w:val="right"/>
            </w:pPr>
            <w:r>
              <w:rPr>
                <w:rFonts w:hint="eastAsia" w:ascii="仿宋" w:hAnsi="仿宋" w:eastAsia="仿宋" w:cs="仿宋_GB2312"/>
                <w:color w:val="333333"/>
                <w:sz w:val="20"/>
                <w:szCs w:val="20"/>
              </w:rPr>
              <w:t>0.00</w:t>
            </w:r>
          </w:p>
        </w:tc>
      </w:tr>
      <w:tr>
        <w:tblPrEx>
          <w:tblCellMar>
            <w:top w:w="0" w:type="dxa"/>
            <w:left w:w="108" w:type="dxa"/>
            <w:bottom w:w="0" w:type="dxa"/>
            <w:right w:w="108" w:type="dxa"/>
          </w:tblCellMar>
        </w:tblPrEx>
        <w:trPr>
          <w:gridAfter w:val="3"/>
          <w:wAfter w:w="7399" w:type="dxa"/>
          <w:trHeight w:val="390" w:hRule="atLeast"/>
        </w:trPr>
        <w:tc>
          <w:tcPr>
            <w:tcW w:w="1433" w:type="dxa"/>
            <w:tcBorders>
              <w:top w:val="nil"/>
              <w:left w:val="single" w:color="000000" w:sz="8" w:space="0"/>
              <w:bottom w:val="single" w:color="000000" w:sz="4" w:space="0"/>
              <w:right w:val="single" w:color="000000" w:sz="4" w:space="0"/>
            </w:tcBorders>
            <w:noWrap/>
            <w:vAlign w:val="center"/>
          </w:tcPr>
          <w:p>
            <w:pPr>
              <w:spacing w:before="100" w:beforeAutospacing="1" w:after="100" w:afterAutospacing="1"/>
              <w:rPr>
                <w:rFonts w:cs="Arial"/>
                <w:color w:val="000000"/>
                <w:sz w:val="22"/>
                <w:szCs w:val="22"/>
              </w:rPr>
            </w:pPr>
            <w:r>
              <w:rPr>
                <w:rFonts w:hint="eastAsia" w:cs="Arial"/>
                <w:color w:val="000000"/>
                <w:sz w:val="22"/>
                <w:szCs w:val="22"/>
              </w:rPr>
              <w:t>　</w:t>
            </w:r>
          </w:p>
        </w:tc>
        <w:tc>
          <w:tcPr>
            <w:tcW w:w="1716" w:type="dxa"/>
            <w:tcBorders>
              <w:top w:val="nil"/>
              <w:left w:val="nil"/>
              <w:bottom w:val="single" w:color="000000" w:sz="4" w:space="0"/>
              <w:right w:val="nil"/>
            </w:tcBorders>
            <w:noWrap/>
            <w:vAlign w:val="center"/>
          </w:tcPr>
          <w:p>
            <w:pPr>
              <w:spacing w:before="100" w:beforeAutospacing="1" w:after="100" w:afterAutospacing="1"/>
              <w:jc w:val="right"/>
              <w:rPr>
                <w:rFonts w:cs="Arial"/>
                <w:color w:val="000000"/>
                <w:sz w:val="20"/>
                <w:szCs w:val="20"/>
              </w:rPr>
            </w:pPr>
            <w:r>
              <w:rPr>
                <w:rFonts w:hint="eastAsia" w:cs="Arial"/>
                <w:color w:val="000000"/>
                <w:sz w:val="20"/>
                <w:szCs w:val="20"/>
              </w:rPr>
              <w:t>　</w:t>
            </w:r>
          </w:p>
        </w:tc>
        <w:tc>
          <w:tcPr>
            <w:tcW w:w="1402" w:type="dxa"/>
            <w:tcBorders>
              <w:top w:val="nil"/>
              <w:left w:val="single" w:color="auto" w:sz="4" w:space="0"/>
              <w:bottom w:val="single" w:color="auto" w:sz="4" w:space="0"/>
              <w:right w:val="single" w:color="auto" w:sz="4" w:space="0"/>
            </w:tcBorders>
            <w:noWrap/>
            <w:vAlign w:val="center"/>
          </w:tcPr>
          <w:p>
            <w:pPr>
              <w:spacing w:before="100" w:beforeAutospacing="1" w:after="100" w:afterAutospacing="1"/>
              <w:rPr>
                <w:rFonts w:cs="Arial"/>
                <w:color w:val="000000"/>
                <w:sz w:val="22"/>
                <w:szCs w:val="22"/>
              </w:rPr>
            </w:pPr>
            <w:r>
              <w:rPr>
                <w:rFonts w:hint="eastAsia" w:cs="Arial" w:asciiTheme="minorHAnsi" w:hAnsiTheme="minorHAnsi" w:eastAsiaTheme="minorEastAsia"/>
                <w:color w:val="000000"/>
                <w:sz w:val="22"/>
                <w:szCs w:val="22"/>
              </w:rPr>
              <w:t>十八、自然资源海洋气象等支出</w:t>
            </w:r>
          </w:p>
        </w:tc>
        <w:tc>
          <w:tcPr>
            <w:tcW w:w="1716" w:type="dxa"/>
            <w:gridSpan w:val="3"/>
            <w:tcBorders>
              <w:top w:val="nil"/>
              <w:left w:val="nil"/>
              <w:bottom w:val="single" w:color="auto" w:sz="4" w:space="0"/>
              <w:right w:val="single" w:color="auto" w:sz="4" w:space="0"/>
            </w:tcBorders>
            <w:noWrap/>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1,150.00</w:t>
            </w:r>
          </w:p>
        </w:tc>
        <w:tc>
          <w:tcPr>
            <w:tcW w:w="1716" w:type="dxa"/>
            <w:tcBorders>
              <w:top w:val="nil"/>
              <w:left w:val="nil"/>
              <w:bottom w:val="single" w:color="auto" w:sz="4" w:space="0"/>
              <w:right w:val="single" w:color="auto" w:sz="4" w:space="0"/>
            </w:tcBorders>
            <w:noWrap/>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1,150.00</w:t>
            </w:r>
            <w:r>
              <w:rPr>
                <w:rFonts w:hint="eastAsia" w:cs="Arial"/>
                <w:color w:val="000000"/>
                <w:sz w:val="20"/>
                <w:szCs w:val="20"/>
              </w:rPr>
              <w:t>　</w:t>
            </w:r>
          </w:p>
        </w:tc>
        <w:tc>
          <w:tcPr>
            <w:tcW w:w="1530" w:type="dxa"/>
            <w:tcBorders>
              <w:top w:val="nil"/>
              <w:left w:val="nil"/>
              <w:bottom w:val="single" w:color="auto" w:sz="4" w:space="0"/>
              <w:right w:val="single" w:color="auto" w:sz="4" w:space="0"/>
            </w:tcBorders>
            <w:noWrap/>
            <w:vAlign w:val="bottom"/>
          </w:tcPr>
          <w:p>
            <w:pPr>
              <w:spacing w:before="100" w:beforeAutospacing="1" w:after="100" w:afterAutospacing="1"/>
              <w:jc w:val="right"/>
            </w:pPr>
            <w:r>
              <w:rPr>
                <w:rFonts w:hint="eastAsia" w:ascii="仿宋" w:hAnsi="仿宋" w:eastAsia="仿宋" w:cs="仿宋_GB2312"/>
                <w:color w:val="333333"/>
                <w:sz w:val="20"/>
                <w:szCs w:val="20"/>
              </w:rPr>
              <w:t>0.00</w:t>
            </w:r>
          </w:p>
        </w:tc>
      </w:tr>
      <w:tr>
        <w:tblPrEx>
          <w:tblCellMar>
            <w:top w:w="0" w:type="dxa"/>
            <w:left w:w="108" w:type="dxa"/>
            <w:bottom w:w="0" w:type="dxa"/>
            <w:right w:w="108" w:type="dxa"/>
          </w:tblCellMar>
        </w:tblPrEx>
        <w:trPr>
          <w:gridAfter w:val="3"/>
          <w:wAfter w:w="7399" w:type="dxa"/>
          <w:trHeight w:val="390" w:hRule="atLeast"/>
        </w:trPr>
        <w:tc>
          <w:tcPr>
            <w:tcW w:w="1433" w:type="dxa"/>
            <w:tcBorders>
              <w:top w:val="nil"/>
              <w:left w:val="single" w:color="000000" w:sz="8" w:space="0"/>
              <w:bottom w:val="single" w:color="000000" w:sz="4" w:space="0"/>
              <w:right w:val="single" w:color="000000" w:sz="4" w:space="0"/>
            </w:tcBorders>
            <w:noWrap/>
            <w:vAlign w:val="center"/>
          </w:tcPr>
          <w:p>
            <w:pPr>
              <w:spacing w:before="100" w:beforeAutospacing="1" w:after="100" w:afterAutospacing="1"/>
              <w:rPr>
                <w:rFonts w:cs="Arial"/>
                <w:color w:val="000000"/>
                <w:sz w:val="22"/>
                <w:szCs w:val="22"/>
              </w:rPr>
            </w:pPr>
            <w:r>
              <w:rPr>
                <w:rFonts w:hint="eastAsia" w:cs="Arial"/>
                <w:color w:val="000000"/>
                <w:sz w:val="22"/>
                <w:szCs w:val="22"/>
              </w:rPr>
              <w:t>　</w:t>
            </w:r>
          </w:p>
        </w:tc>
        <w:tc>
          <w:tcPr>
            <w:tcW w:w="1716" w:type="dxa"/>
            <w:tcBorders>
              <w:top w:val="nil"/>
              <w:left w:val="nil"/>
              <w:bottom w:val="single" w:color="000000" w:sz="4" w:space="0"/>
              <w:right w:val="nil"/>
            </w:tcBorders>
            <w:noWrap/>
            <w:vAlign w:val="center"/>
          </w:tcPr>
          <w:p>
            <w:pPr>
              <w:spacing w:before="100" w:beforeAutospacing="1" w:after="100" w:afterAutospacing="1"/>
              <w:jc w:val="right"/>
              <w:rPr>
                <w:rFonts w:cs="Arial"/>
                <w:color w:val="000000"/>
                <w:sz w:val="20"/>
                <w:szCs w:val="20"/>
              </w:rPr>
            </w:pPr>
            <w:r>
              <w:rPr>
                <w:rFonts w:hint="eastAsia" w:cs="Arial"/>
                <w:color w:val="000000"/>
                <w:sz w:val="20"/>
                <w:szCs w:val="20"/>
              </w:rPr>
              <w:t>　</w:t>
            </w:r>
          </w:p>
        </w:tc>
        <w:tc>
          <w:tcPr>
            <w:tcW w:w="1402" w:type="dxa"/>
            <w:tcBorders>
              <w:top w:val="nil"/>
              <w:left w:val="single" w:color="auto" w:sz="4" w:space="0"/>
              <w:bottom w:val="single" w:color="auto" w:sz="4" w:space="0"/>
              <w:right w:val="single" w:color="auto" w:sz="4" w:space="0"/>
            </w:tcBorders>
            <w:noWrap/>
            <w:vAlign w:val="center"/>
          </w:tcPr>
          <w:p>
            <w:pPr>
              <w:spacing w:before="100" w:beforeAutospacing="1" w:after="100" w:afterAutospacing="1"/>
              <w:rPr>
                <w:rFonts w:cs="Arial"/>
                <w:color w:val="000000"/>
                <w:sz w:val="22"/>
                <w:szCs w:val="22"/>
              </w:rPr>
            </w:pPr>
            <w:r>
              <w:rPr>
                <w:rFonts w:hint="eastAsia" w:cs="Arial" w:asciiTheme="minorHAnsi" w:hAnsiTheme="minorHAnsi" w:eastAsiaTheme="minorEastAsia"/>
                <w:color w:val="000000"/>
                <w:sz w:val="22"/>
                <w:szCs w:val="22"/>
              </w:rPr>
              <w:t>十九、住房保障支出</w:t>
            </w:r>
          </w:p>
        </w:tc>
        <w:tc>
          <w:tcPr>
            <w:tcW w:w="1716" w:type="dxa"/>
            <w:gridSpan w:val="3"/>
            <w:tcBorders>
              <w:top w:val="nil"/>
              <w:left w:val="nil"/>
              <w:bottom w:val="single" w:color="auto" w:sz="4" w:space="0"/>
              <w:right w:val="single" w:color="auto" w:sz="4" w:space="0"/>
            </w:tcBorders>
            <w:noWrap/>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0.00</w:t>
            </w:r>
          </w:p>
        </w:tc>
        <w:tc>
          <w:tcPr>
            <w:tcW w:w="1716" w:type="dxa"/>
            <w:tcBorders>
              <w:top w:val="nil"/>
              <w:left w:val="nil"/>
              <w:bottom w:val="single" w:color="auto" w:sz="4" w:space="0"/>
              <w:right w:val="single" w:color="auto" w:sz="4" w:space="0"/>
            </w:tcBorders>
            <w:noWrap/>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0.00</w:t>
            </w:r>
            <w:r>
              <w:rPr>
                <w:rFonts w:hint="eastAsia" w:cs="Arial"/>
                <w:color w:val="000000"/>
                <w:sz w:val="20"/>
                <w:szCs w:val="20"/>
              </w:rPr>
              <w:t>　</w:t>
            </w:r>
          </w:p>
        </w:tc>
        <w:tc>
          <w:tcPr>
            <w:tcW w:w="1530" w:type="dxa"/>
            <w:tcBorders>
              <w:top w:val="nil"/>
              <w:left w:val="nil"/>
              <w:bottom w:val="single" w:color="auto" w:sz="4" w:space="0"/>
              <w:right w:val="single" w:color="auto" w:sz="4" w:space="0"/>
            </w:tcBorders>
            <w:noWrap/>
            <w:vAlign w:val="bottom"/>
          </w:tcPr>
          <w:p>
            <w:pPr>
              <w:spacing w:before="100" w:beforeAutospacing="1" w:after="100" w:afterAutospacing="1"/>
              <w:jc w:val="right"/>
            </w:pPr>
            <w:r>
              <w:rPr>
                <w:rFonts w:hint="eastAsia" w:ascii="仿宋" w:hAnsi="仿宋" w:eastAsia="仿宋" w:cs="仿宋_GB2312"/>
                <w:color w:val="333333"/>
                <w:sz w:val="20"/>
                <w:szCs w:val="20"/>
              </w:rPr>
              <w:t>0.00</w:t>
            </w:r>
          </w:p>
        </w:tc>
      </w:tr>
      <w:tr>
        <w:tblPrEx>
          <w:tblCellMar>
            <w:top w:w="0" w:type="dxa"/>
            <w:left w:w="108" w:type="dxa"/>
            <w:bottom w:w="0" w:type="dxa"/>
            <w:right w:w="108" w:type="dxa"/>
          </w:tblCellMar>
        </w:tblPrEx>
        <w:trPr>
          <w:gridAfter w:val="3"/>
          <w:wAfter w:w="7399" w:type="dxa"/>
          <w:trHeight w:val="390" w:hRule="atLeast"/>
        </w:trPr>
        <w:tc>
          <w:tcPr>
            <w:tcW w:w="1433" w:type="dxa"/>
            <w:tcBorders>
              <w:top w:val="nil"/>
              <w:left w:val="single" w:color="000000" w:sz="8" w:space="0"/>
              <w:bottom w:val="single" w:color="000000" w:sz="4" w:space="0"/>
              <w:right w:val="single" w:color="000000" w:sz="4" w:space="0"/>
            </w:tcBorders>
            <w:noWrap/>
            <w:vAlign w:val="center"/>
          </w:tcPr>
          <w:p>
            <w:pPr>
              <w:spacing w:before="100" w:beforeAutospacing="1" w:after="100" w:afterAutospacing="1"/>
              <w:rPr>
                <w:rFonts w:cs="Arial"/>
                <w:color w:val="000000"/>
                <w:sz w:val="22"/>
                <w:szCs w:val="22"/>
              </w:rPr>
            </w:pPr>
            <w:r>
              <w:rPr>
                <w:rFonts w:hint="eastAsia" w:cs="Arial"/>
                <w:color w:val="000000"/>
                <w:sz w:val="22"/>
                <w:szCs w:val="22"/>
              </w:rPr>
              <w:t>　</w:t>
            </w:r>
          </w:p>
        </w:tc>
        <w:tc>
          <w:tcPr>
            <w:tcW w:w="1716" w:type="dxa"/>
            <w:tcBorders>
              <w:top w:val="nil"/>
              <w:left w:val="nil"/>
              <w:bottom w:val="single" w:color="000000" w:sz="4" w:space="0"/>
              <w:right w:val="nil"/>
            </w:tcBorders>
            <w:noWrap/>
            <w:vAlign w:val="center"/>
          </w:tcPr>
          <w:p>
            <w:pPr>
              <w:spacing w:before="100" w:beforeAutospacing="1" w:after="100" w:afterAutospacing="1"/>
              <w:jc w:val="right"/>
              <w:rPr>
                <w:rFonts w:cs="Arial"/>
                <w:color w:val="000000"/>
                <w:sz w:val="20"/>
                <w:szCs w:val="20"/>
              </w:rPr>
            </w:pPr>
            <w:r>
              <w:rPr>
                <w:rFonts w:hint="eastAsia" w:cs="Arial"/>
                <w:color w:val="000000"/>
                <w:sz w:val="20"/>
                <w:szCs w:val="20"/>
              </w:rPr>
              <w:t>　</w:t>
            </w:r>
          </w:p>
        </w:tc>
        <w:tc>
          <w:tcPr>
            <w:tcW w:w="1402" w:type="dxa"/>
            <w:tcBorders>
              <w:top w:val="nil"/>
              <w:left w:val="single" w:color="auto" w:sz="4" w:space="0"/>
              <w:bottom w:val="single" w:color="auto" w:sz="4" w:space="0"/>
              <w:right w:val="single" w:color="auto" w:sz="4" w:space="0"/>
            </w:tcBorders>
            <w:noWrap/>
            <w:vAlign w:val="center"/>
          </w:tcPr>
          <w:p>
            <w:pPr>
              <w:spacing w:before="100" w:beforeAutospacing="1" w:after="100" w:afterAutospacing="1"/>
              <w:rPr>
                <w:rFonts w:cs="Arial"/>
                <w:color w:val="000000"/>
                <w:sz w:val="22"/>
                <w:szCs w:val="22"/>
              </w:rPr>
            </w:pPr>
            <w:r>
              <w:rPr>
                <w:rFonts w:hint="eastAsia" w:cs="Arial" w:asciiTheme="minorHAnsi" w:hAnsiTheme="minorHAnsi" w:eastAsiaTheme="minorEastAsia"/>
                <w:color w:val="000000"/>
                <w:sz w:val="22"/>
                <w:szCs w:val="22"/>
              </w:rPr>
              <w:t>二十、粮油物资储备支出</w:t>
            </w:r>
          </w:p>
        </w:tc>
        <w:tc>
          <w:tcPr>
            <w:tcW w:w="1716" w:type="dxa"/>
            <w:gridSpan w:val="3"/>
            <w:tcBorders>
              <w:top w:val="nil"/>
              <w:left w:val="nil"/>
              <w:bottom w:val="single" w:color="auto" w:sz="4" w:space="0"/>
              <w:right w:val="single" w:color="auto" w:sz="4" w:space="0"/>
            </w:tcBorders>
            <w:noWrap/>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0.00</w:t>
            </w:r>
          </w:p>
        </w:tc>
        <w:tc>
          <w:tcPr>
            <w:tcW w:w="1716" w:type="dxa"/>
            <w:tcBorders>
              <w:top w:val="nil"/>
              <w:left w:val="nil"/>
              <w:bottom w:val="single" w:color="auto" w:sz="4" w:space="0"/>
              <w:right w:val="single" w:color="auto" w:sz="4" w:space="0"/>
            </w:tcBorders>
            <w:noWrap/>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0.00</w:t>
            </w:r>
            <w:r>
              <w:rPr>
                <w:rFonts w:hint="eastAsia" w:cs="Arial"/>
                <w:color w:val="000000"/>
                <w:sz w:val="20"/>
                <w:szCs w:val="20"/>
              </w:rPr>
              <w:t>　</w:t>
            </w:r>
          </w:p>
        </w:tc>
        <w:tc>
          <w:tcPr>
            <w:tcW w:w="1530" w:type="dxa"/>
            <w:tcBorders>
              <w:top w:val="nil"/>
              <w:left w:val="nil"/>
              <w:bottom w:val="single" w:color="auto" w:sz="4" w:space="0"/>
              <w:right w:val="single" w:color="auto" w:sz="4" w:space="0"/>
            </w:tcBorders>
            <w:noWrap/>
            <w:vAlign w:val="bottom"/>
          </w:tcPr>
          <w:p>
            <w:pPr>
              <w:spacing w:before="100" w:beforeAutospacing="1" w:after="100" w:afterAutospacing="1"/>
              <w:jc w:val="right"/>
            </w:pPr>
            <w:r>
              <w:rPr>
                <w:rFonts w:hint="eastAsia" w:ascii="仿宋" w:hAnsi="仿宋" w:eastAsia="仿宋" w:cs="仿宋_GB2312"/>
                <w:color w:val="333333"/>
                <w:sz w:val="20"/>
                <w:szCs w:val="20"/>
              </w:rPr>
              <w:t>0.00</w:t>
            </w:r>
          </w:p>
        </w:tc>
      </w:tr>
      <w:tr>
        <w:tblPrEx>
          <w:tblCellMar>
            <w:top w:w="0" w:type="dxa"/>
            <w:left w:w="108" w:type="dxa"/>
            <w:bottom w:w="0" w:type="dxa"/>
            <w:right w:w="108" w:type="dxa"/>
          </w:tblCellMar>
        </w:tblPrEx>
        <w:trPr>
          <w:gridAfter w:val="3"/>
          <w:wAfter w:w="7399" w:type="dxa"/>
          <w:trHeight w:val="390" w:hRule="atLeast"/>
        </w:trPr>
        <w:tc>
          <w:tcPr>
            <w:tcW w:w="1433" w:type="dxa"/>
            <w:tcBorders>
              <w:top w:val="nil"/>
              <w:left w:val="single" w:color="000000" w:sz="8" w:space="0"/>
              <w:bottom w:val="single" w:color="000000" w:sz="4" w:space="0"/>
              <w:right w:val="single" w:color="000000" w:sz="4" w:space="0"/>
            </w:tcBorders>
            <w:noWrap/>
            <w:vAlign w:val="center"/>
          </w:tcPr>
          <w:p>
            <w:pPr>
              <w:spacing w:before="100" w:beforeAutospacing="1" w:after="100" w:afterAutospacing="1"/>
              <w:rPr>
                <w:rFonts w:cs="Arial"/>
                <w:color w:val="000000"/>
                <w:sz w:val="22"/>
                <w:szCs w:val="22"/>
              </w:rPr>
            </w:pPr>
            <w:r>
              <w:rPr>
                <w:rFonts w:hint="eastAsia" w:cs="Arial"/>
                <w:color w:val="000000"/>
                <w:sz w:val="22"/>
                <w:szCs w:val="22"/>
              </w:rPr>
              <w:t>　</w:t>
            </w:r>
          </w:p>
        </w:tc>
        <w:tc>
          <w:tcPr>
            <w:tcW w:w="1716" w:type="dxa"/>
            <w:tcBorders>
              <w:top w:val="nil"/>
              <w:left w:val="nil"/>
              <w:bottom w:val="single" w:color="000000" w:sz="4" w:space="0"/>
              <w:right w:val="nil"/>
            </w:tcBorders>
            <w:noWrap/>
            <w:vAlign w:val="center"/>
          </w:tcPr>
          <w:p>
            <w:pPr>
              <w:spacing w:before="100" w:beforeAutospacing="1" w:after="100" w:afterAutospacing="1"/>
              <w:jc w:val="right"/>
              <w:rPr>
                <w:rFonts w:cs="Arial"/>
                <w:color w:val="000000"/>
                <w:sz w:val="20"/>
                <w:szCs w:val="20"/>
              </w:rPr>
            </w:pPr>
            <w:r>
              <w:rPr>
                <w:rFonts w:hint="eastAsia" w:cs="Arial"/>
                <w:color w:val="000000"/>
                <w:sz w:val="20"/>
                <w:szCs w:val="20"/>
              </w:rPr>
              <w:t>　</w:t>
            </w:r>
          </w:p>
        </w:tc>
        <w:tc>
          <w:tcPr>
            <w:tcW w:w="1402" w:type="dxa"/>
            <w:tcBorders>
              <w:top w:val="nil"/>
              <w:left w:val="single" w:color="auto" w:sz="4" w:space="0"/>
              <w:bottom w:val="single" w:color="auto" w:sz="4" w:space="0"/>
              <w:right w:val="single" w:color="auto" w:sz="4" w:space="0"/>
            </w:tcBorders>
            <w:noWrap/>
            <w:vAlign w:val="center"/>
          </w:tcPr>
          <w:p>
            <w:pPr>
              <w:spacing w:before="100" w:beforeAutospacing="1" w:after="100" w:afterAutospacing="1"/>
              <w:rPr>
                <w:rFonts w:cs="Arial"/>
                <w:color w:val="000000"/>
                <w:sz w:val="22"/>
                <w:szCs w:val="22"/>
              </w:rPr>
            </w:pPr>
            <w:r>
              <w:rPr>
                <w:rFonts w:hint="eastAsia" w:cs="Arial" w:asciiTheme="minorHAnsi" w:hAnsiTheme="minorHAnsi" w:eastAsiaTheme="minorEastAsia"/>
                <w:color w:val="000000"/>
                <w:sz w:val="22"/>
                <w:szCs w:val="22"/>
              </w:rPr>
              <w:t>二十一、灾害防治及应急管理支出</w:t>
            </w:r>
          </w:p>
        </w:tc>
        <w:tc>
          <w:tcPr>
            <w:tcW w:w="1716" w:type="dxa"/>
            <w:gridSpan w:val="3"/>
            <w:tcBorders>
              <w:top w:val="nil"/>
              <w:left w:val="nil"/>
              <w:bottom w:val="single" w:color="auto" w:sz="4" w:space="0"/>
              <w:right w:val="single" w:color="auto" w:sz="4" w:space="0"/>
            </w:tcBorders>
            <w:noWrap/>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0.00</w:t>
            </w:r>
          </w:p>
        </w:tc>
        <w:tc>
          <w:tcPr>
            <w:tcW w:w="1716" w:type="dxa"/>
            <w:tcBorders>
              <w:top w:val="nil"/>
              <w:left w:val="nil"/>
              <w:bottom w:val="single" w:color="auto" w:sz="4" w:space="0"/>
              <w:right w:val="single" w:color="auto" w:sz="4" w:space="0"/>
            </w:tcBorders>
            <w:noWrap/>
            <w:vAlign w:val="center"/>
          </w:tcPr>
          <w:p>
            <w:pPr>
              <w:spacing w:before="100" w:beforeAutospacing="1" w:after="100" w:afterAutospacing="1"/>
              <w:ind w:right="200"/>
              <w:jc w:val="right"/>
              <w:rPr>
                <w:rFonts w:cs="Arial"/>
                <w:color w:val="000000"/>
                <w:sz w:val="20"/>
                <w:szCs w:val="20"/>
              </w:rPr>
            </w:pPr>
            <w:r>
              <w:rPr>
                <w:rFonts w:hint="eastAsia" w:ascii="仿宋" w:hAnsi="仿宋" w:eastAsia="仿宋" w:cs="仿宋_GB2312"/>
                <w:color w:val="333333"/>
                <w:sz w:val="20"/>
                <w:szCs w:val="20"/>
              </w:rPr>
              <w:t>0.00</w:t>
            </w:r>
          </w:p>
        </w:tc>
        <w:tc>
          <w:tcPr>
            <w:tcW w:w="1530" w:type="dxa"/>
            <w:tcBorders>
              <w:top w:val="nil"/>
              <w:left w:val="nil"/>
              <w:bottom w:val="single" w:color="auto" w:sz="4" w:space="0"/>
              <w:right w:val="single" w:color="auto" w:sz="4" w:space="0"/>
            </w:tcBorders>
            <w:noWrap/>
            <w:vAlign w:val="bottom"/>
          </w:tcPr>
          <w:p>
            <w:pPr>
              <w:spacing w:before="100" w:beforeAutospacing="1" w:after="100" w:afterAutospacing="1"/>
              <w:jc w:val="right"/>
            </w:pPr>
            <w:r>
              <w:rPr>
                <w:rFonts w:hint="eastAsia" w:ascii="仿宋" w:hAnsi="仿宋" w:eastAsia="仿宋" w:cs="仿宋_GB2312"/>
                <w:color w:val="333333"/>
                <w:sz w:val="20"/>
                <w:szCs w:val="20"/>
              </w:rPr>
              <w:t>0.00</w:t>
            </w:r>
          </w:p>
        </w:tc>
      </w:tr>
      <w:tr>
        <w:tblPrEx>
          <w:tblCellMar>
            <w:top w:w="0" w:type="dxa"/>
            <w:left w:w="108" w:type="dxa"/>
            <w:bottom w:w="0" w:type="dxa"/>
            <w:right w:w="108" w:type="dxa"/>
          </w:tblCellMar>
        </w:tblPrEx>
        <w:trPr>
          <w:gridAfter w:val="3"/>
          <w:wAfter w:w="7399" w:type="dxa"/>
          <w:trHeight w:val="390" w:hRule="atLeast"/>
        </w:trPr>
        <w:tc>
          <w:tcPr>
            <w:tcW w:w="1433" w:type="dxa"/>
            <w:tcBorders>
              <w:top w:val="nil"/>
              <w:left w:val="single" w:color="000000" w:sz="8" w:space="0"/>
              <w:bottom w:val="single" w:color="000000" w:sz="4" w:space="0"/>
              <w:right w:val="single" w:color="000000" w:sz="4" w:space="0"/>
            </w:tcBorders>
            <w:noWrap/>
            <w:vAlign w:val="center"/>
          </w:tcPr>
          <w:p>
            <w:pPr>
              <w:spacing w:before="100" w:beforeAutospacing="1" w:after="100" w:afterAutospacing="1"/>
              <w:rPr>
                <w:rFonts w:cs="Arial"/>
                <w:color w:val="000000"/>
                <w:sz w:val="22"/>
                <w:szCs w:val="22"/>
              </w:rPr>
            </w:pPr>
            <w:r>
              <w:rPr>
                <w:rFonts w:hint="eastAsia" w:cs="Arial"/>
                <w:color w:val="000000"/>
                <w:sz w:val="22"/>
                <w:szCs w:val="22"/>
              </w:rPr>
              <w:t>　</w:t>
            </w:r>
          </w:p>
        </w:tc>
        <w:tc>
          <w:tcPr>
            <w:tcW w:w="1716" w:type="dxa"/>
            <w:tcBorders>
              <w:top w:val="nil"/>
              <w:left w:val="nil"/>
              <w:bottom w:val="single" w:color="000000" w:sz="4" w:space="0"/>
              <w:right w:val="nil"/>
            </w:tcBorders>
            <w:noWrap/>
            <w:vAlign w:val="center"/>
          </w:tcPr>
          <w:p>
            <w:pPr>
              <w:spacing w:before="100" w:beforeAutospacing="1" w:after="100" w:afterAutospacing="1"/>
              <w:jc w:val="right"/>
              <w:rPr>
                <w:rFonts w:cs="Arial"/>
                <w:color w:val="000000"/>
                <w:sz w:val="20"/>
                <w:szCs w:val="20"/>
              </w:rPr>
            </w:pPr>
            <w:r>
              <w:rPr>
                <w:rFonts w:hint="eastAsia" w:cs="Arial"/>
                <w:color w:val="000000"/>
                <w:sz w:val="20"/>
                <w:szCs w:val="20"/>
              </w:rPr>
              <w:t>　</w:t>
            </w:r>
          </w:p>
        </w:tc>
        <w:tc>
          <w:tcPr>
            <w:tcW w:w="1402" w:type="dxa"/>
            <w:tcBorders>
              <w:top w:val="nil"/>
              <w:left w:val="single" w:color="auto" w:sz="4" w:space="0"/>
              <w:bottom w:val="single" w:color="auto" w:sz="4" w:space="0"/>
              <w:right w:val="single" w:color="auto" w:sz="4" w:space="0"/>
            </w:tcBorders>
            <w:noWrap/>
            <w:vAlign w:val="center"/>
          </w:tcPr>
          <w:p>
            <w:pPr>
              <w:spacing w:before="100" w:beforeAutospacing="1" w:after="100" w:afterAutospacing="1"/>
              <w:rPr>
                <w:rFonts w:cs="Arial"/>
                <w:color w:val="000000"/>
                <w:sz w:val="22"/>
                <w:szCs w:val="22"/>
              </w:rPr>
            </w:pPr>
            <w:r>
              <w:rPr>
                <w:rFonts w:hint="eastAsia" w:cs="Arial" w:asciiTheme="minorHAnsi" w:hAnsiTheme="minorHAnsi" w:eastAsiaTheme="minorEastAsia"/>
                <w:color w:val="000000"/>
                <w:sz w:val="22"/>
                <w:szCs w:val="22"/>
              </w:rPr>
              <w:t>二十二、其他支出</w:t>
            </w:r>
          </w:p>
        </w:tc>
        <w:tc>
          <w:tcPr>
            <w:tcW w:w="1716" w:type="dxa"/>
            <w:gridSpan w:val="3"/>
            <w:tcBorders>
              <w:top w:val="nil"/>
              <w:left w:val="nil"/>
              <w:bottom w:val="single" w:color="auto" w:sz="4" w:space="0"/>
              <w:right w:val="single" w:color="auto" w:sz="4" w:space="0"/>
            </w:tcBorders>
            <w:noWrap/>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0.02</w:t>
            </w:r>
          </w:p>
        </w:tc>
        <w:tc>
          <w:tcPr>
            <w:tcW w:w="1716" w:type="dxa"/>
            <w:tcBorders>
              <w:top w:val="nil"/>
              <w:left w:val="nil"/>
              <w:bottom w:val="single" w:color="auto" w:sz="4" w:space="0"/>
              <w:right w:val="single" w:color="auto" w:sz="4" w:space="0"/>
            </w:tcBorders>
            <w:noWrap/>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0.02</w:t>
            </w:r>
            <w:r>
              <w:rPr>
                <w:rFonts w:hint="eastAsia" w:cs="Arial"/>
                <w:color w:val="000000"/>
                <w:sz w:val="20"/>
                <w:szCs w:val="20"/>
              </w:rPr>
              <w:t>　</w:t>
            </w:r>
          </w:p>
        </w:tc>
        <w:tc>
          <w:tcPr>
            <w:tcW w:w="1530" w:type="dxa"/>
            <w:tcBorders>
              <w:top w:val="nil"/>
              <w:left w:val="nil"/>
              <w:bottom w:val="single" w:color="auto" w:sz="4" w:space="0"/>
              <w:right w:val="single" w:color="auto" w:sz="4" w:space="0"/>
            </w:tcBorders>
            <w:noWrap/>
            <w:vAlign w:val="bottom"/>
          </w:tcPr>
          <w:p>
            <w:pPr>
              <w:spacing w:before="100" w:beforeAutospacing="1" w:after="100" w:afterAutospacing="1"/>
              <w:jc w:val="right"/>
            </w:pPr>
            <w:r>
              <w:rPr>
                <w:rFonts w:hint="eastAsia" w:ascii="仿宋" w:hAnsi="仿宋" w:eastAsia="仿宋" w:cs="仿宋_GB2312"/>
                <w:color w:val="333333"/>
                <w:sz w:val="20"/>
                <w:szCs w:val="20"/>
              </w:rPr>
              <w:t>0.00</w:t>
            </w:r>
          </w:p>
        </w:tc>
      </w:tr>
      <w:tr>
        <w:tblPrEx>
          <w:tblCellMar>
            <w:top w:w="0" w:type="dxa"/>
            <w:left w:w="108" w:type="dxa"/>
            <w:bottom w:w="0" w:type="dxa"/>
            <w:right w:w="108" w:type="dxa"/>
          </w:tblCellMar>
        </w:tblPrEx>
        <w:trPr>
          <w:gridAfter w:val="3"/>
          <w:wAfter w:w="7399" w:type="dxa"/>
          <w:trHeight w:val="390" w:hRule="atLeast"/>
        </w:trPr>
        <w:tc>
          <w:tcPr>
            <w:tcW w:w="1433" w:type="dxa"/>
            <w:tcBorders>
              <w:top w:val="nil"/>
              <w:left w:val="single" w:color="000000" w:sz="8" w:space="0"/>
              <w:bottom w:val="single" w:color="auto" w:sz="4" w:space="0"/>
              <w:right w:val="single" w:color="000000" w:sz="4" w:space="0"/>
            </w:tcBorders>
            <w:noWrap/>
            <w:vAlign w:val="center"/>
          </w:tcPr>
          <w:p>
            <w:pPr>
              <w:spacing w:before="100" w:beforeAutospacing="1" w:after="100" w:afterAutospacing="1"/>
              <w:rPr>
                <w:rFonts w:cs="Arial"/>
                <w:color w:val="000000"/>
                <w:sz w:val="22"/>
                <w:szCs w:val="22"/>
              </w:rPr>
            </w:pPr>
            <w:r>
              <w:rPr>
                <w:rFonts w:hint="eastAsia" w:cs="Arial"/>
                <w:color w:val="000000"/>
                <w:sz w:val="22"/>
                <w:szCs w:val="22"/>
              </w:rPr>
              <w:t>　</w:t>
            </w:r>
          </w:p>
        </w:tc>
        <w:tc>
          <w:tcPr>
            <w:tcW w:w="1716" w:type="dxa"/>
            <w:tcBorders>
              <w:top w:val="nil"/>
              <w:left w:val="nil"/>
              <w:bottom w:val="single" w:color="auto" w:sz="4" w:space="0"/>
              <w:right w:val="nil"/>
            </w:tcBorders>
            <w:noWrap/>
            <w:vAlign w:val="center"/>
          </w:tcPr>
          <w:p>
            <w:pPr>
              <w:spacing w:before="100" w:beforeAutospacing="1" w:after="100" w:afterAutospacing="1"/>
              <w:jc w:val="right"/>
              <w:rPr>
                <w:rFonts w:cs="Arial"/>
                <w:color w:val="000000"/>
                <w:sz w:val="20"/>
                <w:szCs w:val="20"/>
              </w:rPr>
            </w:pPr>
            <w:r>
              <w:rPr>
                <w:rFonts w:hint="eastAsia" w:cs="Arial"/>
                <w:color w:val="000000"/>
                <w:sz w:val="20"/>
                <w:szCs w:val="20"/>
              </w:rPr>
              <w:t>　</w:t>
            </w:r>
          </w:p>
        </w:tc>
        <w:tc>
          <w:tcPr>
            <w:tcW w:w="1402" w:type="dxa"/>
            <w:tcBorders>
              <w:top w:val="nil"/>
              <w:left w:val="single" w:color="auto" w:sz="4" w:space="0"/>
              <w:bottom w:val="single" w:color="auto" w:sz="4" w:space="0"/>
              <w:right w:val="single" w:color="auto" w:sz="4" w:space="0"/>
            </w:tcBorders>
            <w:noWrap/>
            <w:vAlign w:val="center"/>
          </w:tcPr>
          <w:p>
            <w:pPr>
              <w:spacing w:before="100" w:beforeAutospacing="1" w:after="100" w:afterAutospacing="1"/>
              <w:rPr>
                <w:rFonts w:cs="Arial"/>
                <w:color w:val="000000"/>
                <w:sz w:val="22"/>
                <w:szCs w:val="22"/>
              </w:rPr>
            </w:pPr>
            <w:r>
              <w:rPr>
                <w:rFonts w:hint="eastAsia" w:cs="Arial" w:asciiTheme="minorHAnsi" w:hAnsiTheme="minorHAnsi" w:eastAsiaTheme="minorEastAsia"/>
                <w:color w:val="000000"/>
                <w:sz w:val="22"/>
                <w:szCs w:val="22"/>
              </w:rPr>
              <w:t>二十三、债务还本支出</w:t>
            </w:r>
          </w:p>
        </w:tc>
        <w:tc>
          <w:tcPr>
            <w:tcW w:w="1716" w:type="dxa"/>
            <w:gridSpan w:val="3"/>
            <w:tcBorders>
              <w:top w:val="nil"/>
              <w:left w:val="nil"/>
              <w:bottom w:val="single" w:color="auto" w:sz="4" w:space="0"/>
              <w:right w:val="single" w:color="auto" w:sz="4" w:space="0"/>
            </w:tcBorders>
            <w:noWrap/>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0.00</w:t>
            </w:r>
          </w:p>
        </w:tc>
        <w:tc>
          <w:tcPr>
            <w:tcW w:w="1716" w:type="dxa"/>
            <w:tcBorders>
              <w:top w:val="nil"/>
              <w:left w:val="nil"/>
              <w:bottom w:val="single" w:color="auto" w:sz="4" w:space="0"/>
              <w:right w:val="single" w:color="auto" w:sz="4" w:space="0"/>
            </w:tcBorders>
            <w:noWrap/>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0.00</w:t>
            </w:r>
            <w:r>
              <w:rPr>
                <w:rFonts w:hint="eastAsia" w:cs="Arial"/>
                <w:color w:val="000000"/>
                <w:sz w:val="20"/>
                <w:szCs w:val="20"/>
              </w:rPr>
              <w:t>　</w:t>
            </w:r>
          </w:p>
        </w:tc>
        <w:tc>
          <w:tcPr>
            <w:tcW w:w="1530" w:type="dxa"/>
            <w:tcBorders>
              <w:top w:val="nil"/>
              <w:left w:val="nil"/>
              <w:bottom w:val="single" w:color="auto" w:sz="4" w:space="0"/>
              <w:right w:val="single" w:color="auto" w:sz="4" w:space="0"/>
            </w:tcBorders>
            <w:noWrap/>
            <w:vAlign w:val="bottom"/>
          </w:tcPr>
          <w:p>
            <w:pPr>
              <w:spacing w:before="100" w:beforeAutospacing="1" w:after="100" w:afterAutospacing="1"/>
              <w:jc w:val="right"/>
            </w:pPr>
            <w:r>
              <w:rPr>
                <w:rFonts w:hint="eastAsia" w:ascii="仿宋" w:hAnsi="仿宋" w:eastAsia="仿宋" w:cs="仿宋_GB2312"/>
                <w:color w:val="333333"/>
                <w:sz w:val="20"/>
                <w:szCs w:val="20"/>
              </w:rPr>
              <w:t>0.00</w:t>
            </w:r>
          </w:p>
        </w:tc>
      </w:tr>
      <w:tr>
        <w:tblPrEx>
          <w:tblCellMar>
            <w:top w:w="0" w:type="dxa"/>
            <w:left w:w="108" w:type="dxa"/>
            <w:bottom w:w="0" w:type="dxa"/>
            <w:right w:w="108" w:type="dxa"/>
          </w:tblCellMar>
        </w:tblPrEx>
        <w:trPr>
          <w:gridAfter w:val="3"/>
          <w:wAfter w:w="7399" w:type="dxa"/>
          <w:trHeight w:val="390" w:hRule="atLeast"/>
        </w:trPr>
        <w:tc>
          <w:tcPr>
            <w:tcW w:w="1433"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jc w:val="center"/>
              <w:rPr>
                <w:rFonts w:cs="Arial"/>
                <w:b/>
                <w:bCs/>
                <w:color w:val="000000"/>
                <w:sz w:val="22"/>
                <w:szCs w:val="22"/>
              </w:rPr>
            </w:pPr>
          </w:p>
        </w:tc>
        <w:tc>
          <w:tcPr>
            <w:tcW w:w="1716"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jc w:val="right"/>
              <w:rPr>
                <w:rFonts w:cs="Arial"/>
                <w:color w:val="000000"/>
                <w:sz w:val="20"/>
                <w:szCs w:val="20"/>
              </w:rPr>
            </w:pPr>
          </w:p>
        </w:tc>
        <w:tc>
          <w:tcPr>
            <w:tcW w:w="1402"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rPr>
                <w:rFonts w:cs="Arial"/>
                <w:color w:val="000000"/>
                <w:sz w:val="22"/>
                <w:szCs w:val="22"/>
              </w:rPr>
            </w:pPr>
            <w:r>
              <w:rPr>
                <w:rFonts w:hint="eastAsia" w:cs="Arial" w:asciiTheme="minorHAnsi" w:hAnsiTheme="minorHAnsi" w:eastAsiaTheme="minorEastAsia"/>
                <w:color w:val="000000"/>
                <w:sz w:val="22"/>
                <w:szCs w:val="22"/>
              </w:rPr>
              <w:t>二十四、债务付息支出</w:t>
            </w:r>
          </w:p>
        </w:tc>
        <w:tc>
          <w:tcPr>
            <w:tcW w:w="1716" w:type="dxa"/>
            <w:gridSpan w:val="3"/>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jc w:val="right"/>
              <w:rPr>
                <w:rFonts w:cs="Arial"/>
                <w:b/>
                <w:bCs/>
                <w:color w:val="000000"/>
                <w:sz w:val="20"/>
                <w:szCs w:val="20"/>
              </w:rPr>
            </w:pPr>
            <w:r>
              <w:rPr>
                <w:rFonts w:hint="eastAsia" w:ascii="仿宋" w:hAnsi="仿宋" w:eastAsia="仿宋" w:cs="仿宋_GB2312"/>
                <w:color w:val="333333"/>
                <w:sz w:val="20"/>
                <w:szCs w:val="20"/>
              </w:rPr>
              <w:t>0.00</w:t>
            </w:r>
          </w:p>
        </w:tc>
        <w:tc>
          <w:tcPr>
            <w:tcW w:w="1716"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ind w:right="200"/>
              <w:jc w:val="right"/>
              <w:rPr>
                <w:rFonts w:cs="Arial"/>
                <w:color w:val="000000"/>
                <w:sz w:val="20"/>
                <w:szCs w:val="20"/>
              </w:rPr>
            </w:pPr>
            <w:r>
              <w:rPr>
                <w:rFonts w:hint="eastAsia" w:ascii="仿宋" w:hAnsi="仿宋" w:eastAsia="仿宋" w:cs="仿宋_GB2312"/>
                <w:color w:val="333333"/>
                <w:sz w:val="20"/>
                <w:szCs w:val="20"/>
              </w:rPr>
              <w:t>0.00</w:t>
            </w:r>
          </w:p>
        </w:tc>
        <w:tc>
          <w:tcPr>
            <w:tcW w:w="1530" w:type="dxa"/>
            <w:tcBorders>
              <w:top w:val="single" w:color="auto" w:sz="4" w:space="0"/>
              <w:left w:val="single" w:color="auto" w:sz="4" w:space="0"/>
              <w:bottom w:val="single" w:color="auto" w:sz="4" w:space="0"/>
              <w:right w:val="single" w:color="auto" w:sz="4" w:space="0"/>
            </w:tcBorders>
            <w:noWrap/>
            <w:vAlign w:val="bottom"/>
          </w:tcPr>
          <w:p>
            <w:pPr>
              <w:spacing w:before="100" w:beforeAutospacing="1" w:after="100" w:afterAutospacing="1"/>
              <w:jc w:val="right"/>
            </w:pPr>
            <w:r>
              <w:rPr>
                <w:rFonts w:hint="eastAsia" w:ascii="仿宋" w:hAnsi="仿宋" w:eastAsia="仿宋" w:cs="仿宋_GB2312"/>
                <w:color w:val="333333"/>
                <w:sz w:val="20"/>
                <w:szCs w:val="20"/>
              </w:rPr>
              <w:t>0.00</w:t>
            </w:r>
          </w:p>
        </w:tc>
      </w:tr>
      <w:tr>
        <w:tblPrEx>
          <w:tblCellMar>
            <w:top w:w="0" w:type="dxa"/>
            <w:left w:w="108" w:type="dxa"/>
            <w:bottom w:w="0" w:type="dxa"/>
            <w:right w:w="108" w:type="dxa"/>
          </w:tblCellMar>
        </w:tblPrEx>
        <w:trPr>
          <w:gridAfter w:val="3"/>
          <w:wAfter w:w="7399" w:type="dxa"/>
          <w:trHeight w:val="390" w:hRule="atLeast"/>
        </w:trPr>
        <w:tc>
          <w:tcPr>
            <w:tcW w:w="1433"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jc w:val="center"/>
              <w:rPr>
                <w:rFonts w:cs="Arial"/>
                <w:b/>
                <w:bCs/>
                <w:color w:val="000000"/>
                <w:sz w:val="22"/>
                <w:szCs w:val="22"/>
              </w:rPr>
            </w:pPr>
            <w:r>
              <w:rPr>
                <w:rFonts w:hint="eastAsia" w:cs="Arial"/>
                <w:b/>
                <w:bCs/>
                <w:color w:val="000000"/>
                <w:sz w:val="22"/>
                <w:szCs w:val="22"/>
              </w:rPr>
              <w:t>本年收入合计</w:t>
            </w:r>
          </w:p>
        </w:tc>
        <w:tc>
          <w:tcPr>
            <w:tcW w:w="1716"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477,347.69</w:t>
            </w:r>
            <w:r>
              <w:rPr>
                <w:rFonts w:hint="eastAsia" w:cs="Arial"/>
                <w:color w:val="000000"/>
                <w:sz w:val="20"/>
                <w:szCs w:val="20"/>
              </w:rPr>
              <w:t>　</w:t>
            </w:r>
          </w:p>
        </w:tc>
        <w:tc>
          <w:tcPr>
            <w:tcW w:w="1402"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jc w:val="center"/>
              <w:rPr>
                <w:rFonts w:cs="Arial"/>
                <w:b/>
                <w:bCs/>
                <w:color w:val="000000"/>
                <w:sz w:val="22"/>
                <w:szCs w:val="22"/>
              </w:rPr>
            </w:pPr>
            <w:r>
              <w:rPr>
                <w:rFonts w:hint="eastAsia" w:cs="Arial"/>
                <w:b/>
                <w:bCs/>
                <w:color w:val="000000"/>
                <w:sz w:val="22"/>
                <w:szCs w:val="22"/>
              </w:rPr>
              <w:t>本年支出合计</w:t>
            </w:r>
          </w:p>
        </w:tc>
        <w:tc>
          <w:tcPr>
            <w:tcW w:w="1716" w:type="dxa"/>
            <w:gridSpan w:val="3"/>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jc w:val="right"/>
              <w:rPr>
                <w:rFonts w:cs="Arial"/>
                <w:b/>
                <w:bCs/>
                <w:color w:val="000000"/>
                <w:sz w:val="20"/>
                <w:szCs w:val="20"/>
              </w:rPr>
            </w:pPr>
            <w:r>
              <w:rPr>
                <w:rFonts w:hint="eastAsia" w:ascii="仿宋" w:hAnsi="仿宋" w:eastAsia="仿宋" w:cs="仿宋_GB2312"/>
                <w:color w:val="333333"/>
                <w:sz w:val="20"/>
                <w:szCs w:val="20"/>
              </w:rPr>
              <w:t>462,524.97</w:t>
            </w:r>
          </w:p>
        </w:tc>
        <w:tc>
          <w:tcPr>
            <w:tcW w:w="1716"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122,494.81</w:t>
            </w:r>
            <w:r>
              <w:rPr>
                <w:rFonts w:hint="eastAsia" w:cs="Arial"/>
                <w:color w:val="000000"/>
                <w:sz w:val="20"/>
                <w:szCs w:val="20"/>
              </w:rPr>
              <w:t>　</w:t>
            </w:r>
          </w:p>
        </w:tc>
        <w:tc>
          <w:tcPr>
            <w:tcW w:w="1530" w:type="dxa"/>
            <w:tcBorders>
              <w:top w:val="single" w:color="auto" w:sz="4" w:space="0"/>
              <w:left w:val="single" w:color="auto" w:sz="4" w:space="0"/>
              <w:bottom w:val="single" w:color="auto" w:sz="4" w:space="0"/>
              <w:right w:val="single" w:color="auto" w:sz="4" w:space="0"/>
            </w:tcBorders>
            <w:noWrap/>
            <w:vAlign w:val="bottom"/>
          </w:tcPr>
          <w:p>
            <w:pPr>
              <w:spacing w:before="100" w:beforeAutospacing="1" w:after="100" w:afterAutospacing="1"/>
              <w:jc w:val="right"/>
            </w:pPr>
            <w:r>
              <w:rPr>
                <w:rFonts w:hint="eastAsia" w:ascii="仿宋" w:hAnsi="仿宋" w:eastAsia="仿宋" w:cs="仿宋_GB2312"/>
                <w:color w:val="333333"/>
                <w:sz w:val="20"/>
                <w:szCs w:val="20"/>
              </w:rPr>
              <w:t>340,030.16</w:t>
            </w:r>
          </w:p>
        </w:tc>
      </w:tr>
      <w:tr>
        <w:tblPrEx>
          <w:tblCellMar>
            <w:top w:w="0" w:type="dxa"/>
            <w:left w:w="108" w:type="dxa"/>
            <w:bottom w:w="0" w:type="dxa"/>
            <w:right w:w="108" w:type="dxa"/>
          </w:tblCellMar>
        </w:tblPrEx>
        <w:trPr>
          <w:gridAfter w:val="3"/>
          <w:wAfter w:w="7399" w:type="dxa"/>
          <w:trHeight w:val="390" w:hRule="atLeast"/>
        </w:trPr>
        <w:tc>
          <w:tcPr>
            <w:tcW w:w="1433"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rPr>
                <w:rFonts w:cs="Arial"/>
                <w:color w:val="000000"/>
                <w:sz w:val="22"/>
                <w:szCs w:val="22"/>
              </w:rPr>
            </w:pPr>
            <w:r>
              <w:rPr>
                <w:rFonts w:hint="eastAsia" w:cs="Arial"/>
                <w:color w:val="000000"/>
                <w:sz w:val="22"/>
                <w:szCs w:val="22"/>
              </w:rPr>
              <w:t>　</w:t>
            </w:r>
          </w:p>
        </w:tc>
        <w:tc>
          <w:tcPr>
            <w:tcW w:w="1716"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jc w:val="right"/>
              <w:rPr>
                <w:rFonts w:cs="Arial"/>
                <w:color w:val="000000"/>
                <w:sz w:val="20"/>
                <w:szCs w:val="20"/>
              </w:rPr>
            </w:pPr>
            <w:r>
              <w:rPr>
                <w:rFonts w:hint="eastAsia" w:cs="Arial"/>
                <w:color w:val="000000"/>
                <w:sz w:val="20"/>
                <w:szCs w:val="20"/>
              </w:rPr>
              <w:t>　</w:t>
            </w:r>
          </w:p>
        </w:tc>
        <w:tc>
          <w:tcPr>
            <w:tcW w:w="1402"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rPr>
                <w:rFonts w:cs="Arial"/>
                <w:color w:val="000000"/>
                <w:sz w:val="22"/>
                <w:szCs w:val="22"/>
              </w:rPr>
            </w:pPr>
            <w:r>
              <w:rPr>
                <w:rFonts w:hint="eastAsia" w:cs="Arial"/>
                <w:color w:val="000000"/>
                <w:sz w:val="22"/>
                <w:szCs w:val="22"/>
              </w:rPr>
              <w:t>　</w:t>
            </w:r>
          </w:p>
        </w:tc>
        <w:tc>
          <w:tcPr>
            <w:tcW w:w="1716" w:type="dxa"/>
            <w:gridSpan w:val="3"/>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rPr>
                <w:rFonts w:cs="Arial"/>
                <w:color w:val="000000"/>
                <w:sz w:val="22"/>
                <w:szCs w:val="22"/>
              </w:rPr>
            </w:pPr>
            <w:r>
              <w:rPr>
                <w:rFonts w:hint="eastAsia" w:cs="Arial"/>
                <w:color w:val="000000"/>
                <w:sz w:val="22"/>
                <w:szCs w:val="22"/>
              </w:rPr>
              <w:t>　</w:t>
            </w:r>
          </w:p>
        </w:tc>
        <w:tc>
          <w:tcPr>
            <w:tcW w:w="1716"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jc w:val="right"/>
              <w:rPr>
                <w:rFonts w:cs="Arial"/>
                <w:color w:val="000000"/>
                <w:sz w:val="22"/>
                <w:szCs w:val="22"/>
              </w:rPr>
            </w:pPr>
            <w:r>
              <w:rPr>
                <w:rFonts w:hint="eastAsia" w:cs="Arial"/>
                <w:color w:val="000000"/>
                <w:sz w:val="22"/>
                <w:szCs w:val="22"/>
              </w:rPr>
              <w:t>　</w:t>
            </w:r>
          </w:p>
        </w:tc>
        <w:tc>
          <w:tcPr>
            <w:tcW w:w="1530" w:type="dxa"/>
            <w:tcBorders>
              <w:top w:val="single" w:color="auto" w:sz="4" w:space="0"/>
              <w:left w:val="single" w:color="auto" w:sz="4" w:space="0"/>
              <w:bottom w:val="single" w:color="auto" w:sz="4" w:space="0"/>
              <w:right w:val="single" w:color="auto" w:sz="4" w:space="0"/>
            </w:tcBorders>
            <w:noWrap/>
            <w:vAlign w:val="bottom"/>
          </w:tcPr>
          <w:p>
            <w:pPr>
              <w:spacing w:before="100" w:beforeAutospacing="1" w:after="100" w:afterAutospacing="1"/>
            </w:pPr>
            <w:r>
              <w:rPr>
                <w:rFonts w:hint="eastAsia" w:ascii="Arial" w:hAnsi="Arial" w:cs="Arial"/>
                <w:color w:val="000000"/>
                <w:sz w:val="20"/>
                <w:szCs w:val="20"/>
              </w:rPr>
              <w:t>　</w:t>
            </w:r>
          </w:p>
        </w:tc>
      </w:tr>
      <w:tr>
        <w:tblPrEx>
          <w:tblCellMar>
            <w:top w:w="0" w:type="dxa"/>
            <w:left w:w="108" w:type="dxa"/>
            <w:bottom w:w="0" w:type="dxa"/>
            <w:right w:w="108" w:type="dxa"/>
          </w:tblCellMar>
        </w:tblPrEx>
        <w:trPr>
          <w:gridAfter w:val="3"/>
          <w:wAfter w:w="7399" w:type="dxa"/>
          <w:trHeight w:val="390" w:hRule="atLeast"/>
        </w:trPr>
        <w:tc>
          <w:tcPr>
            <w:tcW w:w="1433"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rPr>
                <w:rFonts w:cs="Arial"/>
                <w:color w:val="000000"/>
                <w:sz w:val="22"/>
                <w:szCs w:val="22"/>
              </w:rPr>
            </w:pPr>
            <w:r>
              <w:rPr>
                <w:rFonts w:hint="eastAsia" w:cs="Arial"/>
                <w:color w:val="000000"/>
                <w:sz w:val="22"/>
                <w:szCs w:val="22"/>
              </w:rPr>
              <w:t>年初财政拨款结转和结余</w:t>
            </w:r>
          </w:p>
        </w:tc>
        <w:tc>
          <w:tcPr>
            <w:tcW w:w="1716"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4,267.24</w:t>
            </w:r>
            <w:r>
              <w:rPr>
                <w:rFonts w:hint="eastAsia" w:cs="Arial"/>
                <w:color w:val="000000"/>
                <w:sz w:val="20"/>
                <w:szCs w:val="20"/>
              </w:rPr>
              <w:t>　</w:t>
            </w:r>
          </w:p>
        </w:tc>
        <w:tc>
          <w:tcPr>
            <w:tcW w:w="1402"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rPr>
                <w:rFonts w:cs="Arial"/>
                <w:color w:val="000000"/>
                <w:sz w:val="22"/>
                <w:szCs w:val="22"/>
              </w:rPr>
            </w:pPr>
            <w:r>
              <w:rPr>
                <w:rFonts w:hint="eastAsia" w:cs="Arial"/>
                <w:color w:val="000000"/>
                <w:sz w:val="22"/>
                <w:szCs w:val="22"/>
              </w:rPr>
              <w:t>年末财政拨款结转和结余</w:t>
            </w:r>
          </w:p>
        </w:tc>
        <w:tc>
          <w:tcPr>
            <w:tcW w:w="1716" w:type="dxa"/>
            <w:gridSpan w:val="3"/>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19,089.95</w:t>
            </w:r>
          </w:p>
        </w:tc>
        <w:tc>
          <w:tcPr>
            <w:tcW w:w="1716"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15,766.00</w:t>
            </w:r>
            <w:r>
              <w:rPr>
                <w:rFonts w:hint="eastAsia" w:cs="Arial"/>
                <w:color w:val="000000"/>
                <w:sz w:val="20"/>
                <w:szCs w:val="20"/>
              </w:rPr>
              <w:t>　</w:t>
            </w:r>
          </w:p>
        </w:tc>
        <w:tc>
          <w:tcPr>
            <w:tcW w:w="1530" w:type="dxa"/>
            <w:tcBorders>
              <w:top w:val="single" w:color="auto" w:sz="4" w:space="0"/>
              <w:left w:val="single" w:color="auto" w:sz="4" w:space="0"/>
              <w:bottom w:val="single" w:color="auto" w:sz="4" w:space="0"/>
              <w:right w:val="single" w:color="auto" w:sz="4" w:space="0"/>
            </w:tcBorders>
            <w:noWrap/>
            <w:vAlign w:val="bottom"/>
          </w:tcPr>
          <w:p>
            <w:pPr>
              <w:spacing w:before="100" w:beforeAutospacing="1" w:after="100" w:afterAutospacing="1"/>
              <w:jc w:val="right"/>
            </w:pPr>
            <w:r>
              <w:rPr>
                <w:rFonts w:hint="eastAsia" w:ascii="仿宋" w:hAnsi="仿宋" w:eastAsia="仿宋" w:cs="仿宋_GB2312"/>
                <w:color w:val="333333"/>
                <w:sz w:val="20"/>
                <w:szCs w:val="20"/>
              </w:rPr>
              <w:t>3,323.95</w:t>
            </w:r>
          </w:p>
        </w:tc>
      </w:tr>
      <w:tr>
        <w:tblPrEx>
          <w:tblCellMar>
            <w:top w:w="0" w:type="dxa"/>
            <w:left w:w="108" w:type="dxa"/>
            <w:bottom w:w="0" w:type="dxa"/>
            <w:right w:w="108" w:type="dxa"/>
          </w:tblCellMar>
        </w:tblPrEx>
        <w:trPr>
          <w:gridAfter w:val="3"/>
          <w:wAfter w:w="7399" w:type="dxa"/>
          <w:trHeight w:val="390" w:hRule="atLeast"/>
        </w:trPr>
        <w:tc>
          <w:tcPr>
            <w:tcW w:w="1433"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rPr>
                <w:rFonts w:cs="Arial"/>
                <w:color w:val="000000"/>
                <w:sz w:val="22"/>
                <w:szCs w:val="22"/>
              </w:rPr>
            </w:pPr>
            <w:r>
              <w:rPr>
                <w:rFonts w:hint="eastAsia" w:cs="Arial"/>
                <w:color w:val="000000"/>
                <w:sz w:val="22"/>
                <w:szCs w:val="22"/>
              </w:rPr>
              <w:t>一、一般公共预算财政拨款</w:t>
            </w:r>
          </w:p>
        </w:tc>
        <w:tc>
          <w:tcPr>
            <w:tcW w:w="1716"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4,072.59</w:t>
            </w:r>
            <w:r>
              <w:rPr>
                <w:rFonts w:hint="eastAsia" w:cs="Arial"/>
                <w:color w:val="000000"/>
                <w:sz w:val="20"/>
                <w:szCs w:val="20"/>
              </w:rPr>
              <w:t>　</w:t>
            </w:r>
          </w:p>
        </w:tc>
        <w:tc>
          <w:tcPr>
            <w:tcW w:w="1402"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rPr>
                <w:rFonts w:cs="Arial"/>
                <w:color w:val="000000"/>
                <w:sz w:val="22"/>
                <w:szCs w:val="22"/>
              </w:rPr>
            </w:pPr>
            <w:r>
              <w:rPr>
                <w:rFonts w:hint="eastAsia" w:cs="Arial"/>
                <w:color w:val="000000"/>
                <w:sz w:val="22"/>
                <w:szCs w:val="22"/>
              </w:rPr>
              <w:t xml:space="preserve">  </w:t>
            </w:r>
          </w:p>
        </w:tc>
        <w:tc>
          <w:tcPr>
            <w:tcW w:w="1716" w:type="dxa"/>
            <w:gridSpan w:val="3"/>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rPr>
                <w:rFonts w:cs="Arial"/>
                <w:color w:val="000000"/>
                <w:sz w:val="22"/>
                <w:szCs w:val="22"/>
              </w:rPr>
            </w:pPr>
            <w:r>
              <w:rPr>
                <w:rFonts w:hint="eastAsia" w:cs="Arial"/>
                <w:color w:val="000000"/>
                <w:sz w:val="22"/>
                <w:szCs w:val="22"/>
              </w:rPr>
              <w:t>　</w:t>
            </w:r>
          </w:p>
        </w:tc>
        <w:tc>
          <w:tcPr>
            <w:tcW w:w="1716"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jc w:val="right"/>
              <w:rPr>
                <w:rFonts w:cs="Arial"/>
                <w:color w:val="000000"/>
                <w:sz w:val="22"/>
                <w:szCs w:val="22"/>
              </w:rPr>
            </w:pPr>
            <w:r>
              <w:rPr>
                <w:rFonts w:hint="eastAsia" w:cs="Arial"/>
                <w:color w:val="000000"/>
                <w:sz w:val="22"/>
                <w:szCs w:val="22"/>
              </w:rPr>
              <w:t>　</w:t>
            </w:r>
          </w:p>
        </w:tc>
        <w:tc>
          <w:tcPr>
            <w:tcW w:w="1530" w:type="dxa"/>
            <w:tcBorders>
              <w:top w:val="single" w:color="auto" w:sz="4" w:space="0"/>
              <w:left w:val="single" w:color="auto" w:sz="4" w:space="0"/>
              <w:bottom w:val="single" w:color="auto" w:sz="4" w:space="0"/>
              <w:right w:val="single" w:color="auto" w:sz="4" w:space="0"/>
            </w:tcBorders>
            <w:noWrap/>
            <w:vAlign w:val="bottom"/>
          </w:tcPr>
          <w:p>
            <w:pPr>
              <w:spacing w:before="100" w:beforeAutospacing="1" w:after="100" w:afterAutospacing="1"/>
            </w:pPr>
            <w:r>
              <w:rPr>
                <w:rFonts w:hint="eastAsia" w:ascii="Arial" w:hAnsi="Arial" w:cs="Arial"/>
                <w:color w:val="000000"/>
                <w:sz w:val="20"/>
                <w:szCs w:val="20"/>
              </w:rPr>
              <w:t>　</w:t>
            </w:r>
          </w:p>
        </w:tc>
      </w:tr>
      <w:tr>
        <w:tblPrEx>
          <w:tblCellMar>
            <w:top w:w="0" w:type="dxa"/>
            <w:left w:w="108" w:type="dxa"/>
            <w:bottom w:w="0" w:type="dxa"/>
            <w:right w:w="108" w:type="dxa"/>
          </w:tblCellMar>
        </w:tblPrEx>
        <w:trPr>
          <w:gridAfter w:val="3"/>
          <w:wAfter w:w="7399" w:type="dxa"/>
          <w:trHeight w:val="390" w:hRule="atLeast"/>
        </w:trPr>
        <w:tc>
          <w:tcPr>
            <w:tcW w:w="1433"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rPr>
                <w:rFonts w:cs="Arial"/>
                <w:color w:val="000000"/>
                <w:sz w:val="22"/>
                <w:szCs w:val="22"/>
              </w:rPr>
            </w:pPr>
            <w:r>
              <w:rPr>
                <w:rFonts w:hint="eastAsia" w:cs="Arial"/>
                <w:color w:val="000000"/>
                <w:sz w:val="22"/>
                <w:szCs w:val="22"/>
              </w:rPr>
              <w:t>二、政府性基金预算财政拨款</w:t>
            </w:r>
          </w:p>
        </w:tc>
        <w:tc>
          <w:tcPr>
            <w:tcW w:w="1716"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194.65</w:t>
            </w:r>
            <w:r>
              <w:rPr>
                <w:rFonts w:hint="eastAsia" w:cs="Arial"/>
                <w:color w:val="000000"/>
                <w:sz w:val="20"/>
                <w:szCs w:val="20"/>
              </w:rPr>
              <w:t>　</w:t>
            </w:r>
          </w:p>
        </w:tc>
        <w:tc>
          <w:tcPr>
            <w:tcW w:w="1402"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rPr>
                <w:rFonts w:cs="Arial"/>
                <w:color w:val="000000"/>
                <w:sz w:val="22"/>
                <w:szCs w:val="22"/>
              </w:rPr>
            </w:pPr>
            <w:r>
              <w:rPr>
                <w:rFonts w:hint="eastAsia" w:cs="Arial"/>
                <w:color w:val="000000"/>
                <w:sz w:val="22"/>
                <w:szCs w:val="22"/>
              </w:rPr>
              <w:t xml:space="preserve">   </w:t>
            </w:r>
          </w:p>
        </w:tc>
        <w:tc>
          <w:tcPr>
            <w:tcW w:w="1716" w:type="dxa"/>
            <w:gridSpan w:val="3"/>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rPr>
                <w:rFonts w:cs="Arial"/>
                <w:color w:val="000000"/>
                <w:sz w:val="22"/>
                <w:szCs w:val="22"/>
              </w:rPr>
            </w:pPr>
            <w:r>
              <w:rPr>
                <w:rFonts w:hint="eastAsia" w:cs="Arial"/>
                <w:color w:val="000000"/>
                <w:sz w:val="22"/>
                <w:szCs w:val="22"/>
              </w:rPr>
              <w:t>　</w:t>
            </w:r>
          </w:p>
        </w:tc>
        <w:tc>
          <w:tcPr>
            <w:tcW w:w="1716"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jc w:val="right"/>
              <w:rPr>
                <w:rFonts w:cs="Arial"/>
                <w:color w:val="000000"/>
                <w:sz w:val="22"/>
                <w:szCs w:val="22"/>
              </w:rPr>
            </w:pPr>
            <w:r>
              <w:rPr>
                <w:rFonts w:hint="eastAsia" w:cs="Arial"/>
                <w:color w:val="000000"/>
                <w:sz w:val="22"/>
                <w:szCs w:val="22"/>
              </w:rPr>
              <w:t>　</w:t>
            </w:r>
          </w:p>
        </w:tc>
        <w:tc>
          <w:tcPr>
            <w:tcW w:w="1530" w:type="dxa"/>
            <w:tcBorders>
              <w:top w:val="single" w:color="auto" w:sz="4" w:space="0"/>
              <w:left w:val="single" w:color="auto" w:sz="4" w:space="0"/>
              <w:bottom w:val="single" w:color="auto" w:sz="4" w:space="0"/>
              <w:right w:val="single" w:color="auto" w:sz="4" w:space="0"/>
            </w:tcBorders>
            <w:noWrap/>
            <w:vAlign w:val="bottom"/>
          </w:tcPr>
          <w:p>
            <w:pPr>
              <w:spacing w:before="100" w:beforeAutospacing="1" w:after="100" w:afterAutospacing="1"/>
            </w:pPr>
            <w:r>
              <w:rPr>
                <w:rFonts w:hint="eastAsia" w:ascii="Arial" w:hAnsi="Arial" w:cs="Arial"/>
                <w:color w:val="000000"/>
                <w:sz w:val="20"/>
                <w:szCs w:val="20"/>
              </w:rPr>
              <w:t>　</w:t>
            </w:r>
          </w:p>
        </w:tc>
      </w:tr>
      <w:tr>
        <w:tblPrEx>
          <w:tblCellMar>
            <w:top w:w="0" w:type="dxa"/>
            <w:left w:w="108" w:type="dxa"/>
            <w:bottom w:w="0" w:type="dxa"/>
            <w:right w:w="108" w:type="dxa"/>
          </w:tblCellMar>
        </w:tblPrEx>
        <w:trPr>
          <w:gridAfter w:val="3"/>
          <w:wAfter w:w="7399" w:type="dxa"/>
          <w:trHeight w:val="390" w:hRule="atLeast"/>
        </w:trPr>
        <w:tc>
          <w:tcPr>
            <w:tcW w:w="1433"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rPr>
                <w:rFonts w:cs="Arial"/>
                <w:color w:val="000000"/>
                <w:sz w:val="22"/>
                <w:szCs w:val="22"/>
              </w:rPr>
            </w:pPr>
            <w:r>
              <w:rPr>
                <w:rFonts w:hint="eastAsia" w:cs="Arial"/>
                <w:color w:val="000000"/>
                <w:sz w:val="22"/>
                <w:szCs w:val="22"/>
              </w:rPr>
              <w:t>　</w:t>
            </w:r>
          </w:p>
        </w:tc>
        <w:tc>
          <w:tcPr>
            <w:tcW w:w="1716"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jc w:val="right"/>
              <w:rPr>
                <w:rFonts w:cs="Arial"/>
                <w:color w:val="000000"/>
                <w:sz w:val="20"/>
                <w:szCs w:val="20"/>
              </w:rPr>
            </w:pPr>
            <w:r>
              <w:rPr>
                <w:rFonts w:hint="eastAsia" w:cs="Arial"/>
                <w:color w:val="000000"/>
                <w:sz w:val="20"/>
                <w:szCs w:val="20"/>
              </w:rPr>
              <w:t>　</w:t>
            </w:r>
          </w:p>
        </w:tc>
        <w:tc>
          <w:tcPr>
            <w:tcW w:w="1402"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rPr>
                <w:rFonts w:cs="Arial"/>
                <w:color w:val="000000"/>
                <w:sz w:val="22"/>
                <w:szCs w:val="22"/>
              </w:rPr>
            </w:pPr>
            <w:r>
              <w:rPr>
                <w:rFonts w:hint="eastAsia" w:cs="Arial"/>
                <w:color w:val="000000"/>
                <w:sz w:val="22"/>
                <w:szCs w:val="22"/>
              </w:rPr>
              <w:t>　</w:t>
            </w:r>
          </w:p>
        </w:tc>
        <w:tc>
          <w:tcPr>
            <w:tcW w:w="1716" w:type="dxa"/>
            <w:gridSpan w:val="3"/>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rPr>
                <w:rFonts w:cs="Arial"/>
                <w:color w:val="000000"/>
                <w:sz w:val="22"/>
                <w:szCs w:val="22"/>
              </w:rPr>
            </w:pPr>
            <w:r>
              <w:rPr>
                <w:rFonts w:hint="eastAsia" w:cs="Arial"/>
                <w:color w:val="000000"/>
                <w:sz w:val="22"/>
                <w:szCs w:val="22"/>
              </w:rPr>
              <w:t>　</w:t>
            </w:r>
          </w:p>
        </w:tc>
        <w:tc>
          <w:tcPr>
            <w:tcW w:w="1716"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jc w:val="right"/>
              <w:rPr>
                <w:rFonts w:cs="Arial"/>
                <w:color w:val="000000"/>
                <w:sz w:val="22"/>
                <w:szCs w:val="22"/>
              </w:rPr>
            </w:pPr>
            <w:r>
              <w:rPr>
                <w:rFonts w:hint="eastAsia" w:cs="Arial"/>
                <w:color w:val="000000"/>
                <w:sz w:val="22"/>
                <w:szCs w:val="22"/>
              </w:rPr>
              <w:t>　</w:t>
            </w:r>
          </w:p>
        </w:tc>
        <w:tc>
          <w:tcPr>
            <w:tcW w:w="1530" w:type="dxa"/>
            <w:tcBorders>
              <w:top w:val="single" w:color="auto" w:sz="4" w:space="0"/>
              <w:left w:val="single" w:color="auto" w:sz="4" w:space="0"/>
              <w:bottom w:val="single" w:color="auto" w:sz="4" w:space="0"/>
              <w:right w:val="single" w:color="auto" w:sz="4" w:space="0"/>
            </w:tcBorders>
            <w:noWrap/>
            <w:vAlign w:val="bottom"/>
          </w:tcPr>
          <w:p>
            <w:pPr>
              <w:spacing w:before="100" w:beforeAutospacing="1" w:after="100" w:afterAutospacing="1"/>
            </w:pPr>
            <w:r>
              <w:rPr>
                <w:rFonts w:hint="eastAsia" w:ascii="Arial" w:hAnsi="Arial" w:cs="Arial"/>
                <w:color w:val="000000"/>
                <w:sz w:val="20"/>
                <w:szCs w:val="20"/>
              </w:rPr>
              <w:t>　</w:t>
            </w:r>
          </w:p>
        </w:tc>
      </w:tr>
      <w:tr>
        <w:tblPrEx>
          <w:tblCellMar>
            <w:top w:w="0" w:type="dxa"/>
            <w:left w:w="108" w:type="dxa"/>
            <w:bottom w:w="0" w:type="dxa"/>
            <w:right w:w="108" w:type="dxa"/>
          </w:tblCellMar>
        </w:tblPrEx>
        <w:trPr>
          <w:gridAfter w:val="3"/>
          <w:wAfter w:w="7399" w:type="dxa"/>
          <w:trHeight w:val="390" w:hRule="atLeast"/>
        </w:trPr>
        <w:tc>
          <w:tcPr>
            <w:tcW w:w="1433"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jc w:val="center"/>
              <w:rPr>
                <w:rFonts w:cs="Arial"/>
                <w:b/>
                <w:bCs/>
                <w:color w:val="000000"/>
                <w:sz w:val="22"/>
                <w:szCs w:val="22"/>
              </w:rPr>
            </w:pPr>
            <w:r>
              <w:rPr>
                <w:rFonts w:hint="eastAsia" w:cs="Arial"/>
                <w:b/>
                <w:bCs/>
                <w:color w:val="000000"/>
                <w:sz w:val="22"/>
                <w:szCs w:val="22"/>
              </w:rPr>
              <w:t>总计</w:t>
            </w:r>
          </w:p>
        </w:tc>
        <w:tc>
          <w:tcPr>
            <w:tcW w:w="1716"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481,614.93</w:t>
            </w:r>
            <w:r>
              <w:rPr>
                <w:rFonts w:hint="eastAsia" w:cs="Arial"/>
                <w:color w:val="000000"/>
                <w:sz w:val="20"/>
                <w:szCs w:val="20"/>
              </w:rPr>
              <w:t>　</w:t>
            </w:r>
          </w:p>
        </w:tc>
        <w:tc>
          <w:tcPr>
            <w:tcW w:w="1402"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jc w:val="center"/>
              <w:rPr>
                <w:rFonts w:cs="Arial"/>
                <w:b/>
                <w:bCs/>
                <w:color w:val="000000"/>
                <w:sz w:val="22"/>
                <w:szCs w:val="22"/>
              </w:rPr>
            </w:pPr>
            <w:r>
              <w:rPr>
                <w:rFonts w:hint="eastAsia" w:cs="Arial"/>
                <w:b/>
                <w:bCs/>
                <w:color w:val="000000"/>
                <w:sz w:val="22"/>
                <w:szCs w:val="22"/>
              </w:rPr>
              <w:t>总计</w:t>
            </w:r>
          </w:p>
        </w:tc>
        <w:tc>
          <w:tcPr>
            <w:tcW w:w="1716" w:type="dxa"/>
            <w:gridSpan w:val="3"/>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jc w:val="right"/>
              <w:rPr>
                <w:rFonts w:cs="Arial"/>
                <w:b/>
                <w:bCs/>
                <w:color w:val="000000"/>
                <w:sz w:val="20"/>
                <w:szCs w:val="20"/>
              </w:rPr>
            </w:pPr>
            <w:r>
              <w:rPr>
                <w:rFonts w:hint="eastAsia" w:ascii="仿宋" w:hAnsi="仿宋" w:eastAsia="仿宋" w:cs="仿宋_GB2312"/>
                <w:color w:val="333333"/>
                <w:sz w:val="20"/>
                <w:szCs w:val="20"/>
              </w:rPr>
              <w:t>481,614.93</w:t>
            </w:r>
          </w:p>
        </w:tc>
        <w:tc>
          <w:tcPr>
            <w:tcW w:w="1716"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138,260.81</w:t>
            </w:r>
            <w:r>
              <w:rPr>
                <w:rFonts w:hint="eastAsia" w:cs="Arial"/>
                <w:color w:val="000000"/>
                <w:sz w:val="20"/>
                <w:szCs w:val="20"/>
              </w:rPr>
              <w:t>　</w:t>
            </w:r>
          </w:p>
        </w:tc>
        <w:tc>
          <w:tcPr>
            <w:tcW w:w="1530" w:type="dxa"/>
            <w:tcBorders>
              <w:top w:val="single" w:color="auto" w:sz="4" w:space="0"/>
              <w:left w:val="single" w:color="auto" w:sz="4" w:space="0"/>
              <w:bottom w:val="single" w:color="auto" w:sz="4" w:space="0"/>
              <w:right w:val="single" w:color="auto" w:sz="4" w:space="0"/>
            </w:tcBorders>
            <w:noWrap/>
            <w:vAlign w:val="bottom"/>
          </w:tcPr>
          <w:p>
            <w:pPr>
              <w:spacing w:before="100" w:beforeAutospacing="1" w:after="100" w:afterAutospacing="1"/>
              <w:jc w:val="right"/>
            </w:pPr>
            <w:r>
              <w:rPr>
                <w:rFonts w:hint="eastAsia" w:ascii="仿宋" w:hAnsi="仿宋" w:eastAsia="仿宋" w:cs="仿宋_GB2312"/>
                <w:color w:val="333333"/>
                <w:sz w:val="20"/>
                <w:szCs w:val="20"/>
              </w:rPr>
              <w:t>343,354.12</w:t>
            </w:r>
          </w:p>
        </w:tc>
      </w:tr>
    </w:tbl>
    <w:p>
      <w:pPr>
        <w:shd w:val="clear" w:color="auto" w:fill="FFFFFF"/>
        <w:spacing w:before="100" w:beforeAutospacing="1" w:after="100" w:afterAutospacing="1"/>
        <w:rPr>
          <w:rFonts w:hint="eastAsia"/>
        </w:rPr>
      </w:pPr>
      <w:r>
        <w:rPr>
          <w:rFonts w:hint="eastAsia"/>
        </w:rPr>
        <w:t>注：本表金额转换为万元时，因四舍五入可能存在尾数差异。</w:t>
      </w:r>
    </w:p>
    <w:p>
      <w:pPr>
        <w:shd w:val="clear" w:color="auto" w:fill="FFFFFF"/>
        <w:rPr>
          <w:rFonts w:hint="eastAsia" w:ascii="黑体" w:hAnsi="仿宋" w:eastAsia="黑体"/>
          <w:sz w:val="32"/>
          <w:szCs w:val="32"/>
        </w:rPr>
      </w:pPr>
      <w:r>
        <w:rPr>
          <w:rFonts w:hint="eastAsia" w:ascii="黑体" w:hAnsi="仿宋" w:eastAsia="黑体"/>
          <w:sz w:val="32"/>
          <w:szCs w:val="32"/>
        </w:rPr>
        <w:t>5.一般公共预算财政拨款支出决算表</w:t>
      </w:r>
    </w:p>
    <w:tbl>
      <w:tblPr>
        <w:tblStyle w:val="4"/>
        <w:tblW w:w="9795" w:type="dxa"/>
        <w:tblInd w:w="93" w:type="dxa"/>
        <w:tblLayout w:type="fixed"/>
        <w:tblCellMar>
          <w:top w:w="0" w:type="dxa"/>
          <w:left w:w="108" w:type="dxa"/>
          <w:bottom w:w="0" w:type="dxa"/>
          <w:right w:w="108" w:type="dxa"/>
        </w:tblCellMar>
      </w:tblPr>
      <w:tblGrid>
        <w:gridCol w:w="440"/>
        <w:gridCol w:w="426"/>
        <w:gridCol w:w="566"/>
        <w:gridCol w:w="2693"/>
        <w:gridCol w:w="1843"/>
        <w:gridCol w:w="1842"/>
        <w:gridCol w:w="1985"/>
      </w:tblGrid>
      <w:tr>
        <w:trPr>
          <w:trHeight w:val="555" w:hRule="atLeast"/>
        </w:trPr>
        <w:tc>
          <w:tcPr>
            <w:tcW w:w="7811" w:type="dxa"/>
            <w:gridSpan w:val="6"/>
            <w:shd w:val="clear" w:color="auto" w:fill="FFFFFF"/>
            <w:noWrap/>
            <w:vAlign w:val="center"/>
          </w:tcPr>
          <w:p>
            <w:pPr>
              <w:rPr>
                <w:rFonts w:cs="Arial"/>
                <w:sz w:val="18"/>
                <w:szCs w:val="18"/>
              </w:rPr>
            </w:pPr>
            <w:r>
              <w:rPr>
                <w:rFonts w:hint="eastAsia" w:cs="Arial"/>
                <w:sz w:val="18"/>
                <w:szCs w:val="18"/>
              </w:rPr>
              <w:t>　</w:t>
            </w:r>
          </w:p>
          <w:p>
            <w:pPr>
              <w:jc w:val="center"/>
              <w:rPr>
                <w:rFonts w:hint="eastAsia" w:ascii="黑体" w:hAnsi="黑体" w:eastAsia="黑体" w:cs="Arial"/>
                <w:sz w:val="44"/>
                <w:szCs w:val="44"/>
              </w:rPr>
            </w:pPr>
            <w:r>
              <w:rPr>
                <w:rFonts w:hint="eastAsia" w:ascii="黑体" w:hAnsi="黑体" w:eastAsia="黑体" w:cs="Arial"/>
                <w:sz w:val="44"/>
                <w:szCs w:val="44"/>
              </w:rPr>
              <w:t>一般公共预算财政拨款支出决算表</w:t>
            </w:r>
          </w:p>
          <w:p>
            <w:pPr>
              <w:rPr>
                <w:rFonts w:hint="eastAsia" w:cs="Arial"/>
                <w:sz w:val="18"/>
                <w:szCs w:val="18"/>
              </w:rPr>
            </w:pPr>
            <w:r>
              <w:rPr>
                <w:rFonts w:hint="eastAsia" w:cs="Arial"/>
                <w:sz w:val="18"/>
                <w:szCs w:val="18"/>
              </w:rPr>
              <w:t>　</w:t>
            </w:r>
          </w:p>
          <w:p>
            <w:pPr>
              <w:rPr>
                <w:rFonts w:cs="Arial"/>
                <w:sz w:val="18"/>
                <w:szCs w:val="18"/>
              </w:rPr>
            </w:pPr>
            <w:r>
              <w:rPr>
                <w:rFonts w:hint="eastAsia" w:cs="Arial"/>
                <w:sz w:val="18"/>
                <w:szCs w:val="18"/>
              </w:rPr>
              <w:t>　</w:t>
            </w:r>
          </w:p>
        </w:tc>
        <w:tc>
          <w:tcPr>
            <w:tcW w:w="1985" w:type="dxa"/>
            <w:shd w:val="clear" w:color="auto" w:fill="FFFFFF"/>
            <w:noWrap/>
            <w:vAlign w:val="center"/>
          </w:tcPr>
          <w:p>
            <w:pPr>
              <w:rPr>
                <w:rFonts w:cs="Arial"/>
                <w:sz w:val="18"/>
                <w:szCs w:val="18"/>
              </w:rPr>
            </w:pPr>
            <w:r>
              <w:rPr>
                <w:rFonts w:hint="eastAsia" w:cs="Arial"/>
                <w:sz w:val="18"/>
                <w:szCs w:val="18"/>
              </w:rPr>
              <w:t>　</w:t>
            </w:r>
          </w:p>
        </w:tc>
      </w:tr>
      <w:tr>
        <w:tblPrEx>
          <w:tblCellMar>
            <w:top w:w="0" w:type="dxa"/>
            <w:left w:w="108" w:type="dxa"/>
            <w:bottom w:w="0" w:type="dxa"/>
            <w:right w:w="108" w:type="dxa"/>
          </w:tblCellMar>
        </w:tblPrEx>
        <w:trPr>
          <w:trHeight w:val="300" w:hRule="atLeast"/>
        </w:trPr>
        <w:tc>
          <w:tcPr>
            <w:tcW w:w="1433" w:type="dxa"/>
            <w:gridSpan w:val="3"/>
            <w:tcBorders>
              <w:top w:val="nil"/>
              <w:left w:val="nil"/>
              <w:bottom w:val="single" w:color="000000" w:sz="12" w:space="0"/>
              <w:right w:val="nil"/>
            </w:tcBorders>
            <w:shd w:val="clear" w:color="auto" w:fill="FFFFFF"/>
            <w:noWrap/>
            <w:vAlign w:val="center"/>
          </w:tcPr>
          <w:p>
            <w:pPr>
              <w:rPr>
                <w:rFonts w:cs="Arial"/>
                <w:sz w:val="22"/>
                <w:szCs w:val="22"/>
              </w:rPr>
            </w:pPr>
            <w:r>
              <w:rPr>
                <w:rFonts w:hint="eastAsia" w:cs="Arial"/>
                <w:sz w:val="22"/>
                <w:szCs w:val="22"/>
              </w:rPr>
              <w:t>编制单位：厦门市市政园林局</w:t>
            </w:r>
          </w:p>
        </w:tc>
        <w:tc>
          <w:tcPr>
            <w:tcW w:w="2693" w:type="dxa"/>
            <w:tcBorders>
              <w:top w:val="nil"/>
              <w:left w:val="nil"/>
              <w:bottom w:val="single" w:color="000000" w:sz="12" w:space="0"/>
              <w:right w:val="nil"/>
            </w:tcBorders>
            <w:shd w:val="clear" w:color="auto" w:fill="FFFFFF"/>
            <w:noWrap/>
            <w:vAlign w:val="center"/>
          </w:tcPr>
          <w:p>
            <w:pPr>
              <w:jc w:val="center"/>
              <w:rPr>
                <w:rFonts w:cs="Arial"/>
                <w:sz w:val="22"/>
                <w:szCs w:val="22"/>
                <w:highlight w:val="yellow"/>
              </w:rPr>
            </w:pPr>
            <w:r>
              <w:rPr>
                <w:rFonts w:hint="eastAsia" w:cs="Arial"/>
                <w:sz w:val="22"/>
                <w:szCs w:val="22"/>
              </w:rPr>
              <w:t>2019年度</w:t>
            </w:r>
          </w:p>
        </w:tc>
        <w:tc>
          <w:tcPr>
            <w:tcW w:w="5670" w:type="dxa"/>
            <w:gridSpan w:val="3"/>
            <w:tcBorders>
              <w:top w:val="nil"/>
              <w:left w:val="nil"/>
              <w:bottom w:val="single" w:color="000000" w:sz="12" w:space="0"/>
              <w:right w:val="nil"/>
            </w:tcBorders>
            <w:shd w:val="clear" w:color="auto" w:fill="FFFFFF"/>
            <w:noWrap/>
            <w:vAlign w:val="center"/>
          </w:tcPr>
          <w:p>
            <w:pPr>
              <w:jc w:val="center"/>
              <w:rPr>
                <w:rFonts w:cs="Arial"/>
                <w:sz w:val="18"/>
                <w:szCs w:val="18"/>
              </w:rPr>
            </w:pPr>
            <w:r>
              <w:rPr>
                <w:rFonts w:hint="eastAsia" w:cs="Arial"/>
                <w:sz w:val="18"/>
                <w:szCs w:val="18"/>
              </w:rPr>
              <w:t>　</w:t>
            </w:r>
          </w:p>
          <w:p>
            <w:pPr>
              <w:jc w:val="center"/>
              <w:rPr>
                <w:rFonts w:hint="eastAsia" w:cs="Arial"/>
                <w:sz w:val="18"/>
                <w:szCs w:val="18"/>
              </w:rPr>
            </w:pPr>
            <w:r>
              <w:rPr>
                <w:rFonts w:hint="eastAsia" w:cs="Arial"/>
                <w:sz w:val="18"/>
                <w:szCs w:val="18"/>
              </w:rPr>
              <w:t>　</w:t>
            </w:r>
          </w:p>
          <w:p>
            <w:pPr>
              <w:jc w:val="right"/>
              <w:rPr>
                <w:rFonts w:cs="Arial"/>
                <w:sz w:val="22"/>
                <w:szCs w:val="22"/>
              </w:rPr>
            </w:pPr>
            <w:r>
              <w:rPr>
                <w:rFonts w:hint="eastAsia" w:cs="Arial"/>
                <w:sz w:val="22"/>
                <w:szCs w:val="22"/>
              </w:rPr>
              <w:t>金额单位：元</w:t>
            </w:r>
          </w:p>
        </w:tc>
      </w:tr>
      <w:tr>
        <w:tblPrEx>
          <w:tblCellMar>
            <w:top w:w="0" w:type="dxa"/>
            <w:left w:w="108" w:type="dxa"/>
            <w:bottom w:w="0" w:type="dxa"/>
            <w:right w:w="108" w:type="dxa"/>
          </w:tblCellMar>
        </w:tblPrEx>
        <w:trPr>
          <w:trHeight w:val="270" w:hRule="atLeast"/>
        </w:trPr>
        <w:tc>
          <w:tcPr>
            <w:tcW w:w="4126" w:type="dxa"/>
            <w:gridSpan w:val="4"/>
            <w:tcBorders>
              <w:top w:val="nil"/>
              <w:left w:val="single" w:color="000000" w:sz="4" w:space="0"/>
              <w:bottom w:val="single" w:color="000000" w:sz="4" w:space="0"/>
              <w:right w:val="single" w:color="000000" w:sz="4" w:space="0"/>
            </w:tcBorders>
            <w:shd w:val="clear" w:color="auto" w:fill="C0C0C0"/>
            <w:vAlign w:val="center"/>
          </w:tcPr>
          <w:p>
            <w:pPr>
              <w:rPr>
                <w:rFonts w:cs="Arial"/>
                <w:sz w:val="20"/>
                <w:szCs w:val="20"/>
              </w:rPr>
            </w:pPr>
            <w:r>
              <w:rPr>
                <w:rFonts w:hint="eastAsia" w:cs="Arial"/>
                <w:sz w:val="20"/>
                <w:szCs w:val="20"/>
              </w:rPr>
              <w:t>项目</w:t>
            </w:r>
          </w:p>
        </w:tc>
        <w:tc>
          <w:tcPr>
            <w:tcW w:w="5670" w:type="dxa"/>
            <w:gridSpan w:val="3"/>
            <w:tcBorders>
              <w:top w:val="nil"/>
              <w:left w:val="nil"/>
              <w:bottom w:val="single" w:color="000000" w:sz="4" w:space="0"/>
              <w:right w:val="single" w:color="000000" w:sz="4" w:space="0"/>
            </w:tcBorders>
            <w:shd w:val="clear" w:color="auto" w:fill="C0C0C0"/>
            <w:vAlign w:val="center"/>
          </w:tcPr>
          <w:p>
            <w:pPr>
              <w:jc w:val="center"/>
              <w:rPr>
                <w:rFonts w:cs="Arial"/>
                <w:sz w:val="20"/>
                <w:szCs w:val="20"/>
              </w:rPr>
            </w:pPr>
            <w:r>
              <w:rPr>
                <w:rFonts w:hint="eastAsia" w:cs="Arial"/>
                <w:sz w:val="20"/>
                <w:szCs w:val="20"/>
              </w:rPr>
              <w:t>本年支出</w:t>
            </w:r>
          </w:p>
        </w:tc>
      </w:tr>
      <w:tr>
        <w:tblPrEx>
          <w:tblCellMar>
            <w:top w:w="0" w:type="dxa"/>
            <w:left w:w="108" w:type="dxa"/>
            <w:bottom w:w="0" w:type="dxa"/>
            <w:right w:w="108" w:type="dxa"/>
          </w:tblCellMar>
        </w:tblPrEx>
        <w:trPr>
          <w:trHeight w:val="300" w:hRule="atLeast"/>
        </w:trPr>
        <w:tc>
          <w:tcPr>
            <w:tcW w:w="1433" w:type="dxa"/>
            <w:gridSpan w:val="3"/>
            <w:vMerge w:val="restart"/>
            <w:tcBorders>
              <w:top w:val="nil"/>
              <w:left w:val="single" w:color="000000" w:sz="12" w:space="0"/>
              <w:bottom w:val="single" w:color="000000" w:sz="4" w:space="0"/>
              <w:right w:val="single" w:color="000000" w:sz="4" w:space="0"/>
            </w:tcBorders>
            <w:shd w:val="clear" w:color="auto" w:fill="C0C0C0"/>
            <w:vAlign w:val="center"/>
          </w:tcPr>
          <w:p>
            <w:pPr>
              <w:jc w:val="center"/>
              <w:rPr>
                <w:rFonts w:cs="Arial"/>
                <w:sz w:val="20"/>
                <w:szCs w:val="20"/>
              </w:rPr>
            </w:pPr>
            <w:r>
              <w:rPr>
                <w:rFonts w:hint="eastAsia" w:cs="Arial"/>
                <w:sz w:val="20"/>
                <w:szCs w:val="20"/>
              </w:rPr>
              <w:t>支出功能分类科目编码</w:t>
            </w:r>
          </w:p>
        </w:tc>
        <w:tc>
          <w:tcPr>
            <w:tcW w:w="2693" w:type="dxa"/>
            <w:vMerge w:val="restart"/>
            <w:tcBorders>
              <w:top w:val="nil"/>
              <w:left w:val="nil"/>
              <w:bottom w:val="single" w:color="000000" w:sz="4" w:space="0"/>
              <w:right w:val="single" w:color="000000" w:sz="4" w:space="0"/>
            </w:tcBorders>
            <w:shd w:val="clear" w:color="auto" w:fill="C0C0C0"/>
            <w:vAlign w:val="center"/>
          </w:tcPr>
          <w:p>
            <w:pPr>
              <w:jc w:val="center"/>
              <w:rPr>
                <w:rFonts w:cs="Arial"/>
                <w:sz w:val="20"/>
                <w:szCs w:val="20"/>
              </w:rPr>
            </w:pPr>
            <w:r>
              <w:rPr>
                <w:rFonts w:hint="eastAsia" w:cs="Arial"/>
                <w:sz w:val="20"/>
                <w:szCs w:val="20"/>
              </w:rPr>
              <w:t>科目名称</w:t>
            </w:r>
          </w:p>
        </w:tc>
        <w:tc>
          <w:tcPr>
            <w:tcW w:w="1843" w:type="dxa"/>
            <w:vMerge w:val="restart"/>
            <w:tcBorders>
              <w:top w:val="nil"/>
              <w:left w:val="nil"/>
              <w:bottom w:val="single" w:color="000000" w:sz="4" w:space="0"/>
              <w:right w:val="single" w:color="000000" w:sz="4" w:space="0"/>
            </w:tcBorders>
            <w:shd w:val="clear" w:color="auto" w:fill="C0C0C0"/>
            <w:vAlign w:val="center"/>
          </w:tcPr>
          <w:p>
            <w:pPr>
              <w:jc w:val="center"/>
              <w:rPr>
                <w:rFonts w:cs="Arial"/>
                <w:sz w:val="20"/>
                <w:szCs w:val="20"/>
              </w:rPr>
            </w:pPr>
            <w:r>
              <w:rPr>
                <w:rFonts w:hint="eastAsia" w:cs="Arial"/>
                <w:sz w:val="20"/>
                <w:szCs w:val="20"/>
              </w:rPr>
              <w:t>小计</w:t>
            </w:r>
          </w:p>
        </w:tc>
        <w:tc>
          <w:tcPr>
            <w:tcW w:w="1842" w:type="dxa"/>
            <w:vMerge w:val="restart"/>
            <w:tcBorders>
              <w:top w:val="nil"/>
              <w:left w:val="nil"/>
              <w:bottom w:val="single" w:color="000000" w:sz="4" w:space="0"/>
              <w:right w:val="single" w:color="000000" w:sz="4" w:space="0"/>
            </w:tcBorders>
            <w:shd w:val="clear" w:color="auto" w:fill="C0C0C0"/>
            <w:vAlign w:val="center"/>
          </w:tcPr>
          <w:p>
            <w:pPr>
              <w:jc w:val="center"/>
              <w:rPr>
                <w:rFonts w:cs="Arial"/>
                <w:sz w:val="20"/>
                <w:szCs w:val="20"/>
              </w:rPr>
            </w:pPr>
            <w:r>
              <w:rPr>
                <w:rFonts w:hint="eastAsia" w:cs="Arial"/>
                <w:sz w:val="20"/>
                <w:szCs w:val="20"/>
              </w:rPr>
              <w:t>基本支出</w:t>
            </w:r>
          </w:p>
        </w:tc>
        <w:tc>
          <w:tcPr>
            <w:tcW w:w="1985" w:type="dxa"/>
            <w:vMerge w:val="restart"/>
            <w:tcBorders>
              <w:top w:val="nil"/>
              <w:left w:val="nil"/>
              <w:bottom w:val="single" w:color="000000" w:sz="4" w:space="0"/>
              <w:right w:val="single" w:color="000000" w:sz="4" w:space="0"/>
            </w:tcBorders>
            <w:shd w:val="clear" w:color="auto" w:fill="C0C0C0"/>
            <w:vAlign w:val="center"/>
          </w:tcPr>
          <w:p>
            <w:pPr>
              <w:jc w:val="center"/>
              <w:rPr>
                <w:rFonts w:cs="Arial"/>
                <w:sz w:val="20"/>
                <w:szCs w:val="20"/>
              </w:rPr>
            </w:pPr>
            <w:r>
              <w:rPr>
                <w:rFonts w:hint="eastAsia" w:cs="Arial"/>
                <w:sz w:val="20"/>
                <w:szCs w:val="20"/>
              </w:rPr>
              <w:t>项目支出</w:t>
            </w:r>
          </w:p>
        </w:tc>
      </w:tr>
      <w:tr>
        <w:tblPrEx>
          <w:tblCellMar>
            <w:top w:w="0" w:type="dxa"/>
            <w:left w:w="108" w:type="dxa"/>
            <w:bottom w:w="0" w:type="dxa"/>
            <w:right w:w="108" w:type="dxa"/>
          </w:tblCellMar>
        </w:tblPrEx>
        <w:trPr>
          <w:trHeight w:val="300" w:hRule="atLeast"/>
        </w:trPr>
        <w:tc>
          <w:tcPr>
            <w:tcW w:w="10788" w:type="dxa"/>
            <w:gridSpan w:val="3"/>
            <w:vMerge w:val="continue"/>
            <w:tcBorders>
              <w:top w:val="nil"/>
              <w:left w:val="single" w:color="000000" w:sz="12" w:space="0"/>
              <w:bottom w:val="single" w:color="000000" w:sz="4" w:space="0"/>
              <w:right w:val="single" w:color="000000" w:sz="4" w:space="0"/>
            </w:tcBorders>
            <w:vAlign w:val="center"/>
          </w:tcPr>
          <w:p>
            <w:pPr>
              <w:rPr>
                <w:rFonts w:cs="Arial"/>
                <w:sz w:val="20"/>
                <w:szCs w:val="20"/>
              </w:rPr>
            </w:pPr>
          </w:p>
        </w:tc>
        <w:tc>
          <w:tcPr>
            <w:tcW w:w="2693" w:type="dxa"/>
            <w:vMerge w:val="continue"/>
            <w:tcBorders>
              <w:top w:val="nil"/>
              <w:left w:val="nil"/>
              <w:bottom w:val="single" w:color="000000" w:sz="4" w:space="0"/>
              <w:right w:val="single" w:color="000000" w:sz="4" w:space="0"/>
            </w:tcBorders>
            <w:vAlign w:val="center"/>
          </w:tcPr>
          <w:p>
            <w:pPr>
              <w:rPr>
                <w:rFonts w:cs="Arial"/>
                <w:sz w:val="20"/>
                <w:szCs w:val="20"/>
              </w:rPr>
            </w:pPr>
          </w:p>
        </w:tc>
        <w:tc>
          <w:tcPr>
            <w:tcW w:w="5670" w:type="dxa"/>
            <w:vMerge w:val="continue"/>
            <w:tcBorders>
              <w:top w:val="nil"/>
              <w:left w:val="nil"/>
              <w:bottom w:val="single" w:color="000000" w:sz="4" w:space="0"/>
              <w:right w:val="single" w:color="000000" w:sz="4" w:space="0"/>
            </w:tcBorders>
            <w:vAlign w:val="center"/>
          </w:tcPr>
          <w:p>
            <w:pPr>
              <w:rPr>
                <w:rFonts w:cs="Arial"/>
                <w:sz w:val="20"/>
                <w:szCs w:val="20"/>
              </w:rPr>
            </w:pPr>
          </w:p>
        </w:tc>
        <w:tc>
          <w:tcPr>
            <w:tcW w:w="1842" w:type="dxa"/>
            <w:vMerge w:val="continue"/>
            <w:tcBorders>
              <w:top w:val="nil"/>
              <w:left w:val="nil"/>
              <w:bottom w:val="single" w:color="000000" w:sz="4" w:space="0"/>
              <w:right w:val="single" w:color="000000" w:sz="4" w:space="0"/>
            </w:tcBorders>
            <w:vAlign w:val="center"/>
          </w:tcPr>
          <w:p>
            <w:pPr>
              <w:rPr>
                <w:rFonts w:cs="Arial"/>
                <w:sz w:val="20"/>
                <w:szCs w:val="20"/>
              </w:rPr>
            </w:pPr>
          </w:p>
        </w:tc>
        <w:tc>
          <w:tcPr>
            <w:tcW w:w="1985" w:type="dxa"/>
            <w:vMerge w:val="continue"/>
            <w:tcBorders>
              <w:top w:val="nil"/>
              <w:left w:val="nil"/>
              <w:bottom w:val="single" w:color="000000" w:sz="4" w:space="0"/>
              <w:right w:val="single" w:color="000000" w:sz="4" w:space="0"/>
            </w:tcBorders>
            <w:vAlign w:val="center"/>
          </w:tcPr>
          <w:p>
            <w:pPr>
              <w:rPr>
                <w:rFonts w:cs="Arial"/>
                <w:sz w:val="20"/>
                <w:szCs w:val="20"/>
              </w:rPr>
            </w:pPr>
          </w:p>
        </w:tc>
      </w:tr>
      <w:tr>
        <w:tblPrEx>
          <w:tblCellMar>
            <w:top w:w="0" w:type="dxa"/>
            <w:left w:w="108" w:type="dxa"/>
            <w:bottom w:w="0" w:type="dxa"/>
            <w:right w:w="108" w:type="dxa"/>
          </w:tblCellMar>
        </w:tblPrEx>
        <w:trPr>
          <w:trHeight w:val="270" w:hRule="atLeast"/>
        </w:trPr>
        <w:tc>
          <w:tcPr>
            <w:tcW w:w="10788" w:type="dxa"/>
            <w:gridSpan w:val="3"/>
            <w:vMerge w:val="continue"/>
            <w:tcBorders>
              <w:top w:val="nil"/>
              <w:left w:val="single" w:color="000000" w:sz="12" w:space="0"/>
              <w:bottom w:val="single" w:color="000000" w:sz="4" w:space="0"/>
              <w:right w:val="single" w:color="000000" w:sz="4" w:space="0"/>
            </w:tcBorders>
            <w:vAlign w:val="center"/>
          </w:tcPr>
          <w:p>
            <w:pPr>
              <w:rPr>
                <w:rFonts w:cs="Arial"/>
                <w:sz w:val="20"/>
                <w:szCs w:val="20"/>
              </w:rPr>
            </w:pPr>
          </w:p>
        </w:tc>
        <w:tc>
          <w:tcPr>
            <w:tcW w:w="2693" w:type="dxa"/>
            <w:vMerge w:val="continue"/>
            <w:tcBorders>
              <w:top w:val="nil"/>
              <w:left w:val="nil"/>
              <w:bottom w:val="single" w:color="000000" w:sz="4" w:space="0"/>
              <w:right w:val="single" w:color="000000" w:sz="4" w:space="0"/>
            </w:tcBorders>
            <w:vAlign w:val="center"/>
          </w:tcPr>
          <w:p>
            <w:pPr>
              <w:rPr>
                <w:rFonts w:cs="Arial"/>
                <w:sz w:val="20"/>
                <w:szCs w:val="20"/>
              </w:rPr>
            </w:pPr>
          </w:p>
        </w:tc>
        <w:tc>
          <w:tcPr>
            <w:tcW w:w="5670" w:type="dxa"/>
            <w:vMerge w:val="continue"/>
            <w:tcBorders>
              <w:top w:val="nil"/>
              <w:left w:val="nil"/>
              <w:bottom w:val="single" w:color="000000" w:sz="4" w:space="0"/>
              <w:right w:val="single" w:color="000000" w:sz="4" w:space="0"/>
            </w:tcBorders>
            <w:vAlign w:val="center"/>
          </w:tcPr>
          <w:p>
            <w:pPr>
              <w:rPr>
                <w:rFonts w:cs="Arial"/>
                <w:sz w:val="20"/>
                <w:szCs w:val="20"/>
              </w:rPr>
            </w:pPr>
          </w:p>
        </w:tc>
        <w:tc>
          <w:tcPr>
            <w:tcW w:w="1842" w:type="dxa"/>
            <w:vMerge w:val="continue"/>
            <w:tcBorders>
              <w:top w:val="nil"/>
              <w:left w:val="nil"/>
              <w:bottom w:val="single" w:color="000000" w:sz="4" w:space="0"/>
              <w:right w:val="single" w:color="000000" w:sz="4" w:space="0"/>
            </w:tcBorders>
            <w:vAlign w:val="center"/>
          </w:tcPr>
          <w:p>
            <w:pPr>
              <w:rPr>
                <w:rFonts w:cs="Arial"/>
                <w:sz w:val="20"/>
                <w:szCs w:val="20"/>
              </w:rPr>
            </w:pPr>
          </w:p>
        </w:tc>
        <w:tc>
          <w:tcPr>
            <w:tcW w:w="1985" w:type="dxa"/>
            <w:vMerge w:val="continue"/>
            <w:tcBorders>
              <w:top w:val="nil"/>
              <w:left w:val="nil"/>
              <w:bottom w:val="single" w:color="000000" w:sz="4" w:space="0"/>
              <w:right w:val="single" w:color="000000" w:sz="4" w:space="0"/>
            </w:tcBorders>
            <w:vAlign w:val="center"/>
          </w:tcPr>
          <w:p>
            <w:pPr>
              <w:rPr>
                <w:rFonts w:cs="Arial"/>
                <w:sz w:val="20"/>
                <w:szCs w:val="20"/>
              </w:rPr>
            </w:pPr>
          </w:p>
        </w:tc>
      </w:tr>
      <w:tr>
        <w:tblPrEx>
          <w:tblCellMar>
            <w:top w:w="0" w:type="dxa"/>
            <w:left w:w="108" w:type="dxa"/>
            <w:bottom w:w="0" w:type="dxa"/>
            <w:right w:w="108" w:type="dxa"/>
          </w:tblCellMar>
        </w:tblPrEx>
        <w:trPr>
          <w:trHeight w:val="300" w:hRule="atLeast"/>
        </w:trPr>
        <w:tc>
          <w:tcPr>
            <w:tcW w:w="441" w:type="dxa"/>
            <w:tcBorders>
              <w:top w:val="nil"/>
              <w:left w:val="single" w:color="000000" w:sz="12" w:space="0"/>
              <w:bottom w:val="single" w:color="000000" w:sz="4" w:space="0"/>
              <w:right w:val="single" w:color="000000" w:sz="4" w:space="0"/>
            </w:tcBorders>
            <w:shd w:val="clear" w:color="auto" w:fill="C0C0C0"/>
            <w:vAlign w:val="center"/>
          </w:tcPr>
          <w:p>
            <w:pPr>
              <w:jc w:val="center"/>
              <w:rPr>
                <w:rFonts w:cs="Arial"/>
                <w:sz w:val="20"/>
                <w:szCs w:val="20"/>
              </w:rPr>
            </w:pPr>
            <w:r>
              <w:rPr>
                <w:rFonts w:hint="eastAsia" w:cs="Arial"/>
                <w:sz w:val="20"/>
                <w:szCs w:val="20"/>
              </w:rPr>
              <w:t>类</w:t>
            </w:r>
          </w:p>
        </w:tc>
        <w:tc>
          <w:tcPr>
            <w:tcW w:w="426" w:type="dxa"/>
            <w:tcBorders>
              <w:top w:val="nil"/>
              <w:left w:val="nil"/>
              <w:bottom w:val="single" w:color="000000" w:sz="4" w:space="0"/>
              <w:right w:val="single" w:color="000000" w:sz="4" w:space="0"/>
            </w:tcBorders>
            <w:shd w:val="clear" w:color="auto" w:fill="C0C0C0"/>
            <w:vAlign w:val="center"/>
          </w:tcPr>
          <w:p>
            <w:pPr>
              <w:jc w:val="center"/>
              <w:rPr>
                <w:rFonts w:cs="Arial"/>
                <w:sz w:val="20"/>
                <w:szCs w:val="20"/>
              </w:rPr>
            </w:pPr>
            <w:r>
              <w:rPr>
                <w:rFonts w:hint="eastAsia" w:cs="Arial"/>
                <w:sz w:val="20"/>
                <w:szCs w:val="20"/>
              </w:rPr>
              <w:t>款</w:t>
            </w:r>
          </w:p>
        </w:tc>
        <w:tc>
          <w:tcPr>
            <w:tcW w:w="566" w:type="dxa"/>
            <w:tcBorders>
              <w:top w:val="nil"/>
              <w:left w:val="nil"/>
              <w:bottom w:val="single" w:color="000000" w:sz="4" w:space="0"/>
              <w:right w:val="single" w:color="000000" w:sz="4" w:space="0"/>
            </w:tcBorders>
            <w:shd w:val="clear" w:color="auto" w:fill="C0C0C0"/>
            <w:vAlign w:val="center"/>
          </w:tcPr>
          <w:p>
            <w:pPr>
              <w:jc w:val="center"/>
              <w:rPr>
                <w:rFonts w:cs="Arial"/>
                <w:sz w:val="20"/>
                <w:szCs w:val="20"/>
              </w:rPr>
            </w:pPr>
            <w:r>
              <w:rPr>
                <w:rFonts w:hint="eastAsia" w:cs="Arial"/>
                <w:sz w:val="20"/>
                <w:szCs w:val="20"/>
              </w:rPr>
              <w:t>项</w:t>
            </w:r>
          </w:p>
        </w:tc>
        <w:tc>
          <w:tcPr>
            <w:tcW w:w="2693" w:type="dxa"/>
            <w:tcBorders>
              <w:top w:val="nil"/>
              <w:left w:val="nil"/>
              <w:bottom w:val="single" w:color="000000" w:sz="4" w:space="0"/>
              <w:right w:val="single" w:color="000000" w:sz="4" w:space="0"/>
            </w:tcBorders>
            <w:shd w:val="clear" w:color="auto" w:fill="C0C0C0"/>
            <w:vAlign w:val="center"/>
          </w:tcPr>
          <w:p>
            <w:pPr>
              <w:rPr>
                <w:rFonts w:cs="Arial"/>
                <w:sz w:val="20"/>
                <w:szCs w:val="20"/>
              </w:rPr>
            </w:pPr>
            <w:r>
              <w:rPr>
                <w:rFonts w:hint="eastAsia" w:cs="Arial"/>
                <w:sz w:val="20"/>
                <w:szCs w:val="20"/>
              </w:rPr>
              <w:t xml:space="preserve">合计         </w:t>
            </w:r>
          </w:p>
        </w:tc>
        <w:tc>
          <w:tcPr>
            <w:tcW w:w="1843" w:type="dxa"/>
            <w:tcBorders>
              <w:top w:val="nil"/>
              <w:left w:val="nil"/>
              <w:bottom w:val="single" w:color="000000" w:sz="4" w:space="0"/>
              <w:right w:val="single" w:color="000000" w:sz="4" w:space="0"/>
            </w:tcBorders>
            <w:shd w:val="clear" w:color="auto" w:fill="00FF00"/>
            <w:noWrap/>
            <w:vAlign w:val="center"/>
          </w:tcPr>
          <w:p>
            <w:pPr>
              <w:jc w:val="center"/>
              <w:rPr>
                <w:rFonts w:cs="Arial"/>
                <w:sz w:val="20"/>
                <w:szCs w:val="20"/>
              </w:rPr>
            </w:pPr>
            <w:r>
              <w:rPr>
                <w:rFonts w:hint="eastAsia" w:cs="Arial"/>
                <w:sz w:val="20"/>
                <w:szCs w:val="20"/>
              </w:rPr>
              <w:t>122,494.81</w:t>
            </w:r>
          </w:p>
        </w:tc>
        <w:tc>
          <w:tcPr>
            <w:tcW w:w="1842" w:type="dxa"/>
            <w:tcBorders>
              <w:top w:val="nil"/>
              <w:left w:val="nil"/>
              <w:bottom w:val="single" w:color="000000" w:sz="4" w:space="0"/>
              <w:right w:val="single" w:color="000000" w:sz="4" w:space="0"/>
            </w:tcBorders>
            <w:shd w:val="clear" w:color="auto" w:fill="00FF00"/>
            <w:noWrap/>
            <w:vAlign w:val="center"/>
          </w:tcPr>
          <w:p>
            <w:pPr>
              <w:jc w:val="center"/>
              <w:rPr>
                <w:rFonts w:cs="Arial"/>
                <w:sz w:val="20"/>
                <w:szCs w:val="20"/>
              </w:rPr>
            </w:pPr>
            <w:r>
              <w:rPr>
                <w:rFonts w:hint="eastAsia" w:cs="Arial"/>
                <w:sz w:val="20"/>
                <w:szCs w:val="20"/>
              </w:rPr>
              <w:t>25,114.22</w:t>
            </w:r>
          </w:p>
        </w:tc>
        <w:tc>
          <w:tcPr>
            <w:tcW w:w="1985" w:type="dxa"/>
            <w:tcBorders>
              <w:top w:val="nil"/>
              <w:left w:val="nil"/>
              <w:bottom w:val="single" w:color="000000" w:sz="4" w:space="0"/>
              <w:right w:val="single" w:color="000000" w:sz="12" w:space="0"/>
            </w:tcBorders>
            <w:shd w:val="clear" w:color="auto" w:fill="00FF00"/>
            <w:noWrap/>
            <w:vAlign w:val="center"/>
          </w:tcPr>
          <w:p>
            <w:pPr>
              <w:jc w:val="center"/>
              <w:rPr>
                <w:rFonts w:cs="Arial"/>
                <w:sz w:val="20"/>
                <w:szCs w:val="20"/>
              </w:rPr>
            </w:pPr>
            <w:r>
              <w:rPr>
                <w:rFonts w:hint="eastAsia" w:cs="Arial"/>
                <w:sz w:val="20"/>
                <w:szCs w:val="20"/>
              </w:rPr>
              <w:t>97,380.59</w:t>
            </w:r>
          </w:p>
        </w:tc>
      </w:tr>
      <w:tr>
        <w:tblPrEx>
          <w:tblCellMar>
            <w:top w:w="0" w:type="dxa"/>
            <w:left w:w="108" w:type="dxa"/>
            <w:bottom w:w="0" w:type="dxa"/>
            <w:right w:w="108" w:type="dxa"/>
          </w:tblCellMar>
        </w:tblPrEx>
        <w:trPr>
          <w:trHeight w:val="300" w:hRule="atLeast"/>
        </w:trPr>
        <w:tc>
          <w:tcPr>
            <w:tcW w:w="1433" w:type="dxa"/>
            <w:gridSpan w:val="3"/>
            <w:tcBorders>
              <w:top w:val="nil"/>
              <w:left w:val="single" w:color="000000" w:sz="12" w:space="0"/>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206</w:t>
            </w:r>
          </w:p>
        </w:tc>
        <w:tc>
          <w:tcPr>
            <w:tcW w:w="2693" w:type="dxa"/>
            <w:tcBorders>
              <w:top w:val="nil"/>
              <w:left w:val="nil"/>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科学技术支出</w:t>
            </w:r>
          </w:p>
        </w:tc>
        <w:tc>
          <w:tcPr>
            <w:tcW w:w="1843"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315.16</w:t>
            </w:r>
          </w:p>
        </w:tc>
        <w:tc>
          <w:tcPr>
            <w:tcW w:w="1842"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1985" w:type="dxa"/>
            <w:tcBorders>
              <w:top w:val="nil"/>
              <w:left w:val="nil"/>
              <w:bottom w:val="single" w:color="000000" w:sz="4" w:space="0"/>
              <w:right w:val="single" w:color="000000" w:sz="12" w:space="0"/>
            </w:tcBorders>
            <w:shd w:val="clear" w:color="auto" w:fill="C0C0C0"/>
            <w:noWrap/>
            <w:vAlign w:val="center"/>
          </w:tcPr>
          <w:p>
            <w:pPr>
              <w:jc w:val="right"/>
              <w:rPr>
                <w:rFonts w:cs="Arial"/>
                <w:b/>
                <w:bCs/>
                <w:sz w:val="20"/>
                <w:szCs w:val="20"/>
              </w:rPr>
            </w:pPr>
            <w:r>
              <w:rPr>
                <w:rFonts w:hint="eastAsia" w:cs="Arial"/>
                <w:b/>
                <w:bCs/>
                <w:sz w:val="20"/>
                <w:szCs w:val="20"/>
              </w:rPr>
              <w:t>315.16</w:t>
            </w:r>
          </w:p>
        </w:tc>
      </w:tr>
      <w:tr>
        <w:tblPrEx>
          <w:tblCellMar>
            <w:top w:w="0" w:type="dxa"/>
            <w:left w:w="108" w:type="dxa"/>
            <w:bottom w:w="0" w:type="dxa"/>
            <w:right w:w="108" w:type="dxa"/>
          </w:tblCellMar>
        </w:tblPrEx>
        <w:trPr>
          <w:trHeight w:val="300" w:hRule="atLeast"/>
        </w:trPr>
        <w:tc>
          <w:tcPr>
            <w:tcW w:w="1433" w:type="dxa"/>
            <w:gridSpan w:val="3"/>
            <w:tcBorders>
              <w:top w:val="nil"/>
              <w:left w:val="single" w:color="000000" w:sz="12" w:space="0"/>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20605</w:t>
            </w:r>
          </w:p>
        </w:tc>
        <w:tc>
          <w:tcPr>
            <w:tcW w:w="2693" w:type="dxa"/>
            <w:tcBorders>
              <w:top w:val="nil"/>
              <w:left w:val="nil"/>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科技条件与服务</w:t>
            </w:r>
          </w:p>
        </w:tc>
        <w:tc>
          <w:tcPr>
            <w:tcW w:w="1843"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315.16</w:t>
            </w:r>
          </w:p>
        </w:tc>
        <w:tc>
          <w:tcPr>
            <w:tcW w:w="1842"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1985" w:type="dxa"/>
            <w:tcBorders>
              <w:top w:val="nil"/>
              <w:left w:val="nil"/>
              <w:bottom w:val="single" w:color="000000" w:sz="4" w:space="0"/>
              <w:right w:val="single" w:color="000000" w:sz="12" w:space="0"/>
            </w:tcBorders>
            <w:shd w:val="clear" w:color="auto" w:fill="C0C0C0"/>
            <w:noWrap/>
            <w:vAlign w:val="center"/>
          </w:tcPr>
          <w:p>
            <w:pPr>
              <w:jc w:val="right"/>
              <w:rPr>
                <w:rFonts w:cs="Arial"/>
                <w:b/>
                <w:bCs/>
                <w:sz w:val="20"/>
                <w:szCs w:val="20"/>
              </w:rPr>
            </w:pPr>
            <w:r>
              <w:rPr>
                <w:rFonts w:hint="eastAsia" w:cs="Arial"/>
                <w:b/>
                <w:bCs/>
                <w:sz w:val="20"/>
                <w:szCs w:val="20"/>
              </w:rPr>
              <w:t>315.16</w:t>
            </w:r>
          </w:p>
        </w:tc>
      </w:tr>
      <w:tr>
        <w:tblPrEx>
          <w:tblCellMar>
            <w:top w:w="0" w:type="dxa"/>
            <w:left w:w="108" w:type="dxa"/>
            <w:bottom w:w="0" w:type="dxa"/>
            <w:right w:w="108" w:type="dxa"/>
          </w:tblCellMar>
        </w:tblPrEx>
        <w:trPr>
          <w:trHeight w:val="300" w:hRule="atLeast"/>
        </w:trPr>
        <w:tc>
          <w:tcPr>
            <w:tcW w:w="1433" w:type="dxa"/>
            <w:gridSpan w:val="3"/>
            <w:tcBorders>
              <w:top w:val="nil"/>
              <w:left w:val="single" w:color="000000" w:sz="12" w:space="0"/>
              <w:bottom w:val="single" w:color="000000" w:sz="4" w:space="0"/>
              <w:right w:val="single" w:color="000000" w:sz="4" w:space="0"/>
            </w:tcBorders>
            <w:shd w:val="clear" w:color="auto" w:fill="FFFFFF"/>
            <w:noWrap/>
            <w:vAlign w:val="center"/>
          </w:tcPr>
          <w:p>
            <w:pPr>
              <w:rPr>
                <w:rFonts w:cs="Arial"/>
                <w:sz w:val="20"/>
                <w:szCs w:val="20"/>
              </w:rPr>
            </w:pPr>
            <w:r>
              <w:rPr>
                <w:rFonts w:hint="eastAsia" w:cs="Arial"/>
                <w:sz w:val="20"/>
                <w:szCs w:val="20"/>
              </w:rPr>
              <w:t>2060599</w:t>
            </w:r>
          </w:p>
        </w:tc>
        <w:tc>
          <w:tcPr>
            <w:tcW w:w="2693" w:type="dxa"/>
            <w:tcBorders>
              <w:top w:val="nil"/>
              <w:left w:val="nil"/>
              <w:bottom w:val="single" w:color="000000" w:sz="4" w:space="0"/>
              <w:right w:val="single" w:color="000000" w:sz="4" w:space="0"/>
            </w:tcBorders>
            <w:shd w:val="clear" w:color="auto" w:fill="CCFFFF"/>
            <w:noWrap/>
            <w:vAlign w:val="center"/>
          </w:tcPr>
          <w:p>
            <w:pPr>
              <w:rPr>
                <w:rFonts w:cs="Arial"/>
                <w:sz w:val="20"/>
                <w:szCs w:val="20"/>
              </w:rPr>
            </w:pPr>
            <w:r>
              <w:rPr>
                <w:rFonts w:hint="eastAsia" w:cs="Arial"/>
                <w:sz w:val="20"/>
                <w:szCs w:val="20"/>
              </w:rPr>
              <w:t xml:space="preserve">  其他科技条件与服务支出</w:t>
            </w:r>
          </w:p>
        </w:tc>
        <w:tc>
          <w:tcPr>
            <w:tcW w:w="1843"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315.16</w:t>
            </w:r>
          </w:p>
        </w:tc>
        <w:tc>
          <w:tcPr>
            <w:tcW w:w="1842"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1985" w:type="dxa"/>
            <w:tcBorders>
              <w:top w:val="nil"/>
              <w:left w:val="nil"/>
              <w:bottom w:val="single" w:color="000000" w:sz="4" w:space="0"/>
              <w:right w:val="single" w:color="000000" w:sz="12" w:space="0"/>
            </w:tcBorders>
            <w:shd w:val="clear" w:color="auto" w:fill="00FF00"/>
            <w:noWrap/>
            <w:vAlign w:val="center"/>
          </w:tcPr>
          <w:p>
            <w:pPr>
              <w:jc w:val="right"/>
              <w:rPr>
                <w:rFonts w:cs="Arial"/>
                <w:sz w:val="20"/>
                <w:szCs w:val="20"/>
              </w:rPr>
            </w:pPr>
            <w:r>
              <w:rPr>
                <w:rFonts w:hint="eastAsia" w:cs="Arial"/>
                <w:sz w:val="20"/>
                <w:szCs w:val="20"/>
              </w:rPr>
              <w:t>315.16</w:t>
            </w:r>
          </w:p>
        </w:tc>
      </w:tr>
      <w:tr>
        <w:tblPrEx>
          <w:tblCellMar>
            <w:top w:w="0" w:type="dxa"/>
            <w:left w:w="108" w:type="dxa"/>
            <w:bottom w:w="0" w:type="dxa"/>
            <w:right w:w="108" w:type="dxa"/>
          </w:tblCellMar>
        </w:tblPrEx>
        <w:trPr>
          <w:trHeight w:val="300" w:hRule="atLeast"/>
        </w:trPr>
        <w:tc>
          <w:tcPr>
            <w:tcW w:w="1433" w:type="dxa"/>
            <w:gridSpan w:val="3"/>
            <w:tcBorders>
              <w:top w:val="nil"/>
              <w:left w:val="single" w:color="000000" w:sz="12" w:space="0"/>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208</w:t>
            </w:r>
          </w:p>
        </w:tc>
        <w:tc>
          <w:tcPr>
            <w:tcW w:w="2693" w:type="dxa"/>
            <w:tcBorders>
              <w:top w:val="nil"/>
              <w:left w:val="nil"/>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社会保障和就业支出</w:t>
            </w:r>
          </w:p>
        </w:tc>
        <w:tc>
          <w:tcPr>
            <w:tcW w:w="1843"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4,051.11</w:t>
            </w:r>
          </w:p>
        </w:tc>
        <w:tc>
          <w:tcPr>
            <w:tcW w:w="1842"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4,051.11</w:t>
            </w:r>
          </w:p>
        </w:tc>
        <w:tc>
          <w:tcPr>
            <w:tcW w:w="1985" w:type="dxa"/>
            <w:tcBorders>
              <w:top w:val="nil"/>
              <w:left w:val="nil"/>
              <w:bottom w:val="single" w:color="000000" w:sz="4" w:space="0"/>
              <w:right w:val="single" w:color="000000" w:sz="12" w:space="0"/>
            </w:tcBorders>
            <w:shd w:val="clear" w:color="auto" w:fill="C0C0C0"/>
            <w:noWrap/>
            <w:vAlign w:val="center"/>
          </w:tcPr>
          <w:p>
            <w:pPr>
              <w:jc w:val="right"/>
              <w:rPr>
                <w:rFonts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trHeight w:val="300" w:hRule="atLeast"/>
        </w:trPr>
        <w:tc>
          <w:tcPr>
            <w:tcW w:w="1433" w:type="dxa"/>
            <w:gridSpan w:val="3"/>
            <w:tcBorders>
              <w:top w:val="nil"/>
              <w:left w:val="single" w:color="000000" w:sz="12" w:space="0"/>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20805</w:t>
            </w:r>
          </w:p>
        </w:tc>
        <w:tc>
          <w:tcPr>
            <w:tcW w:w="2693" w:type="dxa"/>
            <w:tcBorders>
              <w:top w:val="nil"/>
              <w:left w:val="nil"/>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行政事业单位离退休</w:t>
            </w:r>
          </w:p>
        </w:tc>
        <w:tc>
          <w:tcPr>
            <w:tcW w:w="1843"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4,051.11</w:t>
            </w:r>
          </w:p>
        </w:tc>
        <w:tc>
          <w:tcPr>
            <w:tcW w:w="1842"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4,051.11</w:t>
            </w:r>
          </w:p>
        </w:tc>
        <w:tc>
          <w:tcPr>
            <w:tcW w:w="1985" w:type="dxa"/>
            <w:tcBorders>
              <w:top w:val="nil"/>
              <w:left w:val="nil"/>
              <w:bottom w:val="single" w:color="000000" w:sz="4" w:space="0"/>
              <w:right w:val="single" w:color="000000" w:sz="12" w:space="0"/>
            </w:tcBorders>
            <w:shd w:val="clear" w:color="auto" w:fill="C0C0C0"/>
            <w:noWrap/>
            <w:vAlign w:val="center"/>
          </w:tcPr>
          <w:p>
            <w:pPr>
              <w:jc w:val="right"/>
              <w:rPr>
                <w:rFonts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trHeight w:val="300" w:hRule="atLeast"/>
        </w:trPr>
        <w:tc>
          <w:tcPr>
            <w:tcW w:w="1433" w:type="dxa"/>
            <w:gridSpan w:val="3"/>
            <w:tcBorders>
              <w:top w:val="nil"/>
              <w:left w:val="single" w:color="000000" w:sz="12" w:space="0"/>
              <w:bottom w:val="single" w:color="000000" w:sz="4" w:space="0"/>
              <w:right w:val="single" w:color="000000" w:sz="4" w:space="0"/>
            </w:tcBorders>
            <w:shd w:val="clear" w:color="auto" w:fill="FFFFFF"/>
            <w:noWrap/>
            <w:vAlign w:val="center"/>
          </w:tcPr>
          <w:p>
            <w:pPr>
              <w:rPr>
                <w:rFonts w:cs="Arial"/>
                <w:sz w:val="20"/>
                <w:szCs w:val="20"/>
              </w:rPr>
            </w:pPr>
            <w:r>
              <w:rPr>
                <w:rFonts w:hint="eastAsia" w:cs="Arial"/>
                <w:sz w:val="20"/>
                <w:szCs w:val="20"/>
              </w:rPr>
              <w:t>2080501</w:t>
            </w:r>
          </w:p>
        </w:tc>
        <w:tc>
          <w:tcPr>
            <w:tcW w:w="2693" w:type="dxa"/>
            <w:tcBorders>
              <w:top w:val="nil"/>
              <w:left w:val="nil"/>
              <w:bottom w:val="single" w:color="000000" w:sz="4" w:space="0"/>
              <w:right w:val="single" w:color="000000" w:sz="4" w:space="0"/>
            </w:tcBorders>
            <w:shd w:val="clear" w:color="auto" w:fill="CCFFFF"/>
            <w:noWrap/>
            <w:vAlign w:val="center"/>
          </w:tcPr>
          <w:p>
            <w:pPr>
              <w:rPr>
                <w:rFonts w:cs="Arial"/>
                <w:sz w:val="20"/>
                <w:szCs w:val="20"/>
              </w:rPr>
            </w:pPr>
            <w:r>
              <w:rPr>
                <w:rFonts w:hint="eastAsia" w:cs="Arial"/>
                <w:sz w:val="20"/>
                <w:szCs w:val="20"/>
              </w:rPr>
              <w:t xml:space="preserve">  归口管理的行政单位离退休</w:t>
            </w:r>
          </w:p>
        </w:tc>
        <w:tc>
          <w:tcPr>
            <w:tcW w:w="1843"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545.91</w:t>
            </w:r>
          </w:p>
        </w:tc>
        <w:tc>
          <w:tcPr>
            <w:tcW w:w="1842"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545.91</w:t>
            </w:r>
          </w:p>
        </w:tc>
        <w:tc>
          <w:tcPr>
            <w:tcW w:w="1985" w:type="dxa"/>
            <w:tcBorders>
              <w:top w:val="nil"/>
              <w:left w:val="nil"/>
              <w:bottom w:val="single" w:color="000000" w:sz="4" w:space="0"/>
              <w:right w:val="single" w:color="000000" w:sz="12" w:space="0"/>
            </w:tcBorders>
            <w:shd w:val="clear" w:color="auto" w:fill="00FF00"/>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1433" w:type="dxa"/>
            <w:gridSpan w:val="3"/>
            <w:tcBorders>
              <w:top w:val="nil"/>
              <w:left w:val="single" w:color="000000" w:sz="12" w:space="0"/>
              <w:bottom w:val="single" w:color="000000" w:sz="4" w:space="0"/>
              <w:right w:val="single" w:color="000000" w:sz="4" w:space="0"/>
            </w:tcBorders>
            <w:shd w:val="clear" w:color="auto" w:fill="FFFFFF"/>
            <w:noWrap/>
            <w:vAlign w:val="center"/>
          </w:tcPr>
          <w:p>
            <w:pPr>
              <w:rPr>
                <w:rFonts w:cs="Arial"/>
                <w:sz w:val="20"/>
                <w:szCs w:val="20"/>
              </w:rPr>
            </w:pPr>
            <w:r>
              <w:rPr>
                <w:rFonts w:hint="eastAsia" w:cs="Arial"/>
                <w:sz w:val="20"/>
                <w:szCs w:val="20"/>
              </w:rPr>
              <w:t>2080502</w:t>
            </w:r>
          </w:p>
        </w:tc>
        <w:tc>
          <w:tcPr>
            <w:tcW w:w="2693" w:type="dxa"/>
            <w:tcBorders>
              <w:top w:val="nil"/>
              <w:left w:val="nil"/>
              <w:bottom w:val="single" w:color="000000" w:sz="4" w:space="0"/>
              <w:right w:val="single" w:color="000000" w:sz="4" w:space="0"/>
            </w:tcBorders>
            <w:shd w:val="clear" w:color="auto" w:fill="CCFFFF"/>
            <w:noWrap/>
            <w:vAlign w:val="center"/>
          </w:tcPr>
          <w:p>
            <w:pPr>
              <w:rPr>
                <w:rFonts w:cs="Arial"/>
                <w:sz w:val="20"/>
                <w:szCs w:val="20"/>
              </w:rPr>
            </w:pPr>
            <w:r>
              <w:rPr>
                <w:rFonts w:hint="eastAsia" w:cs="Arial"/>
                <w:sz w:val="20"/>
                <w:szCs w:val="20"/>
              </w:rPr>
              <w:t xml:space="preserve">  事业单位离退休</w:t>
            </w:r>
          </w:p>
        </w:tc>
        <w:tc>
          <w:tcPr>
            <w:tcW w:w="1843"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2,169.83</w:t>
            </w:r>
          </w:p>
        </w:tc>
        <w:tc>
          <w:tcPr>
            <w:tcW w:w="1842"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2,169.83</w:t>
            </w:r>
          </w:p>
        </w:tc>
        <w:tc>
          <w:tcPr>
            <w:tcW w:w="1985" w:type="dxa"/>
            <w:tcBorders>
              <w:top w:val="nil"/>
              <w:left w:val="nil"/>
              <w:bottom w:val="single" w:color="000000" w:sz="4" w:space="0"/>
              <w:right w:val="single" w:color="000000" w:sz="12" w:space="0"/>
            </w:tcBorders>
            <w:shd w:val="clear" w:color="auto" w:fill="00FF00"/>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1433" w:type="dxa"/>
            <w:gridSpan w:val="3"/>
            <w:tcBorders>
              <w:top w:val="nil"/>
              <w:left w:val="single" w:color="000000" w:sz="12" w:space="0"/>
              <w:bottom w:val="single" w:color="000000" w:sz="4" w:space="0"/>
              <w:right w:val="single" w:color="000000" w:sz="4" w:space="0"/>
            </w:tcBorders>
            <w:shd w:val="clear" w:color="auto" w:fill="FFFFFF"/>
            <w:noWrap/>
            <w:vAlign w:val="center"/>
          </w:tcPr>
          <w:p>
            <w:pPr>
              <w:rPr>
                <w:rFonts w:cs="Arial"/>
                <w:sz w:val="20"/>
                <w:szCs w:val="20"/>
              </w:rPr>
            </w:pPr>
            <w:r>
              <w:rPr>
                <w:rFonts w:hint="eastAsia" w:cs="Arial"/>
                <w:sz w:val="20"/>
                <w:szCs w:val="20"/>
              </w:rPr>
              <w:t>2080505</w:t>
            </w:r>
          </w:p>
        </w:tc>
        <w:tc>
          <w:tcPr>
            <w:tcW w:w="2693" w:type="dxa"/>
            <w:tcBorders>
              <w:top w:val="nil"/>
              <w:left w:val="nil"/>
              <w:bottom w:val="single" w:color="000000" w:sz="4" w:space="0"/>
              <w:right w:val="single" w:color="000000" w:sz="4" w:space="0"/>
            </w:tcBorders>
            <w:shd w:val="clear" w:color="auto" w:fill="CCFFFF"/>
            <w:noWrap/>
            <w:vAlign w:val="center"/>
          </w:tcPr>
          <w:p>
            <w:pPr>
              <w:rPr>
                <w:rFonts w:cs="Arial"/>
                <w:sz w:val="20"/>
                <w:szCs w:val="20"/>
              </w:rPr>
            </w:pPr>
            <w:r>
              <w:rPr>
                <w:rFonts w:hint="eastAsia" w:cs="Arial"/>
                <w:sz w:val="20"/>
                <w:szCs w:val="20"/>
              </w:rPr>
              <w:t xml:space="preserve">  机关事业单位基本养老保险缴费支出</w:t>
            </w:r>
          </w:p>
        </w:tc>
        <w:tc>
          <w:tcPr>
            <w:tcW w:w="1843"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1,219.69</w:t>
            </w:r>
          </w:p>
        </w:tc>
        <w:tc>
          <w:tcPr>
            <w:tcW w:w="1842"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1,219.69</w:t>
            </w:r>
          </w:p>
        </w:tc>
        <w:tc>
          <w:tcPr>
            <w:tcW w:w="1985" w:type="dxa"/>
            <w:tcBorders>
              <w:top w:val="nil"/>
              <w:left w:val="nil"/>
              <w:bottom w:val="single" w:color="000000" w:sz="4" w:space="0"/>
              <w:right w:val="single" w:color="000000" w:sz="12" w:space="0"/>
            </w:tcBorders>
            <w:shd w:val="clear" w:color="auto" w:fill="00FF00"/>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1433" w:type="dxa"/>
            <w:gridSpan w:val="3"/>
            <w:tcBorders>
              <w:top w:val="nil"/>
              <w:left w:val="single" w:color="000000" w:sz="12" w:space="0"/>
              <w:bottom w:val="single" w:color="000000" w:sz="4" w:space="0"/>
              <w:right w:val="single" w:color="000000" w:sz="4" w:space="0"/>
            </w:tcBorders>
            <w:shd w:val="clear" w:color="auto" w:fill="FFFFFF"/>
            <w:noWrap/>
            <w:vAlign w:val="center"/>
          </w:tcPr>
          <w:p>
            <w:pPr>
              <w:rPr>
                <w:rFonts w:cs="Arial"/>
                <w:sz w:val="20"/>
                <w:szCs w:val="20"/>
              </w:rPr>
            </w:pPr>
            <w:r>
              <w:rPr>
                <w:rFonts w:hint="eastAsia" w:cs="Arial"/>
                <w:sz w:val="20"/>
                <w:szCs w:val="20"/>
              </w:rPr>
              <w:t>2080506</w:t>
            </w:r>
          </w:p>
        </w:tc>
        <w:tc>
          <w:tcPr>
            <w:tcW w:w="2693" w:type="dxa"/>
            <w:tcBorders>
              <w:top w:val="nil"/>
              <w:left w:val="nil"/>
              <w:bottom w:val="single" w:color="000000" w:sz="4" w:space="0"/>
              <w:right w:val="single" w:color="000000" w:sz="4" w:space="0"/>
            </w:tcBorders>
            <w:shd w:val="clear" w:color="auto" w:fill="CCFFFF"/>
            <w:noWrap/>
            <w:vAlign w:val="center"/>
          </w:tcPr>
          <w:p>
            <w:pPr>
              <w:rPr>
                <w:rFonts w:cs="Arial"/>
                <w:sz w:val="20"/>
                <w:szCs w:val="20"/>
              </w:rPr>
            </w:pPr>
            <w:r>
              <w:rPr>
                <w:rFonts w:hint="eastAsia" w:cs="Arial"/>
                <w:sz w:val="20"/>
                <w:szCs w:val="20"/>
              </w:rPr>
              <w:t xml:space="preserve">  机关事业单位职业年金缴费支出</w:t>
            </w:r>
          </w:p>
        </w:tc>
        <w:tc>
          <w:tcPr>
            <w:tcW w:w="1843"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115.68</w:t>
            </w:r>
          </w:p>
        </w:tc>
        <w:tc>
          <w:tcPr>
            <w:tcW w:w="1842"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115.68</w:t>
            </w:r>
          </w:p>
        </w:tc>
        <w:tc>
          <w:tcPr>
            <w:tcW w:w="1985" w:type="dxa"/>
            <w:tcBorders>
              <w:top w:val="nil"/>
              <w:left w:val="nil"/>
              <w:bottom w:val="single" w:color="000000" w:sz="4" w:space="0"/>
              <w:right w:val="single" w:color="000000" w:sz="12" w:space="0"/>
            </w:tcBorders>
            <w:shd w:val="clear" w:color="auto" w:fill="00FF00"/>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1433" w:type="dxa"/>
            <w:gridSpan w:val="3"/>
            <w:tcBorders>
              <w:top w:val="nil"/>
              <w:left w:val="single" w:color="000000" w:sz="12" w:space="0"/>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210</w:t>
            </w:r>
          </w:p>
        </w:tc>
        <w:tc>
          <w:tcPr>
            <w:tcW w:w="2693" w:type="dxa"/>
            <w:tcBorders>
              <w:top w:val="nil"/>
              <w:left w:val="nil"/>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医疗卫生与计划生育支出</w:t>
            </w:r>
          </w:p>
        </w:tc>
        <w:tc>
          <w:tcPr>
            <w:tcW w:w="1843"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492.52</w:t>
            </w:r>
          </w:p>
        </w:tc>
        <w:tc>
          <w:tcPr>
            <w:tcW w:w="1842"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492.52</w:t>
            </w:r>
          </w:p>
        </w:tc>
        <w:tc>
          <w:tcPr>
            <w:tcW w:w="1985" w:type="dxa"/>
            <w:tcBorders>
              <w:top w:val="nil"/>
              <w:left w:val="nil"/>
              <w:bottom w:val="single" w:color="000000" w:sz="4" w:space="0"/>
              <w:right w:val="single" w:color="000000" w:sz="12" w:space="0"/>
            </w:tcBorders>
            <w:shd w:val="clear" w:color="auto" w:fill="C0C0C0"/>
            <w:noWrap/>
            <w:vAlign w:val="center"/>
          </w:tcPr>
          <w:p>
            <w:pPr>
              <w:jc w:val="right"/>
              <w:rPr>
                <w:rFonts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trHeight w:val="300" w:hRule="atLeast"/>
        </w:trPr>
        <w:tc>
          <w:tcPr>
            <w:tcW w:w="1433" w:type="dxa"/>
            <w:gridSpan w:val="3"/>
            <w:tcBorders>
              <w:top w:val="nil"/>
              <w:left w:val="single" w:color="000000" w:sz="12" w:space="0"/>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21011</w:t>
            </w:r>
          </w:p>
        </w:tc>
        <w:tc>
          <w:tcPr>
            <w:tcW w:w="2693" w:type="dxa"/>
            <w:tcBorders>
              <w:top w:val="nil"/>
              <w:left w:val="nil"/>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行政事业单位医疗</w:t>
            </w:r>
          </w:p>
        </w:tc>
        <w:tc>
          <w:tcPr>
            <w:tcW w:w="1843"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492.52</w:t>
            </w:r>
          </w:p>
        </w:tc>
        <w:tc>
          <w:tcPr>
            <w:tcW w:w="1842"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492.52</w:t>
            </w:r>
          </w:p>
        </w:tc>
        <w:tc>
          <w:tcPr>
            <w:tcW w:w="1985" w:type="dxa"/>
            <w:tcBorders>
              <w:top w:val="nil"/>
              <w:left w:val="nil"/>
              <w:bottom w:val="single" w:color="000000" w:sz="4" w:space="0"/>
              <w:right w:val="single" w:color="000000" w:sz="12" w:space="0"/>
            </w:tcBorders>
            <w:shd w:val="clear" w:color="auto" w:fill="C0C0C0"/>
            <w:noWrap/>
            <w:vAlign w:val="center"/>
          </w:tcPr>
          <w:p>
            <w:pPr>
              <w:jc w:val="right"/>
              <w:rPr>
                <w:rFonts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trHeight w:val="300" w:hRule="atLeast"/>
        </w:trPr>
        <w:tc>
          <w:tcPr>
            <w:tcW w:w="1433" w:type="dxa"/>
            <w:gridSpan w:val="3"/>
            <w:tcBorders>
              <w:top w:val="nil"/>
              <w:left w:val="single" w:color="000000" w:sz="12" w:space="0"/>
              <w:bottom w:val="single" w:color="000000" w:sz="4" w:space="0"/>
              <w:right w:val="single" w:color="000000" w:sz="4" w:space="0"/>
            </w:tcBorders>
            <w:shd w:val="clear" w:color="auto" w:fill="FFFFFF"/>
            <w:noWrap/>
            <w:vAlign w:val="center"/>
          </w:tcPr>
          <w:p>
            <w:pPr>
              <w:rPr>
                <w:rFonts w:cs="Arial"/>
                <w:sz w:val="20"/>
                <w:szCs w:val="20"/>
              </w:rPr>
            </w:pPr>
            <w:r>
              <w:rPr>
                <w:rFonts w:hint="eastAsia" w:cs="Arial"/>
                <w:sz w:val="20"/>
                <w:szCs w:val="20"/>
              </w:rPr>
              <w:t>2101101</w:t>
            </w:r>
          </w:p>
        </w:tc>
        <w:tc>
          <w:tcPr>
            <w:tcW w:w="2693" w:type="dxa"/>
            <w:tcBorders>
              <w:top w:val="nil"/>
              <w:left w:val="nil"/>
              <w:bottom w:val="single" w:color="000000" w:sz="4" w:space="0"/>
              <w:right w:val="single" w:color="000000" w:sz="4" w:space="0"/>
            </w:tcBorders>
            <w:shd w:val="clear" w:color="auto" w:fill="CCFFFF"/>
            <w:noWrap/>
            <w:vAlign w:val="center"/>
          </w:tcPr>
          <w:p>
            <w:pPr>
              <w:rPr>
                <w:rFonts w:cs="Arial"/>
                <w:sz w:val="20"/>
                <w:szCs w:val="20"/>
              </w:rPr>
            </w:pPr>
            <w:r>
              <w:rPr>
                <w:rFonts w:hint="eastAsia" w:cs="Arial"/>
                <w:sz w:val="20"/>
                <w:szCs w:val="20"/>
              </w:rPr>
              <w:t xml:space="preserve">  行政单位医疗</w:t>
            </w:r>
          </w:p>
        </w:tc>
        <w:tc>
          <w:tcPr>
            <w:tcW w:w="1843"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116.89</w:t>
            </w:r>
          </w:p>
        </w:tc>
        <w:tc>
          <w:tcPr>
            <w:tcW w:w="1842"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116.89</w:t>
            </w:r>
          </w:p>
        </w:tc>
        <w:tc>
          <w:tcPr>
            <w:tcW w:w="1985" w:type="dxa"/>
            <w:tcBorders>
              <w:top w:val="nil"/>
              <w:left w:val="nil"/>
              <w:bottom w:val="single" w:color="000000" w:sz="4" w:space="0"/>
              <w:right w:val="single" w:color="000000" w:sz="12" w:space="0"/>
            </w:tcBorders>
            <w:shd w:val="clear" w:color="auto" w:fill="00FF00"/>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1433" w:type="dxa"/>
            <w:gridSpan w:val="3"/>
            <w:tcBorders>
              <w:top w:val="nil"/>
              <w:left w:val="single" w:color="000000" w:sz="12" w:space="0"/>
              <w:bottom w:val="single" w:color="000000" w:sz="4" w:space="0"/>
              <w:right w:val="single" w:color="000000" w:sz="4" w:space="0"/>
            </w:tcBorders>
            <w:shd w:val="clear" w:color="auto" w:fill="FFFFFF"/>
            <w:noWrap/>
            <w:vAlign w:val="center"/>
          </w:tcPr>
          <w:p>
            <w:pPr>
              <w:rPr>
                <w:rFonts w:cs="Arial"/>
                <w:sz w:val="20"/>
                <w:szCs w:val="20"/>
              </w:rPr>
            </w:pPr>
            <w:r>
              <w:rPr>
                <w:rFonts w:hint="eastAsia" w:cs="Arial"/>
                <w:sz w:val="20"/>
                <w:szCs w:val="20"/>
              </w:rPr>
              <w:t>2101102</w:t>
            </w:r>
          </w:p>
        </w:tc>
        <w:tc>
          <w:tcPr>
            <w:tcW w:w="2693" w:type="dxa"/>
            <w:tcBorders>
              <w:top w:val="nil"/>
              <w:left w:val="nil"/>
              <w:bottom w:val="single" w:color="000000" w:sz="4" w:space="0"/>
              <w:right w:val="single" w:color="000000" w:sz="4" w:space="0"/>
            </w:tcBorders>
            <w:shd w:val="clear" w:color="auto" w:fill="CCFFFF"/>
            <w:noWrap/>
            <w:vAlign w:val="center"/>
          </w:tcPr>
          <w:p>
            <w:pPr>
              <w:rPr>
                <w:rFonts w:cs="Arial"/>
                <w:sz w:val="20"/>
                <w:szCs w:val="20"/>
              </w:rPr>
            </w:pPr>
            <w:r>
              <w:rPr>
                <w:rFonts w:hint="eastAsia" w:cs="Arial"/>
                <w:sz w:val="20"/>
                <w:szCs w:val="20"/>
              </w:rPr>
              <w:t xml:space="preserve">  事业单位医疗</w:t>
            </w:r>
          </w:p>
        </w:tc>
        <w:tc>
          <w:tcPr>
            <w:tcW w:w="1843"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316.02</w:t>
            </w:r>
          </w:p>
        </w:tc>
        <w:tc>
          <w:tcPr>
            <w:tcW w:w="1842"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316.02</w:t>
            </w:r>
          </w:p>
        </w:tc>
        <w:tc>
          <w:tcPr>
            <w:tcW w:w="1985" w:type="dxa"/>
            <w:tcBorders>
              <w:top w:val="nil"/>
              <w:left w:val="nil"/>
              <w:bottom w:val="single" w:color="000000" w:sz="4" w:space="0"/>
              <w:right w:val="single" w:color="000000" w:sz="12" w:space="0"/>
            </w:tcBorders>
            <w:shd w:val="clear" w:color="auto" w:fill="00FF00"/>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1433" w:type="dxa"/>
            <w:gridSpan w:val="3"/>
            <w:tcBorders>
              <w:top w:val="nil"/>
              <w:left w:val="single" w:color="000000" w:sz="12" w:space="0"/>
              <w:bottom w:val="single" w:color="000000" w:sz="4" w:space="0"/>
              <w:right w:val="single" w:color="000000" w:sz="4" w:space="0"/>
            </w:tcBorders>
            <w:shd w:val="clear" w:color="auto" w:fill="FFFFFF"/>
            <w:noWrap/>
            <w:vAlign w:val="center"/>
          </w:tcPr>
          <w:p>
            <w:pPr>
              <w:rPr>
                <w:rFonts w:cs="Arial"/>
                <w:sz w:val="20"/>
                <w:szCs w:val="20"/>
              </w:rPr>
            </w:pPr>
            <w:r>
              <w:rPr>
                <w:rFonts w:hint="eastAsia" w:cs="Arial"/>
                <w:sz w:val="20"/>
                <w:szCs w:val="20"/>
              </w:rPr>
              <w:t>2101103</w:t>
            </w:r>
          </w:p>
        </w:tc>
        <w:tc>
          <w:tcPr>
            <w:tcW w:w="2693" w:type="dxa"/>
            <w:tcBorders>
              <w:top w:val="nil"/>
              <w:left w:val="nil"/>
              <w:bottom w:val="single" w:color="000000" w:sz="4" w:space="0"/>
              <w:right w:val="single" w:color="000000" w:sz="4" w:space="0"/>
            </w:tcBorders>
            <w:shd w:val="clear" w:color="auto" w:fill="CCFFFF"/>
            <w:noWrap/>
            <w:vAlign w:val="center"/>
          </w:tcPr>
          <w:p>
            <w:pPr>
              <w:rPr>
                <w:rFonts w:cs="Arial"/>
                <w:sz w:val="20"/>
                <w:szCs w:val="20"/>
              </w:rPr>
            </w:pPr>
            <w:r>
              <w:rPr>
                <w:rFonts w:hint="eastAsia" w:cs="Arial"/>
                <w:sz w:val="20"/>
                <w:szCs w:val="20"/>
              </w:rPr>
              <w:t xml:space="preserve">  公务员医疗补助</w:t>
            </w:r>
          </w:p>
        </w:tc>
        <w:tc>
          <w:tcPr>
            <w:tcW w:w="1843"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59.61</w:t>
            </w:r>
          </w:p>
        </w:tc>
        <w:tc>
          <w:tcPr>
            <w:tcW w:w="1842"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59.61</w:t>
            </w:r>
          </w:p>
        </w:tc>
        <w:tc>
          <w:tcPr>
            <w:tcW w:w="1985" w:type="dxa"/>
            <w:tcBorders>
              <w:top w:val="nil"/>
              <w:left w:val="nil"/>
              <w:bottom w:val="single" w:color="000000" w:sz="4" w:space="0"/>
              <w:right w:val="single" w:color="000000" w:sz="12" w:space="0"/>
            </w:tcBorders>
            <w:shd w:val="clear" w:color="auto" w:fill="00FF00"/>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1433" w:type="dxa"/>
            <w:gridSpan w:val="3"/>
            <w:tcBorders>
              <w:top w:val="nil"/>
              <w:left w:val="single" w:color="000000" w:sz="12" w:space="0"/>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211</w:t>
            </w:r>
          </w:p>
        </w:tc>
        <w:tc>
          <w:tcPr>
            <w:tcW w:w="2693" w:type="dxa"/>
            <w:tcBorders>
              <w:top w:val="nil"/>
              <w:left w:val="nil"/>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节能环保支出</w:t>
            </w:r>
          </w:p>
        </w:tc>
        <w:tc>
          <w:tcPr>
            <w:tcW w:w="1843"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12,344.86</w:t>
            </w:r>
          </w:p>
        </w:tc>
        <w:tc>
          <w:tcPr>
            <w:tcW w:w="1842"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1985" w:type="dxa"/>
            <w:tcBorders>
              <w:top w:val="nil"/>
              <w:left w:val="nil"/>
              <w:bottom w:val="single" w:color="000000" w:sz="4" w:space="0"/>
              <w:right w:val="single" w:color="000000" w:sz="12" w:space="0"/>
            </w:tcBorders>
            <w:shd w:val="clear" w:color="auto" w:fill="C0C0C0"/>
            <w:noWrap/>
            <w:vAlign w:val="center"/>
          </w:tcPr>
          <w:p>
            <w:pPr>
              <w:jc w:val="right"/>
              <w:rPr>
                <w:rFonts w:cs="Arial"/>
                <w:b/>
                <w:bCs/>
                <w:sz w:val="20"/>
                <w:szCs w:val="20"/>
              </w:rPr>
            </w:pPr>
            <w:r>
              <w:rPr>
                <w:rFonts w:hint="eastAsia" w:cs="Arial"/>
                <w:b/>
                <w:bCs/>
                <w:sz w:val="20"/>
                <w:szCs w:val="20"/>
              </w:rPr>
              <w:t>12,344.86</w:t>
            </w:r>
          </w:p>
        </w:tc>
      </w:tr>
      <w:tr>
        <w:tblPrEx>
          <w:tblCellMar>
            <w:top w:w="0" w:type="dxa"/>
            <w:left w:w="108" w:type="dxa"/>
            <w:bottom w:w="0" w:type="dxa"/>
            <w:right w:w="108" w:type="dxa"/>
          </w:tblCellMar>
        </w:tblPrEx>
        <w:trPr>
          <w:trHeight w:val="300" w:hRule="atLeast"/>
        </w:trPr>
        <w:tc>
          <w:tcPr>
            <w:tcW w:w="1433" w:type="dxa"/>
            <w:gridSpan w:val="3"/>
            <w:tcBorders>
              <w:top w:val="nil"/>
              <w:left w:val="single" w:color="000000" w:sz="12" w:space="0"/>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21103</w:t>
            </w:r>
          </w:p>
        </w:tc>
        <w:tc>
          <w:tcPr>
            <w:tcW w:w="2693" w:type="dxa"/>
            <w:tcBorders>
              <w:top w:val="nil"/>
              <w:left w:val="nil"/>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污染防治</w:t>
            </w:r>
          </w:p>
        </w:tc>
        <w:tc>
          <w:tcPr>
            <w:tcW w:w="1843"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1842"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1985" w:type="dxa"/>
            <w:tcBorders>
              <w:top w:val="nil"/>
              <w:left w:val="nil"/>
              <w:bottom w:val="single" w:color="000000" w:sz="4" w:space="0"/>
              <w:right w:val="single" w:color="000000" w:sz="12" w:space="0"/>
            </w:tcBorders>
            <w:shd w:val="clear" w:color="auto" w:fill="C0C0C0"/>
            <w:noWrap/>
            <w:vAlign w:val="center"/>
          </w:tcPr>
          <w:p>
            <w:pPr>
              <w:jc w:val="right"/>
              <w:rPr>
                <w:rFonts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trHeight w:val="300" w:hRule="atLeast"/>
        </w:trPr>
        <w:tc>
          <w:tcPr>
            <w:tcW w:w="1433" w:type="dxa"/>
            <w:gridSpan w:val="3"/>
            <w:tcBorders>
              <w:top w:val="nil"/>
              <w:left w:val="single" w:color="000000" w:sz="12" w:space="0"/>
              <w:bottom w:val="single" w:color="000000" w:sz="4" w:space="0"/>
              <w:right w:val="single" w:color="000000" w:sz="4" w:space="0"/>
            </w:tcBorders>
            <w:shd w:val="clear" w:color="auto" w:fill="FFFFFF"/>
            <w:noWrap/>
            <w:vAlign w:val="center"/>
          </w:tcPr>
          <w:p>
            <w:pPr>
              <w:rPr>
                <w:rFonts w:cs="Arial"/>
                <w:sz w:val="20"/>
                <w:szCs w:val="20"/>
              </w:rPr>
            </w:pPr>
            <w:r>
              <w:rPr>
                <w:rFonts w:hint="eastAsia" w:cs="Arial"/>
                <w:sz w:val="20"/>
                <w:szCs w:val="20"/>
              </w:rPr>
              <w:t>2110304</w:t>
            </w:r>
          </w:p>
        </w:tc>
        <w:tc>
          <w:tcPr>
            <w:tcW w:w="2693" w:type="dxa"/>
            <w:tcBorders>
              <w:top w:val="nil"/>
              <w:left w:val="nil"/>
              <w:bottom w:val="single" w:color="000000" w:sz="4" w:space="0"/>
              <w:right w:val="single" w:color="000000" w:sz="4" w:space="0"/>
            </w:tcBorders>
            <w:shd w:val="clear" w:color="auto" w:fill="CCFFFF"/>
            <w:noWrap/>
            <w:vAlign w:val="center"/>
          </w:tcPr>
          <w:p>
            <w:pPr>
              <w:rPr>
                <w:rFonts w:cs="Arial"/>
                <w:sz w:val="20"/>
                <w:szCs w:val="20"/>
              </w:rPr>
            </w:pPr>
            <w:r>
              <w:rPr>
                <w:rFonts w:hint="eastAsia" w:cs="Arial"/>
                <w:sz w:val="20"/>
                <w:szCs w:val="20"/>
              </w:rPr>
              <w:t xml:space="preserve">  固体废弃物与化学品</w:t>
            </w:r>
          </w:p>
        </w:tc>
        <w:tc>
          <w:tcPr>
            <w:tcW w:w="1843"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1842"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1985" w:type="dxa"/>
            <w:tcBorders>
              <w:top w:val="nil"/>
              <w:left w:val="nil"/>
              <w:bottom w:val="single" w:color="000000" w:sz="4" w:space="0"/>
              <w:right w:val="single" w:color="000000" w:sz="12" w:space="0"/>
            </w:tcBorders>
            <w:shd w:val="clear" w:color="auto" w:fill="00FF00"/>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1433" w:type="dxa"/>
            <w:gridSpan w:val="3"/>
            <w:tcBorders>
              <w:top w:val="nil"/>
              <w:left w:val="single" w:color="000000" w:sz="12" w:space="0"/>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21111</w:t>
            </w:r>
          </w:p>
        </w:tc>
        <w:tc>
          <w:tcPr>
            <w:tcW w:w="2693" w:type="dxa"/>
            <w:tcBorders>
              <w:top w:val="nil"/>
              <w:left w:val="nil"/>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污染减排</w:t>
            </w:r>
          </w:p>
        </w:tc>
        <w:tc>
          <w:tcPr>
            <w:tcW w:w="1843"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8,074.00</w:t>
            </w:r>
          </w:p>
        </w:tc>
        <w:tc>
          <w:tcPr>
            <w:tcW w:w="1842"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1985" w:type="dxa"/>
            <w:tcBorders>
              <w:top w:val="nil"/>
              <w:left w:val="nil"/>
              <w:bottom w:val="single" w:color="000000" w:sz="4" w:space="0"/>
              <w:right w:val="single" w:color="000000" w:sz="12" w:space="0"/>
            </w:tcBorders>
            <w:shd w:val="clear" w:color="auto" w:fill="C0C0C0"/>
            <w:noWrap/>
            <w:vAlign w:val="center"/>
          </w:tcPr>
          <w:p>
            <w:pPr>
              <w:jc w:val="right"/>
              <w:rPr>
                <w:rFonts w:cs="Arial"/>
                <w:b/>
                <w:bCs/>
                <w:sz w:val="20"/>
                <w:szCs w:val="20"/>
              </w:rPr>
            </w:pPr>
            <w:r>
              <w:rPr>
                <w:rFonts w:hint="eastAsia" w:cs="Arial"/>
                <w:b/>
                <w:bCs/>
                <w:sz w:val="20"/>
                <w:szCs w:val="20"/>
              </w:rPr>
              <w:t>8,074.00</w:t>
            </w:r>
          </w:p>
        </w:tc>
      </w:tr>
      <w:tr>
        <w:tblPrEx>
          <w:tblCellMar>
            <w:top w:w="0" w:type="dxa"/>
            <w:left w:w="108" w:type="dxa"/>
            <w:bottom w:w="0" w:type="dxa"/>
            <w:right w:w="108" w:type="dxa"/>
          </w:tblCellMar>
        </w:tblPrEx>
        <w:trPr>
          <w:trHeight w:val="300" w:hRule="atLeast"/>
        </w:trPr>
        <w:tc>
          <w:tcPr>
            <w:tcW w:w="1433" w:type="dxa"/>
            <w:gridSpan w:val="3"/>
            <w:tcBorders>
              <w:top w:val="nil"/>
              <w:left w:val="single" w:color="000000" w:sz="12" w:space="0"/>
              <w:bottom w:val="single" w:color="000000" w:sz="4" w:space="0"/>
              <w:right w:val="single" w:color="000000" w:sz="4" w:space="0"/>
            </w:tcBorders>
            <w:shd w:val="clear" w:color="auto" w:fill="FFFFFF"/>
            <w:noWrap/>
            <w:vAlign w:val="center"/>
          </w:tcPr>
          <w:p>
            <w:pPr>
              <w:rPr>
                <w:rFonts w:cs="Arial"/>
                <w:sz w:val="20"/>
                <w:szCs w:val="20"/>
              </w:rPr>
            </w:pPr>
            <w:r>
              <w:rPr>
                <w:rFonts w:hint="eastAsia" w:cs="Arial"/>
                <w:sz w:val="20"/>
                <w:szCs w:val="20"/>
              </w:rPr>
              <w:t>2111199</w:t>
            </w:r>
          </w:p>
        </w:tc>
        <w:tc>
          <w:tcPr>
            <w:tcW w:w="2693" w:type="dxa"/>
            <w:tcBorders>
              <w:top w:val="nil"/>
              <w:left w:val="nil"/>
              <w:bottom w:val="single" w:color="000000" w:sz="4" w:space="0"/>
              <w:right w:val="single" w:color="000000" w:sz="4" w:space="0"/>
            </w:tcBorders>
            <w:shd w:val="clear" w:color="auto" w:fill="CCFFFF"/>
            <w:noWrap/>
            <w:vAlign w:val="center"/>
          </w:tcPr>
          <w:p>
            <w:pPr>
              <w:rPr>
                <w:rFonts w:cs="Arial"/>
                <w:sz w:val="20"/>
                <w:szCs w:val="20"/>
              </w:rPr>
            </w:pPr>
            <w:r>
              <w:rPr>
                <w:rFonts w:hint="eastAsia" w:cs="Arial"/>
                <w:sz w:val="20"/>
                <w:szCs w:val="20"/>
              </w:rPr>
              <w:t xml:space="preserve">  其他污染减排支出</w:t>
            </w:r>
          </w:p>
        </w:tc>
        <w:tc>
          <w:tcPr>
            <w:tcW w:w="1843"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8,074.00</w:t>
            </w:r>
          </w:p>
        </w:tc>
        <w:tc>
          <w:tcPr>
            <w:tcW w:w="1842"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1985" w:type="dxa"/>
            <w:tcBorders>
              <w:top w:val="nil"/>
              <w:left w:val="nil"/>
              <w:bottom w:val="single" w:color="000000" w:sz="4" w:space="0"/>
              <w:right w:val="single" w:color="000000" w:sz="12" w:space="0"/>
            </w:tcBorders>
            <w:shd w:val="clear" w:color="auto" w:fill="00FF00"/>
            <w:noWrap/>
            <w:vAlign w:val="center"/>
          </w:tcPr>
          <w:p>
            <w:pPr>
              <w:jc w:val="right"/>
              <w:rPr>
                <w:rFonts w:cs="Arial"/>
                <w:sz w:val="20"/>
                <w:szCs w:val="20"/>
              </w:rPr>
            </w:pPr>
            <w:r>
              <w:rPr>
                <w:rFonts w:hint="eastAsia" w:cs="Arial"/>
                <w:sz w:val="20"/>
                <w:szCs w:val="20"/>
              </w:rPr>
              <w:t>8,074.00</w:t>
            </w:r>
          </w:p>
        </w:tc>
      </w:tr>
      <w:tr>
        <w:tblPrEx>
          <w:tblCellMar>
            <w:top w:w="0" w:type="dxa"/>
            <w:left w:w="108" w:type="dxa"/>
            <w:bottom w:w="0" w:type="dxa"/>
            <w:right w:w="108" w:type="dxa"/>
          </w:tblCellMar>
        </w:tblPrEx>
        <w:trPr>
          <w:trHeight w:val="300" w:hRule="atLeast"/>
        </w:trPr>
        <w:tc>
          <w:tcPr>
            <w:tcW w:w="1433" w:type="dxa"/>
            <w:gridSpan w:val="3"/>
            <w:tcBorders>
              <w:top w:val="nil"/>
              <w:left w:val="single" w:color="000000" w:sz="12" w:space="0"/>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21199</w:t>
            </w:r>
          </w:p>
        </w:tc>
        <w:tc>
          <w:tcPr>
            <w:tcW w:w="2693" w:type="dxa"/>
            <w:tcBorders>
              <w:top w:val="nil"/>
              <w:left w:val="nil"/>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其他节能环保支出</w:t>
            </w:r>
          </w:p>
        </w:tc>
        <w:tc>
          <w:tcPr>
            <w:tcW w:w="1843"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4,270.86</w:t>
            </w:r>
          </w:p>
        </w:tc>
        <w:tc>
          <w:tcPr>
            <w:tcW w:w="1842"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1985" w:type="dxa"/>
            <w:tcBorders>
              <w:top w:val="nil"/>
              <w:left w:val="nil"/>
              <w:bottom w:val="single" w:color="000000" w:sz="4" w:space="0"/>
              <w:right w:val="single" w:color="000000" w:sz="12" w:space="0"/>
            </w:tcBorders>
            <w:shd w:val="clear" w:color="auto" w:fill="C0C0C0"/>
            <w:noWrap/>
            <w:vAlign w:val="center"/>
          </w:tcPr>
          <w:p>
            <w:pPr>
              <w:jc w:val="right"/>
              <w:rPr>
                <w:rFonts w:cs="Arial"/>
                <w:b/>
                <w:bCs/>
                <w:sz w:val="20"/>
                <w:szCs w:val="20"/>
              </w:rPr>
            </w:pPr>
            <w:r>
              <w:rPr>
                <w:rFonts w:hint="eastAsia" w:cs="Arial"/>
                <w:b/>
                <w:bCs/>
                <w:sz w:val="20"/>
                <w:szCs w:val="20"/>
              </w:rPr>
              <w:t>4,270.86</w:t>
            </w:r>
          </w:p>
        </w:tc>
      </w:tr>
      <w:tr>
        <w:tblPrEx>
          <w:tblCellMar>
            <w:top w:w="0" w:type="dxa"/>
            <w:left w:w="108" w:type="dxa"/>
            <w:bottom w:w="0" w:type="dxa"/>
            <w:right w:w="108" w:type="dxa"/>
          </w:tblCellMar>
        </w:tblPrEx>
        <w:trPr>
          <w:trHeight w:val="300" w:hRule="atLeast"/>
        </w:trPr>
        <w:tc>
          <w:tcPr>
            <w:tcW w:w="1433" w:type="dxa"/>
            <w:gridSpan w:val="3"/>
            <w:tcBorders>
              <w:top w:val="nil"/>
              <w:left w:val="single" w:color="000000" w:sz="12" w:space="0"/>
              <w:bottom w:val="single" w:color="000000" w:sz="4" w:space="0"/>
              <w:right w:val="single" w:color="000000" w:sz="4" w:space="0"/>
            </w:tcBorders>
            <w:shd w:val="clear" w:color="auto" w:fill="FFFFFF"/>
            <w:noWrap/>
            <w:vAlign w:val="center"/>
          </w:tcPr>
          <w:p>
            <w:pPr>
              <w:rPr>
                <w:rFonts w:cs="Arial"/>
                <w:sz w:val="20"/>
                <w:szCs w:val="20"/>
              </w:rPr>
            </w:pPr>
            <w:r>
              <w:rPr>
                <w:rFonts w:hint="eastAsia" w:cs="Arial"/>
                <w:sz w:val="20"/>
                <w:szCs w:val="20"/>
              </w:rPr>
              <w:t>2119901</w:t>
            </w:r>
          </w:p>
        </w:tc>
        <w:tc>
          <w:tcPr>
            <w:tcW w:w="2693" w:type="dxa"/>
            <w:tcBorders>
              <w:top w:val="nil"/>
              <w:left w:val="nil"/>
              <w:bottom w:val="single" w:color="000000" w:sz="4" w:space="0"/>
              <w:right w:val="single" w:color="000000" w:sz="4" w:space="0"/>
            </w:tcBorders>
            <w:shd w:val="clear" w:color="auto" w:fill="CCFFFF"/>
            <w:noWrap/>
            <w:vAlign w:val="center"/>
          </w:tcPr>
          <w:p>
            <w:pPr>
              <w:rPr>
                <w:rFonts w:cs="Arial"/>
                <w:sz w:val="20"/>
                <w:szCs w:val="20"/>
              </w:rPr>
            </w:pPr>
            <w:r>
              <w:rPr>
                <w:rFonts w:hint="eastAsia" w:cs="Arial"/>
                <w:sz w:val="20"/>
                <w:szCs w:val="20"/>
              </w:rPr>
              <w:t xml:space="preserve">  其他节能环保支出</w:t>
            </w:r>
          </w:p>
        </w:tc>
        <w:tc>
          <w:tcPr>
            <w:tcW w:w="1843"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4,270.86</w:t>
            </w:r>
          </w:p>
        </w:tc>
        <w:tc>
          <w:tcPr>
            <w:tcW w:w="1842"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1985" w:type="dxa"/>
            <w:tcBorders>
              <w:top w:val="nil"/>
              <w:left w:val="nil"/>
              <w:bottom w:val="single" w:color="000000" w:sz="4" w:space="0"/>
              <w:right w:val="single" w:color="000000" w:sz="12" w:space="0"/>
            </w:tcBorders>
            <w:shd w:val="clear" w:color="auto" w:fill="00FF00"/>
            <w:noWrap/>
            <w:vAlign w:val="center"/>
          </w:tcPr>
          <w:p>
            <w:pPr>
              <w:jc w:val="right"/>
              <w:rPr>
                <w:rFonts w:cs="Arial"/>
                <w:sz w:val="20"/>
                <w:szCs w:val="20"/>
              </w:rPr>
            </w:pPr>
            <w:r>
              <w:rPr>
                <w:rFonts w:hint="eastAsia" w:cs="Arial"/>
                <w:sz w:val="20"/>
                <w:szCs w:val="20"/>
              </w:rPr>
              <w:t>4,270.86</w:t>
            </w:r>
          </w:p>
        </w:tc>
      </w:tr>
      <w:tr>
        <w:tblPrEx>
          <w:tblCellMar>
            <w:top w:w="0" w:type="dxa"/>
            <w:left w:w="108" w:type="dxa"/>
            <w:bottom w:w="0" w:type="dxa"/>
            <w:right w:w="108" w:type="dxa"/>
          </w:tblCellMar>
        </w:tblPrEx>
        <w:trPr>
          <w:trHeight w:val="300" w:hRule="atLeast"/>
        </w:trPr>
        <w:tc>
          <w:tcPr>
            <w:tcW w:w="1433" w:type="dxa"/>
            <w:gridSpan w:val="3"/>
            <w:tcBorders>
              <w:top w:val="nil"/>
              <w:left w:val="single" w:color="000000" w:sz="12" w:space="0"/>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212</w:t>
            </w:r>
          </w:p>
        </w:tc>
        <w:tc>
          <w:tcPr>
            <w:tcW w:w="2693" w:type="dxa"/>
            <w:tcBorders>
              <w:top w:val="nil"/>
              <w:left w:val="nil"/>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城乡社区支出</w:t>
            </w:r>
          </w:p>
        </w:tc>
        <w:tc>
          <w:tcPr>
            <w:tcW w:w="1843"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96,768.86</w:t>
            </w:r>
          </w:p>
        </w:tc>
        <w:tc>
          <w:tcPr>
            <w:tcW w:w="1842"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15,637.04</w:t>
            </w:r>
          </w:p>
        </w:tc>
        <w:tc>
          <w:tcPr>
            <w:tcW w:w="1985" w:type="dxa"/>
            <w:tcBorders>
              <w:top w:val="nil"/>
              <w:left w:val="nil"/>
              <w:bottom w:val="single" w:color="000000" w:sz="4" w:space="0"/>
              <w:right w:val="single" w:color="000000" w:sz="12" w:space="0"/>
            </w:tcBorders>
            <w:shd w:val="clear" w:color="auto" w:fill="C0C0C0"/>
            <w:noWrap/>
            <w:vAlign w:val="center"/>
          </w:tcPr>
          <w:p>
            <w:pPr>
              <w:jc w:val="right"/>
              <w:rPr>
                <w:rFonts w:cs="Arial"/>
                <w:b/>
                <w:bCs/>
                <w:sz w:val="20"/>
                <w:szCs w:val="20"/>
              </w:rPr>
            </w:pPr>
            <w:r>
              <w:rPr>
                <w:rFonts w:hint="eastAsia" w:cs="Arial"/>
                <w:b/>
                <w:bCs/>
                <w:sz w:val="20"/>
                <w:szCs w:val="20"/>
              </w:rPr>
              <w:t>81,131.82</w:t>
            </w:r>
          </w:p>
        </w:tc>
      </w:tr>
      <w:tr>
        <w:tblPrEx>
          <w:tblCellMar>
            <w:top w:w="0" w:type="dxa"/>
            <w:left w:w="108" w:type="dxa"/>
            <w:bottom w:w="0" w:type="dxa"/>
            <w:right w:w="108" w:type="dxa"/>
          </w:tblCellMar>
        </w:tblPrEx>
        <w:trPr>
          <w:trHeight w:val="300" w:hRule="atLeast"/>
        </w:trPr>
        <w:tc>
          <w:tcPr>
            <w:tcW w:w="1433" w:type="dxa"/>
            <w:gridSpan w:val="3"/>
            <w:tcBorders>
              <w:top w:val="nil"/>
              <w:left w:val="single" w:color="000000" w:sz="12" w:space="0"/>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21201</w:t>
            </w:r>
          </w:p>
        </w:tc>
        <w:tc>
          <w:tcPr>
            <w:tcW w:w="2693" w:type="dxa"/>
            <w:tcBorders>
              <w:top w:val="nil"/>
              <w:left w:val="nil"/>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城乡社区管理事务</w:t>
            </w:r>
          </w:p>
        </w:tc>
        <w:tc>
          <w:tcPr>
            <w:tcW w:w="1843"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6,215.79</w:t>
            </w:r>
          </w:p>
        </w:tc>
        <w:tc>
          <w:tcPr>
            <w:tcW w:w="1842"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3,641.23</w:t>
            </w:r>
          </w:p>
        </w:tc>
        <w:tc>
          <w:tcPr>
            <w:tcW w:w="1985" w:type="dxa"/>
            <w:tcBorders>
              <w:top w:val="nil"/>
              <w:left w:val="nil"/>
              <w:bottom w:val="single" w:color="000000" w:sz="4" w:space="0"/>
              <w:right w:val="single" w:color="000000" w:sz="12" w:space="0"/>
            </w:tcBorders>
            <w:shd w:val="clear" w:color="auto" w:fill="C0C0C0"/>
            <w:noWrap/>
            <w:vAlign w:val="center"/>
          </w:tcPr>
          <w:p>
            <w:pPr>
              <w:jc w:val="right"/>
              <w:rPr>
                <w:rFonts w:cs="Arial"/>
                <w:b/>
                <w:bCs/>
                <w:sz w:val="20"/>
                <w:szCs w:val="20"/>
              </w:rPr>
            </w:pPr>
            <w:r>
              <w:rPr>
                <w:rFonts w:hint="eastAsia" w:cs="Arial"/>
                <w:b/>
                <w:bCs/>
                <w:sz w:val="20"/>
                <w:szCs w:val="20"/>
              </w:rPr>
              <w:t>2,574.56</w:t>
            </w:r>
          </w:p>
        </w:tc>
      </w:tr>
      <w:tr>
        <w:tblPrEx>
          <w:tblCellMar>
            <w:top w:w="0" w:type="dxa"/>
            <w:left w:w="108" w:type="dxa"/>
            <w:bottom w:w="0" w:type="dxa"/>
            <w:right w:w="108" w:type="dxa"/>
          </w:tblCellMar>
        </w:tblPrEx>
        <w:trPr>
          <w:trHeight w:val="300" w:hRule="atLeast"/>
        </w:trPr>
        <w:tc>
          <w:tcPr>
            <w:tcW w:w="1433" w:type="dxa"/>
            <w:gridSpan w:val="3"/>
            <w:tcBorders>
              <w:top w:val="nil"/>
              <w:left w:val="single" w:color="000000" w:sz="12" w:space="0"/>
              <w:bottom w:val="single" w:color="000000" w:sz="4" w:space="0"/>
              <w:right w:val="single" w:color="000000" w:sz="4" w:space="0"/>
            </w:tcBorders>
            <w:shd w:val="clear" w:color="auto" w:fill="FFFFFF"/>
            <w:noWrap/>
            <w:vAlign w:val="center"/>
          </w:tcPr>
          <w:p>
            <w:pPr>
              <w:rPr>
                <w:rFonts w:cs="Arial"/>
                <w:sz w:val="20"/>
                <w:szCs w:val="20"/>
              </w:rPr>
            </w:pPr>
            <w:r>
              <w:rPr>
                <w:rFonts w:hint="eastAsia" w:cs="Arial"/>
                <w:sz w:val="20"/>
                <w:szCs w:val="20"/>
              </w:rPr>
              <w:t>2120101</w:t>
            </w:r>
          </w:p>
        </w:tc>
        <w:tc>
          <w:tcPr>
            <w:tcW w:w="2693" w:type="dxa"/>
            <w:tcBorders>
              <w:top w:val="nil"/>
              <w:left w:val="nil"/>
              <w:bottom w:val="single" w:color="000000" w:sz="4" w:space="0"/>
              <w:right w:val="single" w:color="000000" w:sz="4" w:space="0"/>
            </w:tcBorders>
            <w:shd w:val="clear" w:color="auto" w:fill="CCFFFF"/>
            <w:noWrap/>
            <w:vAlign w:val="center"/>
          </w:tcPr>
          <w:p>
            <w:pPr>
              <w:rPr>
                <w:rFonts w:cs="Arial"/>
                <w:sz w:val="20"/>
                <w:szCs w:val="20"/>
              </w:rPr>
            </w:pPr>
            <w:r>
              <w:rPr>
                <w:rFonts w:hint="eastAsia" w:cs="Arial"/>
                <w:sz w:val="20"/>
                <w:szCs w:val="20"/>
              </w:rPr>
              <w:t xml:space="preserve">  行政运行</w:t>
            </w:r>
          </w:p>
        </w:tc>
        <w:tc>
          <w:tcPr>
            <w:tcW w:w="1843"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3,661.79</w:t>
            </w:r>
          </w:p>
        </w:tc>
        <w:tc>
          <w:tcPr>
            <w:tcW w:w="1842"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3,641.23</w:t>
            </w:r>
          </w:p>
        </w:tc>
        <w:tc>
          <w:tcPr>
            <w:tcW w:w="1985" w:type="dxa"/>
            <w:tcBorders>
              <w:top w:val="nil"/>
              <w:left w:val="nil"/>
              <w:bottom w:val="single" w:color="000000" w:sz="4" w:space="0"/>
              <w:right w:val="single" w:color="000000" w:sz="12" w:space="0"/>
            </w:tcBorders>
            <w:shd w:val="clear" w:color="auto" w:fill="00FF00"/>
            <w:noWrap/>
            <w:vAlign w:val="center"/>
          </w:tcPr>
          <w:p>
            <w:pPr>
              <w:jc w:val="right"/>
              <w:rPr>
                <w:rFonts w:cs="Arial"/>
                <w:sz w:val="20"/>
                <w:szCs w:val="20"/>
              </w:rPr>
            </w:pPr>
            <w:r>
              <w:rPr>
                <w:rFonts w:hint="eastAsia" w:cs="Arial"/>
                <w:sz w:val="20"/>
                <w:szCs w:val="20"/>
              </w:rPr>
              <w:t>20.56</w:t>
            </w:r>
          </w:p>
        </w:tc>
      </w:tr>
      <w:tr>
        <w:tblPrEx>
          <w:tblCellMar>
            <w:top w:w="0" w:type="dxa"/>
            <w:left w:w="108" w:type="dxa"/>
            <w:bottom w:w="0" w:type="dxa"/>
            <w:right w:w="108" w:type="dxa"/>
          </w:tblCellMar>
        </w:tblPrEx>
        <w:trPr>
          <w:trHeight w:val="300" w:hRule="atLeast"/>
        </w:trPr>
        <w:tc>
          <w:tcPr>
            <w:tcW w:w="1433" w:type="dxa"/>
            <w:gridSpan w:val="3"/>
            <w:tcBorders>
              <w:top w:val="nil"/>
              <w:left w:val="single" w:color="000000" w:sz="12" w:space="0"/>
              <w:bottom w:val="single" w:color="000000" w:sz="4" w:space="0"/>
              <w:right w:val="single" w:color="000000" w:sz="4" w:space="0"/>
            </w:tcBorders>
            <w:shd w:val="clear" w:color="auto" w:fill="FFFFFF"/>
            <w:noWrap/>
            <w:vAlign w:val="center"/>
          </w:tcPr>
          <w:p>
            <w:pPr>
              <w:rPr>
                <w:rFonts w:cs="Arial"/>
                <w:sz w:val="20"/>
                <w:szCs w:val="20"/>
              </w:rPr>
            </w:pPr>
            <w:r>
              <w:rPr>
                <w:rFonts w:hint="eastAsia" w:cs="Arial"/>
                <w:sz w:val="20"/>
                <w:szCs w:val="20"/>
              </w:rPr>
              <w:t>2120102</w:t>
            </w:r>
          </w:p>
        </w:tc>
        <w:tc>
          <w:tcPr>
            <w:tcW w:w="2693" w:type="dxa"/>
            <w:tcBorders>
              <w:top w:val="nil"/>
              <w:left w:val="nil"/>
              <w:bottom w:val="single" w:color="000000" w:sz="4" w:space="0"/>
              <w:right w:val="single" w:color="000000" w:sz="4" w:space="0"/>
            </w:tcBorders>
            <w:shd w:val="clear" w:color="auto" w:fill="CCFFFF"/>
            <w:noWrap/>
            <w:vAlign w:val="center"/>
          </w:tcPr>
          <w:p>
            <w:pPr>
              <w:rPr>
                <w:rFonts w:cs="Arial"/>
                <w:sz w:val="20"/>
                <w:szCs w:val="20"/>
              </w:rPr>
            </w:pPr>
            <w:r>
              <w:rPr>
                <w:rFonts w:hint="eastAsia" w:cs="Arial"/>
                <w:sz w:val="20"/>
                <w:szCs w:val="20"/>
              </w:rPr>
              <w:t xml:space="preserve">  一般行政管理事务</w:t>
            </w:r>
          </w:p>
        </w:tc>
        <w:tc>
          <w:tcPr>
            <w:tcW w:w="1843"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2,554.00</w:t>
            </w:r>
          </w:p>
        </w:tc>
        <w:tc>
          <w:tcPr>
            <w:tcW w:w="1842"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1985" w:type="dxa"/>
            <w:tcBorders>
              <w:top w:val="nil"/>
              <w:left w:val="nil"/>
              <w:bottom w:val="single" w:color="000000" w:sz="4" w:space="0"/>
              <w:right w:val="single" w:color="000000" w:sz="12" w:space="0"/>
            </w:tcBorders>
            <w:shd w:val="clear" w:color="auto" w:fill="00FF00"/>
            <w:noWrap/>
            <w:vAlign w:val="center"/>
          </w:tcPr>
          <w:p>
            <w:pPr>
              <w:jc w:val="right"/>
              <w:rPr>
                <w:rFonts w:cs="Arial"/>
                <w:sz w:val="20"/>
                <w:szCs w:val="20"/>
              </w:rPr>
            </w:pPr>
            <w:r>
              <w:rPr>
                <w:rFonts w:hint="eastAsia" w:cs="Arial"/>
                <w:sz w:val="20"/>
                <w:szCs w:val="20"/>
              </w:rPr>
              <w:t>2,554.00</w:t>
            </w:r>
          </w:p>
        </w:tc>
      </w:tr>
      <w:tr>
        <w:tblPrEx>
          <w:tblCellMar>
            <w:top w:w="0" w:type="dxa"/>
            <w:left w:w="108" w:type="dxa"/>
            <w:bottom w:w="0" w:type="dxa"/>
            <w:right w:w="108" w:type="dxa"/>
          </w:tblCellMar>
        </w:tblPrEx>
        <w:trPr>
          <w:trHeight w:val="300" w:hRule="atLeast"/>
        </w:trPr>
        <w:tc>
          <w:tcPr>
            <w:tcW w:w="1433" w:type="dxa"/>
            <w:gridSpan w:val="3"/>
            <w:tcBorders>
              <w:top w:val="nil"/>
              <w:left w:val="single" w:color="000000" w:sz="12" w:space="0"/>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21202</w:t>
            </w:r>
          </w:p>
        </w:tc>
        <w:tc>
          <w:tcPr>
            <w:tcW w:w="2693" w:type="dxa"/>
            <w:tcBorders>
              <w:top w:val="nil"/>
              <w:left w:val="nil"/>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城乡社区规划与管理</w:t>
            </w:r>
          </w:p>
        </w:tc>
        <w:tc>
          <w:tcPr>
            <w:tcW w:w="1843"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4,620.85</w:t>
            </w:r>
          </w:p>
        </w:tc>
        <w:tc>
          <w:tcPr>
            <w:tcW w:w="1842"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606.99</w:t>
            </w:r>
          </w:p>
        </w:tc>
        <w:tc>
          <w:tcPr>
            <w:tcW w:w="1985" w:type="dxa"/>
            <w:tcBorders>
              <w:top w:val="nil"/>
              <w:left w:val="nil"/>
              <w:bottom w:val="single" w:color="000000" w:sz="4" w:space="0"/>
              <w:right w:val="single" w:color="000000" w:sz="12" w:space="0"/>
            </w:tcBorders>
            <w:shd w:val="clear" w:color="auto" w:fill="C0C0C0"/>
            <w:noWrap/>
            <w:vAlign w:val="center"/>
          </w:tcPr>
          <w:p>
            <w:pPr>
              <w:jc w:val="right"/>
              <w:rPr>
                <w:rFonts w:cs="Arial"/>
                <w:b/>
                <w:bCs/>
                <w:sz w:val="20"/>
                <w:szCs w:val="20"/>
              </w:rPr>
            </w:pPr>
            <w:r>
              <w:rPr>
                <w:rFonts w:hint="eastAsia" w:cs="Arial"/>
                <w:b/>
                <w:bCs/>
                <w:sz w:val="20"/>
                <w:szCs w:val="20"/>
              </w:rPr>
              <w:t>4,013.86</w:t>
            </w:r>
          </w:p>
        </w:tc>
      </w:tr>
      <w:tr>
        <w:tblPrEx>
          <w:tblCellMar>
            <w:top w:w="0" w:type="dxa"/>
            <w:left w:w="108" w:type="dxa"/>
            <w:bottom w:w="0" w:type="dxa"/>
            <w:right w:w="108" w:type="dxa"/>
          </w:tblCellMar>
        </w:tblPrEx>
        <w:trPr>
          <w:trHeight w:val="300" w:hRule="atLeast"/>
        </w:trPr>
        <w:tc>
          <w:tcPr>
            <w:tcW w:w="1433" w:type="dxa"/>
            <w:gridSpan w:val="3"/>
            <w:tcBorders>
              <w:top w:val="nil"/>
              <w:left w:val="single" w:color="000000" w:sz="12" w:space="0"/>
              <w:bottom w:val="single" w:color="000000" w:sz="4" w:space="0"/>
              <w:right w:val="single" w:color="000000" w:sz="4" w:space="0"/>
            </w:tcBorders>
            <w:shd w:val="clear" w:color="auto" w:fill="FFFFFF"/>
            <w:noWrap/>
            <w:vAlign w:val="center"/>
          </w:tcPr>
          <w:p>
            <w:pPr>
              <w:rPr>
                <w:rFonts w:cs="Arial"/>
                <w:sz w:val="20"/>
                <w:szCs w:val="20"/>
              </w:rPr>
            </w:pPr>
            <w:r>
              <w:rPr>
                <w:rFonts w:hint="eastAsia" w:cs="Arial"/>
                <w:sz w:val="20"/>
                <w:szCs w:val="20"/>
              </w:rPr>
              <w:t>2120201</w:t>
            </w:r>
          </w:p>
        </w:tc>
        <w:tc>
          <w:tcPr>
            <w:tcW w:w="2693" w:type="dxa"/>
            <w:tcBorders>
              <w:top w:val="nil"/>
              <w:left w:val="nil"/>
              <w:bottom w:val="single" w:color="000000" w:sz="4" w:space="0"/>
              <w:right w:val="single" w:color="000000" w:sz="4" w:space="0"/>
            </w:tcBorders>
            <w:shd w:val="clear" w:color="auto" w:fill="CCFFFF"/>
            <w:noWrap/>
            <w:vAlign w:val="center"/>
          </w:tcPr>
          <w:p>
            <w:pPr>
              <w:rPr>
                <w:rFonts w:cs="Arial"/>
                <w:sz w:val="20"/>
                <w:szCs w:val="20"/>
              </w:rPr>
            </w:pPr>
            <w:r>
              <w:rPr>
                <w:rFonts w:hint="eastAsia" w:cs="Arial"/>
                <w:sz w:val="20"/>
                <w:szCs w:val="20"/>
              </w:rPr>
              <w:t xml:space="preserve">  城乡社区规划与管理</w:t>
            </w:r>
          </w:p>
        </w:tc>
        <w:tc>
          <w:tcPr>
            <w:tcW w:w="1843"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4,620.85</w:t>
            </w:r>
          </w:p>
        </w:tc>
        <w:tc>
          <w:tcPr>
            <w:tcW w:w="1842"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606.99</w:t>
            </w:r>
          </w:p>
        </w:tc>
        <w:tc>
          <w:tcPr>
            <w:tcW w:w="1985" w:type="dxa"/>
            <w:tcBorders>
              <w:top w:val="nil"/>
              <w:left w:val="nil"/>
              <w:bottom w:val="single" w:color="000000" w:sz="4" w:space="0"/>
              <w:right w:val="single" w:color="000000" w:sz="12" w:space="0"/>
            </w:tcBorders>
            <w:shd w:val="clear" w:color="auto" w:fill="00FF00"/>
            <w:noWrap/>
            <w:vAlign w:val="center"/>
          </w:tcPr>
          <w:p>
            <w:pPr>
              <w:jc w:val="right"/>
              <w:rPr>
                <w:rFonts w:cs="Arial"/>
                <w:sz w:val="20"/>
                <w:szCs w:val="20"/>
              </w:rPr>
            </w:pPr>
            <w:r>
              <w:rPr>
                <w:rFonts w:hint="eastAsia" w:cs="Arial"/>
                <w:sz w:val="20"/>
                <w:szCs w:val="20"/>
              </w:rPr>
              <w:t>4,013.86</w:t>
            </w:r>
          </w:p>
        </w:tc>
      </w:tr>
      <w:tr>
        <w:tblPrEx>
          <w:tblCellMar>
            <w:top w:w="0" w:type="dxa"/>
            <w:left w:w="108" w:type="dxa"/>
            <w:bottom w:w="0" w:type="dxa"/>
            <w:right w:w="108" w:type="dxa"/>
          </w:tblCellMar>
        </w:tblPrEx>
        <w:trPr>
          <w:trHeight w:val="300" w:hRule="atLeast"/>
        </w:trPr>
        <w:tc>
          <w:tcPr>
            <w:tcW w:w="1433" w:type="dxa"/>
            <w:gridSpan w:val="3"/>
            <w:tcBorders>
              <w:top w:val="nil"/>
              <w:left w:val="single" w:color="000000" w:sz="12" w:space="0"/>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21203</w:t>
            </w:r>
          </w:p>
        </w:tc>
        <w:tc>
          <w:tcPr>
            <w:tcW w:w="2693" w:type="dxa"/>
            <w:tcBorders>
              <w:top w:val="nil"/>
              <w:left w:val="nil"/>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城乡社区公共设施</w:t>
            </w:r>
          </w:p>
        </w:tc>
        <w:tc>
          <w:tcPr>
            <w:tcW w:w="1843"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37,234.54</w:t>
            </w:r>
          </w:p>
        </w:tc>
        <w:tc>
          <w:tcPr>
            <w:tcW w:w="1842"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5,762.64</w:t>
            </w:r>
          </w:p>
        </w:tc>
        <w:tc>
          <w:tcPr>
            <w:tcW w:w="1985" w:type="dxa"/>
            <w:tcBorders>
              <w:top w:val="nil"/>
              <w:left w:val="nil"/>
              <w:bottom w:val="single" w:color="000000" w:sz="4" w:space="0"/>
              <w:right w:val="single" w:color="000000" w:sz="12" w:space="0"/>
            </w:tcBorders>
            <w:shd w:val="clear" w:color="auto" w:fill="C0C0C0"/>
            <w:noWrap/>
            <w:vAlign w:val="center"/>
          </w:tcPr>
          <w:p>
            <w:pPr>
              <w:jc w:val="right"/>
              <w:rPr>
                <w:rFonts w:cs="Arial"/>
                <w:b/>
                <w:bCs/>
                <w:sz w:val="20"/>
                <w:szCs w:val="20"/>
              </w:rPr>
            </w:pPr>
            <w:r>
              <w:rPr>
                <w:rFonts w:hint="eastAsia" w:cs="Arial"/>
                <w:b/>
                <w:bCs/>
                <w:sz w:val="20"/>
                <w:szCs w:val="20"/>
              </w:rPr>
              <w:t>31,471.90</w:t>
            </w:r>
          </w:p>
        </w:tc>
      </w:tr>
      <w:tr>
        <w:tblPrEx>
          <w:tblCellMar>
            <w:top w:w="0" w:type="dxa"/>
            <w:left w:w="108" w:type="dxa"/>
            <w:bottom w:w="0" w:type="dxa"/>
            <w:right w:w="108" w:type="dxa"/>
          </w:tblCellMar>
        </w:tblPrEx>
        <w:trPr>
          <w:trHeight w:val="300" w:hRule="atLeast"/>
        </w:trPr>
        <w:tc>
          <w:tcPr>
            <w:tcW w:w="1433" w:type="dxa"/>
            <w:gridSpan w:val="3"/>
            <w:tcBorders>
              <w:top w:val="nil"/>
              <w:left w:val="single" w:color="000000" w:sz="12" w:space="0"/>
              <w:bottom w:val="single" w:color="000000" w:sz="4" w:space="0"/>
              <w:right w:val="single" w:color="000000" w:sz="4" w:space="0"/>
            </w:tcBorders>
            <w:shd w:val="clear" w:color="auto" w:fill="FFFFFF"/>
            <w:noWrap/>
            <w:vAlign w:val="center"/>
          </w:tcPr>
          <w:p>
            <w:pPr>
              <w:rPr>
                <w:rFonts w:cs="Arial"/>
                <w:sz w:val="20"/>
                <w:szCs w:val="20"/>
              </w:rPr>
            </w:pPr>
            <w:r>
              <w:rPr>
                <w:rFonts w:hint="eastAsia" w:cs="Arial"/>
                <w:sz w:val="20"/>
                <w:szCs w:val="20"/>
              </w:rPr>
              <w:t>2120399</w:t>
            </w:r>
          </w:p>
        </w:tc>
        <w:tc>
          <w:tcPr>
            <w:tcW w:w="2693" w:type="dxa"/>
            <w:tcBorders>
              <w:top w:val="nil"/>
              <w:left w:val="nil"/>
              <w:bottom w:val="single" w:color="000000" w:sz="4" w:space="0"/>
              <w:right w:val="single" w:color="000000" w:sz="4" w:space="0"/>
            </w:tcBorders>
            <w:shd w:val="clear" w:color="auto" w:fill="CCFFFF"/>
            <w:noWrap/>
            <w:vAlign w:val="center"/>
          </w:tcPr>
          <w:p>
            <w:pPr>
              <w:rPr>
                <w:rFonts w:cs="Arial"/>
                <w:sz w:val="20"/>
                <w:szCs w:val="20"/>
              </w:rPr>
            </w:pPr>
            <w:r>
              <w:rPr>
                <w:rFonts w:hint="eastAsia" w:cs="Arial"/>
                <w:sz w:val="20"/>
                <w:szCs w:val="20"/>
              </w:rPr>
              <w:t xml:space="preserve">  其他城乡社区公共设施支出</w:t>
            </w:r>
          </w:p>
        </w:tc>
        <w:tc>
          <w:tcPr>
            <w:tcW w:w="1843"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37,234.54</w:t>
            </w:r>
          </w:p>
        </w:tc>
        <w:tc>
          <w:tcPr>
            <w:tcW w:w="1842"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5,762.64</w:t>
            </w:r>
          </w:p>
        </w:tc>
        <w:tc>
          <w:tcPr>
            <w:tcW w:w="1985" w:type="dxa"/>
            <w:tcBorders>
              <w:top w:val="nil"/>
              <w:left w:val="nil"/>
              <w:bottom w:val="single" w:color="000000" w:sz="4" w:space="0"/>
              <w:right w:val="single" w:color="000000" w:sz="12" w:space="0"/>
            </w:tcBorders>
            <w:shd w:val="clear" w:color="auto" w:fill="00FF00"/>
            <w:noWrap/>
            <w:vAlign w:val="center"/>
          </w:tcPr>
          <w:p>
            <w:pPr>
              <w:jc w:val="right"/>
              <w:rPr>
                <w:rFonts w:cs="Arial"/>
                <w:sz w:val="20"/>
                <w:szCs w:val="20"/>
              </w:rPr>
            </w:pPr>
            <w:r>
              <w:rPr>
                <w:rFonts w:hint="eastAsia" w:cs="Arial"/>
                <w:sz w:val="20"/>
                <w:szCs w:val="20"/>
              </w:rPr>
              <w:t>31,471.90</w:t>
            </w:r>
          </w:p>
        </w:tc>
      </w:tr>
      <w:tr>
        <w:tblPrEx>
          <w:tblCellMar>
            <w:top w:w="0" w:type="dxa"/>
            <w:left w:w="108" w:type="dxa"/>
            <w:bottom w:w="0" w:type="dxa"/>
            <w:right w:w="108" w:type="dxa"/>
          </w:tblCellMar>
        </w:tblPrEx>
        <w:trPr>
          <w:trHeight w:val="300" w:hRule="atLeast"/>
        </w:trPr>
        <w:tc>
          <w:tcPr>
            <w:tcW w:w="1433" w:type="dxa"/>
            <w:gridSpan w:val="3"/>
            <w:tcBorders>
              <w:top w:val="nil"/>
              <w:left w:val="single" w:color="000000" w:sz="12" w:space="0"/>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21205</w:t>
            </w:r>
          </w:p>
        </w:tc>
        <w:tc>
          <w:tcPr>
            <w:tcW w:w="2693" w:type="dxa"/>
            <w:tcBorders>
              <w:top w:val="nil"/>
              <w:left w:val="nil"/>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城乡社区环境卫生</w:t>
            </w:r>
          </w:p>
        </w:tc>
        <w:tc>
          <w:tcPr>
            <w:tcW w:w="1843"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46,513.61</w:t>
            </w:r>
          </w:p>
        </w:tc>
        <w:tc>
          <w:tcPr>
            <w:tcW w:w="1842"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5,626.18</w:t>
            </w:r>
          </w:p>
        </w:tc>
        <w:tc>
          <w:tcPr>
            <w:tcW w:w="1985" w:type="dxa"/>
            <w:tcBorders>
              <w:top w:val="nil"/>
              <w:left w:val="nil"/>
              <w:bottom w:val="single" w:color="000000" w:sz="4" w:space="0"/>
              <w:right w:val="single" w:color="000000" w:sz="12" w:space="0"/>
            </w:tcBorders>
            <w:shd w:val="clear" w:color="auto" w:fill="C0C0C0"/>
            <w:noWrap/>
            <w:vAlign w:val="center"/>
          </w:tcPr>
          <w:p>
            <w:pPr>
              <w:jc w:val="right"/>
              <w:rPr>
                <w:rFonts w:cs="Arial"/>
                <w:b/>
                <w:bCs/>
                <w:sz w:val="20"/>
                <w:szCs w:val="20"/>
              </w:rPr>
            </w:pPr>
            <w:r>
              <w:rPr>
                <w:rFonts w:hint="eastAsia" w:cs="Arial"/>
                <w:b/>
                <w:bCs/>
                <w:sz w:val="20"/>
                <w:szCs w:val="20"/>
              </w:rPr>
              <w:t>40,887.43</w:t>
            </w:r>
          </w:p>
        </w:tc>
      </w:tr>
      <w:tr>
        <w:tblPrEx>
          <w:tblCellMar>
            <w:top w:w="0" w:type="dxa"/>
            <w:left w:w="108" w:type="dxa"/>
            <w:bottom w:w="0" w:type="dxa"/>
            <w:right w:w="108" w:type="dxa"/>
          </w:tblCellMar>
        </w:tblPrEx>
        <w:trPr>
          <w:trHeight w:val="300" w:hRule="atLeast"/>
        </w:trPr>
        <w:tc>
          <w:tcPr>
            <w:tcW w:w="1433" w:type="dxa"/>
            <w:gridSpan w:val="3"/>
            <w:tcBorders>
              <w:top w:val="nil"/>
              <w:left w:val="single" w:color="000000" w:sz="12" w:space="0"/>
              <w:bottom w:val="single" w:color="000000" w:sz="4" w:space="0"/>
              <w:right w:val="single" w:color="000000" w:sz="4" w:space="0"/>
            </w:tcBorders>
            <w:shd w:val="clear" w:color="auto" w:fill="FFFFFF"/>
            <w:noWrap/>
            <w:vAlign w:val="center"/>
          </w:tcPr>
          <w:p>
            <w:pPr>
              <w:rPr>
                <w:rFonts w:cs="Arial"/>
                <w:sz w:val="20"/>
                <w:szCs w:val="20"/>
              </w:rPr>
            </w:pPr>
            <w:r>
              <w:rPr>
                <w:rFonts w:hint="eastAsia" w:cs="Arial"/>
                <w:sz w:val="20"/>
                <w:szCs w:val="20"/>
              </w:rPr>
              <w:t>2120501</w:t>
            </w:r>
          </w:p>
        </w:tc>
        <w:tc>
          <w:tcPr>
            <w:tcW w:w="2693" w:type="dxa"/>
            <w:tcBorders>
              <w:top w:val="nil"/>
              <w:left w:val="nil"/>
              <w:bottom w:val="single" w:color="000000" w:sz="4" w:space="0"/>
              <w:right w:val="single" w:color="000000" w:sz="4" w:space="0"/>
            </w:tcBorders>
            <w:shd w:val="clear" w:color="auto" w:fill="CCFFFF"/>
            <w:noWrap/>
            <w:vAlign w:val="center"/>
          </w:tcPr>
          <w:p>
            <w:pPr>
              <w:rPr>
                <w:rFonts w:cs="Arial"/>
                <w:sz w:val="20"/>
                <w:szCs w:val="20"/>
              </w:rPr>
            </w:pPr>
            <w:r>
              <w:rPr>
                <w:rFonts w:hint="eastAsia" w:cs="Arial"/>
                <w:sz w:val="20"/>
                <w:szCs w:val="20"/>
              </w:rPr>
              <w:t xml:space="preserve">  城乡社区环境卫生</w:t>
            </w:r>
          </w:p>
        </w:tc>
        <w:tc>
          <w:tcPr>
            <w:tcW w:w="1843"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46,513.61</w:t>
            </w:r>
          </w:p>
        </w:tc>
        <w:tc>
          <w:tcPr>
            <w:tcW w:w="1842"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5,626.18</w:t>
            </w:r>
          </w:p>
        </w:tc>
        <w:tc>
          <w:tcPr>
            <w:tcW w:w="1985" w:type="dxa"/>
            <w:tcBorders>
              <w:top w:val="nil"/>
              <w:left w:val="nil"/>
              <w:bottom w:val="single" w:color="000000" w:sz="4" w:space="0"/>
              <w:right w:val="single" w:color="000000" w:sz="12" w:space="0"/>
            </w:tcBorders>
            <w:shd w:val="clear" w:color="auto" w:fill="00FF00"/>
            <w:noWrap/>
            <w:vAlign w:val="center"/>
          </w:tcPr>
          <w:p>
            <w:pPr>
              <w:jc w:val="right"/>
              <w:rPr>
                <w:rFonts w:cs="Arial"/>
                <w:sz w:val="20"/>
                <w:szCs w:val="20"/>
              </w:rPr>
            </w:pPr>
            <w:r>
              <w:rPr>
                <w:rFonts w:hint="eastAsia" w:cs="Arial"/>
                <w:sz w:val="20"/>
                <w:szCs w:val="20"/>
              </w:rPr>
              <w:t>40,887.43</w:t>
            </w:r>
          </w:p>
        </w:tc>
      </w:tr>
      <w:tr>
        <w:tblPrEx>
          <w:tblCellMar>
            <w:top w:w="0" w:type="dxa"/>
            <w:left w:w="108" w:type="dxa"/>
            <w:bottom w:w="0" w:type="dxa"/>
            <w:right w:w="108" w:type="dxa"/>
          </w:tblCellMar>
        </w:tblPrEx>
        <w:trPr>
          <w:trHeight w:val="300" w:hRule="atLeast"/>
        </w:trPr>
        <w:tc>
          <w:tcPr>
            <w:tcW w:w="1433" w:type="dxa"/>
            <w:gridSpan w:val="3"/>
            <w:tcBorders>
              <w:top w:val="nil"/>
              <w:left w:val="single" w:color="000000" w:sz="12" w:space="0"/>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21299</w:t>
            </w:r>
          </w:p>
        </w:tc>
        <w:tc>
          <w:tcPr>
            <w:tcW w:w="2693" w:type="dxa"/>
            <w:tcBorders>
              <w:top w:val="nil"/>
              <w:left w:val="nil"/>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其他城乡社区支出</w:t>
            </w:r>
          </w:p>
        </w:tc>
        <w:tc>
          <w:tcPr>
            <w:tcW w:w="1843"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2,184.07</w:t>
            </w:r>
          </w:p>
        </w:tc>
        <w:tc>
          <w:tcPr>
            <w:tcW w:w="1842"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1985" w:type="dxa"/>
            <w:tcBorders>
              <w:top w:val="nil"/>
              <w:left w:val="nil"/>
              <w:bottom w:val="single" w:color="000000" w:sz="4" w:space="0"/>
              <w:right w:val="single" w:color="000000" w:sz="12" w:space="0"/>
            </w:tcBorders>
            <w:shd w:val="clear" w:color="auto" w:fill="C0C0C0"/>
            <w:noWrap/>
            <w:vAlign w:val="center"/>
          </w:tcPr>
          <w:p>
            <w:pPr>
              <w:jc w:val="right"/>
              <w:rPr>
                <w:rFonts w:cs="Arial"/>
                <w:b/>
                <w:bCs/>
                <w:sz w:val="20"/>
                <w:szCs w:val="20"/>
              </w:rPr>
            </w:pPr>
            <w:r>
              <w:rPr>
                <w:rFonts w:hint="eastAsia" w:cs="Arial"/>
                <w:b/>
                <w:bCs/>
                <w:sz w:val="20"/>
                <w:szCs w:val="20"/>
              </w:rPr>
              <w:t>2,184.07</w:t>
            </w:r>
          </w:p>
        </w:tc>
      </w:tr>
      <w:tr>
        <w:tblPrEx>
          <w:tblCellMar>
            <w:top w:w="0" w:type="dxa"/>
            <w:left w:w="108" w:type="dxa"/>
            <w:bottom w:w="0" w:type="dxa"/>
            <w:right w:w="108" w:type="dxa"/>
          </w:tblCellMar>
        </w:tblPrEx>
        <w:trPr>
          <w:trHeight w:val="300" w:hRule="atLeast"/>
        </w:trPr>
        <w:tc>
          <w:tcPr>
            <w:tcW w:w="1433" w:type="dxa"/>
            <w:gridSpan w:val="3"/>
            <w:tcBorders>
              <w:top w:val="nil"/>
              <w:left w:val="single" w:color="000000" w:sz="12" w:space="0"/>
              <w:bottom w:val="single" w:color="000000" w:sz="4" w:space="0"/>
              <w:right w:val="single" w:color="000000" w:sz="4" w:space="0"/>
            </w:tcBorders>
            <w:shd w:val="clear" w:color="auto" w:fill="FFFFFF"/>
            <w:noWrap/>
            <w:vAlign w:val="center"/>
          </w:tcPr>
          <w:p>
            <w:pPr>
              <w:rPr>
                <w:rFonts w:cs="Arial"/>
                <w:sz w:val="20"/>
                <w:szCs w:val="20"/>
              </w:rPr>
            </w:pPr>
            <w:r>
              <w:rPr>
                <w:rFonts w:hint="eastAsia" w:cs="Arial"/>
                <w:sz w:val="20"/>
                <w:szCs w:val="20"/>
              </w:rPr>
              <w:t>2129901</w:t>
            </w:r>
          </w:p>
        </w:tc>
        <w:tc>
          <w:tcPr>
            <w:tcW w:w="2693" w:type="dxa"/>
            <w:tcBorders>
              <w:top w:val="nil"/>
              <w:left w:val="nil"/>
              <w:bottom w:val="single" w:color="000000" w:sz="4" w:space="0"/>
              <w:right w:val="single" w:color="000000" w:sz="4" w:space="0"/>
            </w:tcBorders>
            <w:shd w:val="clear" w:color="auto" w:fill="CCFFFF"/>
            <w:noWrap/>
            <w:vAlign w:val="center"/>
          </w:tcPr>
          <w:p>
            <w:pPr>
              <w:rPr>
                <w:rFonts w:cs="Arial"/>
                <w:sz w:val="20"/>
                <w:szCs w:val="20"/>
              </w:rPr>
            </w:pPr>
            <w:r>
              <w:rPr>
                <w:rFonts w:hint="eastAsia" w:cs="Arial"/>
                <w:sz w:val="20"/>
                <w:szCs w:val="20"/>
              </w:rPr>
              <w:t xml:space="preserve">  其他城乡社区支出</w:t>
            </w:r>
          </w:p>
        </w:tc>
        <w:tc>
          <w:tcPr>
            <w:tcW w:w="1843"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2,184.07</w:t>
            </w:r>
          </w:p>
        </w:tc>
        <w:tc>
          <w:tcPr>
            <w:tcW w:w="1842"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1985" w:type="dxa"/>
            <w:tcBorders>
              <w:top w:val="nil"/>
              <w:left w:val="nil"/>
              <w:bottom w:val="single" w:color="000000" w:sz="4" w:space="0"/>
              <w:right w:val="single" w:color="000000" w:sz="12" w:space="0"/>
            </w:tcBorders>
            <w:shd w:val="clear" w:color="auto" w:fill="00FF00"/>
            <w:noWrap/>
            <w:vAlign w:val="center"/>
          </w:tcPr>
          <w:p>
            <w:pPr>
              <w:jc w:val="right"/>
              <w:rPr>
                <w:rFonts w:cs="Arial"/>
                <w:sz w:val="20"/>
                <w:szCs w:val="20"/>
              </w:rPr>
            </w:pPr>
            <w:r>
              <w:rPr>
                <w:rFonts w:hint="eastAsia" w:cs="Arial"/>
                <w:sz w:val="20"/>
                <w:szCs w:val="20"/>
              </w:rPr>
              <w:t>2,184.07</w:t>
            </w:r>
          </w:p>
        </w:tc>
      </w:tr>
      <w:tr>
        <w:tblPrEx>
          <w:tblCellMar>
            <w:top w:w="0" w:type="dxa"/>
            <w:left w:w="108" w:type="dxa"/>
            <w:bottom w:w="0" w:type="dxa"/>
            <w:right w:w="108" w:type="dxa"/>
          </w:tblCellMar>
        </w:tblPrEx>
        <w:trPr>
          <w:trHeight w:val="300" w:hRule="atLeast"/>
        </w:trPr>
        <w:tc>
          <w:tcPr>
            <w:tcW w:w="1433" w:type="dxa"/>
            <w:gridSpan w:val="3"/>
            <w:tcBorders>
              <w:top w:val="nil"/>
              <w:left w:val="single" w:color="000000" w:sz="12" w:space="0"/>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213</w:t>
            </w:r>
          </w:p>
        </w:tc>
        <w:tc>
          <w:tcPr>
            <w:tcW w:w="2693" w:type="dxa"/>
            <w:tcBorders>
              <w:top w:val="nil"/>
              <w:left w:val="nil"/>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农林水支出</w:t>
            </w:r>
          </w:p>
        </w:tc>
        <w:tc>
          <w:tcPr>
            <w:tcW w:w="1843"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7,372.28</w:t>
            </w:r>
          </w:p>
        </w:tc>
        <w:tc>
          <w:tcPr>
            <w:tcW w:w="1842"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4,933.57</w:t>
            </w:r>
          </w:p>
        </w:tc>
        <w:tc>
          <w:tcPr>
            <w:tcW w:w="1985" w:type="dxa"/>
            <w:tcBorders>
              <w:top w:val="nil"/>
              <w:left w:val="nil"/>
              <w:bottom w:val="single" w:color="000000" w:sz="4" w:space="0"/>
              <w:right w:val="single" w:color="000000" w:sz="12" w:space="0"/>
            </w:tcBorders>
            <w:shd w:val="clear" w:color="auto" w:fill="C0C0C0"/>
            <w:noWrap/>
            <w:vAlign w:val="center"/>
          </w:tcPr>
          <w:p>
            <w:pPr>
              <w:jc w:val="right"/>
              <w:rPr>
                <w:rFonts w:cs="Arial"/>
                <w:b/>
                <w:bCs/>
                <w:sz w:val="20"/>
                <w:szCs w:val="20"/>
              </w:rPr>
            </w:pPr>
            <w:r>
              <w:rPr>
                <w:rFonts w:hint="eastAsia" w:cs="Arial"/>
                <w:b/>
                <w:bCs/>
                <w:sz w:val="20"/>
                <w:szCs w:val="20"/>
              </w:rPr>
              <w:t>2,438.71</w:t>
            </w:r>
          </w:p>
        </w:tc>
      </w:tr>
      <w:tr>
        <w:tblPrEx>
          <w:tblCellMar>
            <w:top w:w="0" w:type="dxa"/>
            <w:left w:w="108" w:type="dxa"/>
            <w:bottom w:w="0" w:type="dxa"/>
            <w:right w:w="108" w:type="dxa"/>
          </w:tblCellMar>
        </w:tblPrEx>
        <w:trPr>
          <w:trHeight w:val="300" w:hRule="atLeast"/>
        </w:trPr>
        <w:tc>
          <w:tcPr>
            <w:tcW w:w="1433" w:type="dxa"/>
            <w:gridSpan w:val="3"/>
            <w:tcBorders>
              <w:top w:val="nil"/>
              <w:left w:val="single" w:color="000000" w:sz="12" w:space="0"/>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21302</w:t>
            </w:r>
          </w:p>
        </w:tc>
        <w:tc>
          <w:tcPr>
            <w:tcW w:w="2693" w:type="dxa"/>
            <w:tcBorders>
              <w:top w:val="nil"/>
              <w:left w:val="nil"/>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林业</w:t>
            </w:r>
          </w:p>
        </w:tc>
        <w:tc>
          <w:tcPr>
            <w:tcW w:w="1843"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7,372.28</w:t>
            </w:r>
          </w:p>
        </w:tc>
        <w:tc>
          <w:tcPr>
            <w:tcW w:w="1842"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4,933.57</w:t>
            </w:r>
          </w:p>
        </w:tc>
        <w:tc>
          <w:tcPr>
            <w:tcW w:w="1985" w:type="dxa"/>
            <w:tcBorders>
              <w:top w:val="nil"/>
              <w:left w:val="nil"/>
              <w:bottom w:val="single" w:color="000000" w:sz="4" w:space="0"/>
              <w:right w:val="single" w:color="000000" w:sz="12" w:space="0"/>
            </w:tcBorders>
            <w:shd w:val="clear" w:color="auto" w:fill="C0C0C0"/>
            <w:noWrap/>
            <w:vAlign w:val="center"/>
          </w:tcPr>
          <w:p>
            <w:pPr>
              <w:jc w:val="right"/>
              <w:rPr>
                <w:rFonts w:cs="Arial"/>
                <w:b/>
                <w:bCs/>
                <w:sz w:val="20"/>
                <w:szCs w:val="20"/>
              </w:rPr>
            </w:pPr>
            <w:r>
              <w:rPr>
                <w:rFonts w:hint="eastAsia" w:cs="Arial"/>
                <w:b/>
                <w:bCs/>
                <w:sz w:val="20"/>
                <w:szCs w:val="20"/>
              </w:rPr>
              <w:t>2,438.71</w:t>
            </w:r>
          </w:p>
        </w:tc>
      </w:tr>
      <w:tr>
        <w:tblPrEx>
          <w:tblCellMar>
            <w:top w:w="0" w:type="dxa"/>
            <w:left w:w="108" w:type="dxa"/>
            <w:bottom w:w="0" w:type="dxa"/>
            <w:right w:w="108" w:type="dxa"/>
          </w:tblCellMar>
        </w:tblPrEx>
        <w:trPr>
          <w:trHeight w:val="300" w:hRule="atLeast"/>
        </w:trPr>
        <w:tc>
          <w:tcPr>
            <w:tcW w:w="1433" w:type="dxa"/>
            <w:gridSpan w:val="3"/>
            <w:tcBorders>
              <w:top w:val="nil"/>
              <w:left w:val="single" w:color="000000" w:sz="12" w:space="0"/>
              <w:bottom w:val="single" w:color="000000" w:sz="4" w:space="0"/>
              <w:right w:val="single" w:color="000000" w:sz="4" w:space="0"/>
            </w:tcBorders>
            <w:shd w:val="clear" w:color="auto" w:fill="FFFFFF"/>
            <w:noWrap/>
            <w:vAlign w:val="center"/>
          </w:tcPr>
          <w:p>
            <w:pPr>
              <w:rPr>
                <w:rFonts w:cs="Arial"/>
                <w:sz w:val="20"/>
                <w:szCs w:val="20"/>
              </w:rPr>
            </w:pPr>
            <w:r>
              <w:rPr>
                <w:rFonts w:hint="eastAsia" w:cs="Arial"/>
                <w:sz w:val="20"/>
                <w:szCs w:val="20"/>
              </w:rPr>
              <w:t>2130201</w:t>
            </w:r>
          </w:p>
        </w:tc>
        <w:tc>
          <w:tcPr>
            <w:tcW w:w="2693" w:type="dxa"/>
            <w:tcBorders>
              <w:top w:val="nil"/>
              <w:left w:val="nil"/>
              <w:bottom w:val="single" w:color="000000" w:sz="4" w:space="0"/>
              <w:right w:val="single" w:color="000000" w:sz="4" w:space="0"/>
            </w:tcBorders>
            <w:shd w:val="clear" w:color="auto" w:fill="CCFFFF"/>
            <w:noWrap/>
            <w:vAlign w:val="center"/>
          </w:tcPr>
          <w:p>
            <w:pPr>
              <w:rPr>
                <w:rFonts w:cs="Arial"/>
                <w:sz w:val="20"/>
                <w:szCs w:val="20"/>
              </w:rPr>
            </w:pPr>
            <w:r>
              <w:rPr>
                <w:rFonts w:hint="eastAsia" w:cs="Arial"/>
                <w:sz w:val="20"/>
                <w:szCs w:val="20"/>
              </w:rPr>
              <w:t xml:space="preserve">  行政运行</w:t>
            </w:r>
          </w:p>
        </w:tc>
        <w:tc>
          <w:tcPr>
            <w:tcW w:w="1843"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2,456.31</w:t>
            </w:r>
          </w:p>
        </w:tc>
        <w:tc>
          <w:tcPr>
            <w:tcW w:w="1842"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2,456.31</w:t>
            </w:r>
          </w:p>
        </w:tc>
        <w:tc>
          <w:tcPr>
            <w:tcW w:w="1985" w:type="dxa"/>
            <w:tcBorders>
              <w:top w:val="nil"/>
              <w:left w:val="nil"/>
              <w:bottom w:val="single" w:color="000000" w:sz="4" w:space="0"/>
              <w:right w:val="single" w:color="000000" w:sz="12" w:space="0"/>
            </w:tcBorders>
            <w:shd w:val="clear" w:color="auto" w:fill="00FF00"/>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1433" w:type="dxa"/>
            <w:gridSpan w:val="3"/>
            <w:tcBorders>
              <w:top w:val="nil"/>
              <w:left w:val="single" w:color="000000" w:sz="12" w:space="0"/>
              <w:bottom w:val="single" w:color="000000" w:sz="4" w:space="0"/>
              <w:right w:val="single" w:color="000000" w:sz="4" w:space="0"/>
            </w:tcBorders>
            <w:shd w:val="clear" w:color="auto" w:fill="FFFFFF"/>
            <w:noWrap/>
            <w:vAlign w:val="center"/>
          </w:tcPr>
          <w:p>
            <w:pPr>
              <w:rPr>
                <w:rFonts w:cs="Arial"/>
                <w:sz w:val="20"/>
                <w:szCs w:val="20"/>
              </w:rPr>
            </w:pPr>
            <w:r>
              <w:rPr>
                <w:rFonts w:hint="eastAsia" w:cs="Arial"/>
                <w:sz w:val="20"/>
                <w:szCs w:val="20"/>
              </w:rPr>
              <w:t>2130202</w:t>
            </w:r>
          </w:p>
        </w:tc>
        <w:tc>
          <w:tcPr>
            <w:tcW w:w="2693" w:type="dxa"/>
            <w:tcBorders>
              <w:top w:val="nil"/>
              <w:left w:val="nil"/>
              <w:bottom w:val="single" w:color="000000" w:sz="4" w:space="0"/>
              <w:right w:val="single" w:color="000000" w:sz="4" w:space="0"/>
            </w:tcBorders>
            <w:shd w:val="clear" w:color="auto" w:fill="CCFFFF"/>
            <w:noWrap/>
            <w:vAlign w:val="center"/>
          </w:tcPr>
          <w:p>
            <w:pPr>
              <w:rPr>
                <w:rFonts w:cs="Arial"/>
                <w:sz w:val="20"/>
                <w:szCs w:val="20"/>
              </w:rPr>
            </w:pPr>
            <w:r>
              <w:rPr>
                <w:rFonts w:hint="eastAsia" w:cs="Arial"/>
                <w:sz w:val="20"/>
                <w:szCs w:val="20"/>
              </w:rPr>
              <w:t xml:space="preserve">  一般行政管理事务</w:t>
            </w:r>
          </w:p>
        </w:tc>
        <w:tc>
          <w:tcPr>
            <w:tcW w:w="1843"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103.31</w:t>
            </w:r>
          </w:p>
        </w:tc>
        <w:tc>
          <w:tcPr>
            <w:tcW w:w="1842"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1985" w:type="dxa"/>
            <w:tcBorders>
              <w:top w:val="nil"/>
              <w:left w:val="nil"/>
              <w:bottom w:val="single" w:color="000000" w:sz="4" w:space="0"/>
              <w:right w:val="single" w:color="000000" w:sz="12" w:space="0"/>
            </w:tcBorders>
            <w:shd w:val="clear" w:color="auto" w:fill="00FF00"/>
            <w:noWrap/>
            <w:vAlign w:val="center"/>
          </w:tcPr>
          <w:p>
            <w:pPr>
              <w:jc w:val="right"/>
              <w:rPr>
                <w:rFonts w:cs="Arial"/>
                <w:sz w:val="20"/>
                <w:szCs w:val="20"/>
              </w:rPr>
            </w:pPr>
            <w:r>
              <w:rPr>
                <w:rFonts w:hint="eastAsia" w:cs="Arial"/>
                <w:sz w:val="20"/>
                <w:szCs w:val="20"/>
              </w:rPr>
              <w:t>103.31</w:t>
            </w:r>
          </w:p>
        </w:tc>
      </w:tr>
      <w:tr>
        <w:tblPrEx>
          <w:tblCellMar>
            <w:top w:w="0" w:type="dxa"/>
            <w:left w:w="108" w:type="dxa"/>
            <w:bottom w:w="0" w:type="dxa"/>
            <w:right w:w="108" w:type="dxa"/>
          </w:tblCellMar>
        </w:tblPrEx>
        <w:trPr>
          <w:trHeight w:val="300" w:hRule="atLeast"/>
        </w:trPr>
        <w:tc>
          <w:tcPr>
            <w:tcW w:w="1433" w:type="dxa"/>
            <w:gridSpan w:val="3"/>
            <w:tcBorders>
              <w:top w:val="nil"/>
              <w:left w:val="single" w:color="000000" w:sz="12" w:space="0"/>
              <w:bottom w:val="single" w:color="000000" w:sz="4" w:space="0"/>
              <w:right w:val="single" w:color="000000" w:sz="4" w:space="0"/>
            </w:tcBorders>
            <w:shd w:val="clear" w:color="auto" w:fill="FFFFFF"/>
            <w:noWrap/>
            <w:vAlign w:val="center"/>
          </w:tcPr>
          <w:p>
            <w:pPr>
              <w:rPr>
                <w:rFonts w:cs="Arial"/>
                <w:sz w:val="20"/>
                <w:szCs w:val="20"/>
              </w:rPr>
            </w:pPr>
            <w:r>
              <w:rPr>
                <w:rFonts w:hint="eastAsia" w:cs="Arial"/>
                <w:sz w:val="20"/>
                <w:szCs w:val="20"/>
              </w:rPr>
              <w:t>2130204</w:t>
            </w:r>
          </w:p>
        </w:tc>
        <w:tc>
          <w:tcPr>
            <w:tcW w:w="2693" w:type="dxa"/>
            <w:tcBorders>
              <w:top w:val="nil"/>
              <w:left w:val="nil"/>
              <w:bottom w:val="single" w:color="000000" w:sz="4" w:space="0"/>
              <w:right w:val="single" w:color="000000" w:sz="4" w:space="0"/>
            </w:tcBorders>
            <w:shd w:val="clear" w:color="auto" w:fill="CCFFFF"/>
            <w:noWrap/>
            <w:vAlign w:val="center"/>
          </w:tcPr>
          <w:p>
            <w:pPr>
              <w:rPr>
                <w:rFonts w:cs="Arial"/>
                <w:sz w:val="20"/>
                <w:szCs w:val="20"/>
              </w:rPr>
            </w:pPr>
            <w:r>
              <w:rPr>
                <w:rFonts w:hint="eastAsia" w:cs="Arial"/>
                <w:sz w:val="20"/>
                <w:szCs w:val="20"/>
              </w:rPr>
              <w:t xml:space="preserve">  林业事业机构</w:t>
            </w:r>
          </w:p>
        </w:tc>
        <w:tc>
          <w:tcPr>
            <w:tcW w:w="1843"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830.69</w:t>
            </w:r>
          </w:p>
        </w:tc>
        <w:tc>
          <w:tcPr>
            <w:tcW w:w="1842"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830.69</w:t>
            </w:r>
          </w:p>
        </w:tc>
        <w:tc>
          <w:tcPr>
            <w:tcW w:w="1985" w:type="dxa"/>
            <w:tcBorders>
              <w:top w:val="nil"/>
              <w:left w:val="nil"/>
              <w:bottom w:val="single" w:color="000000" w:sz="4" w:space="0"/>
              <w:right w:val="single" w:color="000000" w:sz="12" w:space="0"/>
            </w:tcBorders>
            <w:shd w:val="clear" w:color="auto" w:fill="00FF00"/>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1433" w:type="dxa"/>
            <w:gridSpan w:val="3"/>
            <w:tcBorders>
              <w:top w:val="nil"/>
              <w:left w:val="single" w:color="000000" w:sz="12" w:space="0"/>
              <w:bottom w:val="single" w:color="000000" w:sz="4" w:space="0"/>
              <w:right w:val="single" w:color="000000" w:sz="4" w:space="0"/>
            </w:tcBorders>
            <w:shd w:val="clear" w:color="auto" w:fill="FFFFFF"/>
            <w:noWrap/>
            <w:vAlign w:val="center"/>
          </w:tcPr>
          <w:p>
            <w:pPr>
              <w:rPr>
                <w:rFonts w:cs="Arial"/>
                <w:sz w:val="20"/>
                <w:szCs w:val="20"/>
              </w:rPr>
            </w:pPr>
            <w:r>
              <w:rPr>
                <w:rFonts w:hint="eastAsia" w:cs="Arial"/>
                <w:sz w:val="20"/>
                <w:szCs w:val="20"/>
              </w:rPr>
              <w:t>2130205</w:t>
            </w:r>
          </w:p>
        </w:tc>
        <w:tc>
          <w:tcPr>
            <w:tcW w:w="2693" w:type="dxa"/>
            <w:tcBorders>
              <w:top w:val="nil"/>
              <w:left w:val="nil"/>
              <w:bottom w:val="single" w:color="000000" w:sz="4" w:space="0"/>
              <w:right w:val="single" w:color="000000" w:sz="4" w:space="0"/>
            </w:tcBorders>
            <w:shd w:val="clear" w:color="auto" w:fill="CCFFFF"/>
            <w:noWrap/>
            <w:vAlign w:val="center"/>
          </w:tcPr>
          <w:p>
            <w:pPr>
              <w:rPr>
                <w:rFonts w:cs="Arial"/>
                <w:sz w:val="20"/>
                <w:szCs w:val="20"/>
              </w:rPr>
            </w:pPr>
            <w:r>
              <w:rPr>
                <w:rFonts w:hint="eastAsia" w:cs="Arial"/>
                <w:sz w:val="20"/>
                <w:szCs w:val="20"/>
              </w:rPr>
              <w:t xml:space="preserve">  森林培育</w:t>
            </w:r>
          </w:p>
        </w:tc>
        <w:tc>
          <w:tcPr>
            <w:tcW w:w="1843"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1,011.79</w:t>
            </w:r>
          </w:p>
        </w:tc>
        <w:tc>
          <w:tcPr>
            <w:tcW w:w="1842"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1985" w:type="dxa"/>
            <w:tcBorders>
              <w:top w:val="nil"/>
              <w:left w:val="nil"/>
              <w:bottom w:val="single" w:color="000000" w:sz="4" w:space="0"/>
              <w:right w:val="single" w:color="000000" w:sz="12" w:space="0"/>
            </w:tcBorders>
            <w:shd w:val="clear" w:color="auto" w:fill="00FF00"/>
            <w:noWrap/>
            <w:vAlign w:val="center"/>
          </w:tcPr>
          <w:p>
            <w:pPr>
              <w:jc w:val="right"/>
              <w:rPr>
                <w:rFonts w:cs="Arial"/>
                <w:sz w:val="20"/>
                <w:szCs w:val="20"/>
              </w:rPr>
            </w:pPr>
            <w:r>
              <w:rPr>
                <w:rFonts w:hint="eastAsia" w:cs="Arial"/>
                <w:sz w:val="20"/>
                <w:szCs w:val="20"/>
              </w:rPr>
              <w:t>1,011.79</w:t>
            </w:r>
          </w:p>
        </w:tc>
      </w:tr>
      <w:tr>
        <w:tblPrEx>
          <w:tblCellMar>
            <w:top w:w="0" w:type="dxa"/>
            <w:left w:w="108" w:type="dxa"/>
            <w:bottom w:w="0" w:type="dxa"/>
            <w:right w:w="108" w:type="dxa"/>
          </w:tblCellMar>
        </w:tblPrEx>
        <w:trPr>
          <w:trHeight w:val="300" w:hRule="atLeast"/>
        </w:trPr>
        <w:tc>
          <w:tcPr>
            <w:tcW w:w="1433" w:type="dxa"/>
            <w:gridSpan w:val="3"/>
            <w:tcBorders>
              <w:top w:val="nil"/>
              <w:left w:val="single" w:color="000000" w:sz="12" w:space="0"/>
              <w:bottom w:val="single" w:color="000000" w:sz="4" w:space="0"/>
              <w:right w:val="single" w:color="000000" w:sz="4" w:space="0"/>
            </w:tcBorders>
            <w:shd w:val="clear" w:color="auto" w:fill="FFFFFF"/>
            <w:noWrap/>
            <w:vAlign w:val="center"/>
          </w:tcPr>
          <w:p>
            <w:pPr>
              <w:rPr>
                <w:rFonts w:cs="Arial"/>
                <w:sz w:val="20"/>
                <w:szCs w:val="20"/>
              </w:rPr>
            </w:pPr>
            <w:r>
              <w:rPr>
                <w:rFonts w:hint="eastAsia" w:cs="Arial"/>
                <w:sz w:val="20"/>
                <w:szCs w:val="20"/>
              </w:rPr>
              <w:t>2130207</w:t>
            </w:r>
          </w:p>
        </w:tc>
        <w:tc>
          <w:tcPr>
            <w:tcW w:w="2693" w:type="dxa"/>
            <w:tcBorders>
              <w:top w:val="nil"/>
              <w:left w:val="nil"/>
              <w:bottom w:val="single" w:color="000000" w:sz="4" w:space="0"/>
              <w:right w:val="single" w:color="000000" w:sz="4" w:space="0"/>
            </w:tcBorders>
            <w:shd w:val="clear" w:color="auto" w:fill="CCFFFF"/>
            <w:noWrap/>
            <w:vAlign w:val="center"/>
          </w:tcPr>
          <w:p>
            <w:pPr>
              <w:rPr>
                <w:rFonts w:cs="Arial"/>
                <w:sz w:val="20"/>
                <w:szCs w:val="20"/>
              </w:rPr>
            </w:pPr>
            <w:r>
              <w:rPr>
                <w:rFonts w:hint="eastAsia" w:cs="Arial"/>
                <w:sz w:val="20"/>
                <w:szCs w:val="20"/>
              </w:rPr>
              <w:t xml:space="preserve">  森林资源管理</w:t>
            </w:r>
          </w:p>
        </w:tc>
        <w:tc>
          <w:tcPr>
            <w:tcW w:w="1843"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228.63</w:t>
            </w:r>
          </w:p>
        </w:tc>
        <w:tc>
          <w:tcPr>
            <w:tcW w:w="1842"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1985" w:type="dxa"/>
            <w:tcBorders>
              <w:top w:val="nil"/>
              <w:left w:val="nil"/>
              <w:bottom w:val="single" w:color="000000" w:sz="4" w:space="0"/>
              <w:right w:val="single" w:color="000000" w:sz="12" w:space="0"/>
            </w:tcBorders>
            <w:shd w:val="clear" w:color="auto" w:fill="00FF00"/>
            <w:noWrap/>
            <w:vAlign w:val="center"/>
          </w:tcPr>
          <w:p>
            <w:pPr>
              <w:jc w:val="right"/>
              <w:rPr>
                <w:rFonts w:cs="Arial"/>
                <w:sz w:val="20"/>
                <w:szCs w:val="20"/>
              </w:rPr>
            </w:pPr>
            <w:r>
              <w:rPr>
                <w:rFonts w:hint="eastAsia" w:cs="Arial"/>
                <w:sz w:val="20"/>
                <w:szCs w:val="20"/>
              </w:rPr>
              <w:t>228.63</w:t>
            </w:r>
          </w:p>
        </w:tc>
      </w:tr>
      <w:tr>
        <w:tblPrEx>
          <w:tblCellMar>
            <w:top w:w="0" w:type="dxa"/>
            <w:left w:w="108" w:type="dxa"/>
            <w:bottom w:w="0" w:type="dxa"/>
            <w:right w:w="108" w:type="dxa"/>
          </w:tblCellMar>
        </w:tblPrEx>
        <w:trPr>
          <w:trHeight w:val="300" w:hRule="atLeast"/>
        </w:trPr>
        <w:tc>
          <w:tcPr>
            <w:tcW w:w="1433" w:type="dxa"/>
            <w:gridSpan w:val="3"/>
            <w:tcBorders>
              <w:top w:val="nil"/>
              <w:left w:val="single" w:color="000000" w:sz="12" w:space="0"/>
              <w:bottom w:val="single" w:color="000000" w:sz="4" w:space="0"/>
              <w:right w:val="single" w:color="000000" w:sz="4" w:space="0"/>
            </w:tcBorders>
            <w:shd w:val="clear" w:color="auto" w:fill="FFFFFF"/>
            <w:noWrap/>
            <w:vAlign w:val="center"/>
          </w:tcPr>
          <w:p>
            <w:pPr>
              <w:rPr>
                <w:rFonts w:cs="Arial"/>
                <w:sz w:val="20"/>
                <w:szCs w:val="20"/>
              </w:rPr>
            </w:pPr>
            <w:r>
              <w:rPr>
                <w:rFonts w:hint="eastAsia" w:cs="Arial"/>
                <w:sz w:val="20"/>
                <w:szCs w:val="20"/>
              </w:rPr>
              <w:t>2130210</w:t>
            </w:r>
          </w:p>
        </w:tc>
        <w:tc>
          <w:tcPr>
            <w:tcW w:w="2693" w:type="dxa"/>
            <w:tcBorders>
              <w:top w:val="nil"/>
              <w:left w:val="nil"/>
              <w:bottom w:val="single" w:color="000000" w:sz="4" w:space="0"/>
              <w:right w:val="single" w:color="000000" w:sz="4" w:space="0"/>
            </w:tcBorders>
            <w:shd w:val="clear" w:color="auto" w:fill="CCFFFF"/>
            <w:noWrap/>
            <w:vAlign w:val="center"/>
          </w:tcPr>
          <w:p>
            <w:pPr>
              <w:rPr>
                <w:rFonts w:cs="Arial"/>
                <w:sz w:val="20"/>
                <w:szCs w:val="20"/>
              </w:rPr>
            </w:pPr>
            <w:r>
              <w:rPr>
                <w:rFonts w:hint="eastAsia" w:cs="Arial"/>
                <w:sz w:val="20"/>
                <w:szCs w:val="20"/>
              </w:rPr>
              <w:t xml:space="preserve">  林业自然保护区</w:t>
            </w:r>
          </w:p>
        </w:tc>
        <w:tc>
          <w:tcPr>
            <w:tcW w:w="1843"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2,028.07</w:t>
            </w:r>
          </w:p>
        </w:tc>
        <w:tc>
          <w:tcPr>
            <w:tcW w:w="1842"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1,646.57</w:t>
            </w:r>
          </w:p>
        </w:tc>
        <w:tc>
          <w:tcPr>
            <w:tcW w:w="1985" w:type="dxa"/>
            <w:tcBorders>
              <w:top w:val="nil"/>
              <w:left w:val="nil"/>
              <w:bottom w:val="single" w:color="000000" w:sz="4" w:space="0"/>
              <w:right w:val="single" w:color="000000" w:sz="12" w:space="0"/>
            </w:tcBorders>
            <w:shd w:val="clear" w:color="auto" w:fill="00FF00"/>
            <w:noWrap/>
            <w:vAlign w:val="center"/>
          </w:tcPr>
          <w:p>
            <w:pPr>
              <w:jc w:val="right"/>
              <w:rPr>
                <w:rFonts w:cs="Arial"/>
                <w:sz w:val="20"/>
                <w:szCs w:val="20"/>
              </w:rPr>
            </w:pPr>
            <w:r>
              <w:rPr>
                <w:rFonts w:hint="eastAsia" w:cs="Arial"/>
                <w:sz w:val="20"/>
                <w:szCs w:val="20"/>
              </w:rPr>
              <w:t>381.50</w:t>
            </w:r>
          </w:p>
        </w:tc>
      </w:tr>
      <w:tr>
        <w:tblPrEx>
          <w:tblCellMar>
            <w:top w:w="0" w:type="dxa"/>
            <w:left w:w="108" w:type="dxa"/>
            <w:bottom w:w="0" w:type="dxa"/>
            <w:right w:w="108" w:type="dxa"/>
          </w:tblCellMar>
        </w:tblPrEx>
        <w:trPr>
          <w:trHeight w:val="300" w:hRule="atLeast"/>
        </w:trPr>
        <w:tc>
          <w:tcPr>
            <w:tcW w:w="1433" w:type="dxa"/>
            <w:gridSpan w:val="3"/>
            <w:tcBorders>
              <w:top w:val="nil"/>
              <w:left w:val="single" w:color="000000" w:sz="12" w:space="0"/>
              <w:bottom w:val="single" w:color="000000" w:sz="4" w:space="0"/>
              <w:right w:val="single" w:color="000000" w:sz="4" w:space="0"/>
            </w:tcBorders>
            <w:shd w:val="clear" w:color="auto" w:fill="FFFFFF"/>
            <w:noWrap/>
            <w:vAlign w:val="center"/>
          </w:tcPr>
          <w:p>
            <w:pPr>
              <w:rPr>
                <w:rFonts w:cs="Arial"/>
                <w:sz w:val="20"/>
                <w:szCs w:val="20"/>
              </w:rPr>
            </w:pPr>
            <w:r>
              <w:rPr>
                <w:rFonts w:hint="eastAsia" w:cs="Arial"/>
                <w:sz w:val="20"/>
                <w:szCs w:val="20"/>
              </w:rPr>
              <w:t>2130212</w:t>
            </w:r>
          </w:p>
        </w:tc>
        <w:tc>
          <w:tcPr>
            <w:tcW w:w="2693" w:type="dxa"/>
            <w:tcBorders>
              <w:top w:val="nil"/>
              <w:left w:val="nil"/>
              <w:bottom w:val="single" w:color="000000" w:sz="4" w:space="0"/>
              <w:right w:val="single" w:color="000000" w:sz="4" w:space="0"/>
            </w:tcBorders>
            <w:shd w:val="clear" w:color="auto" w:fill="CCFFFF"/>
            <w:noWrap/>
            <w:vAlign w:val="center"/>
          </w:tcPr>
          <w:p>
            <w:pPr>
              <w:rPr>
                <w:rFonts w:cs="Arial"/>
                <w:sz w:val="20"/>
                <w:szCs w:val="20"/>
              </w:rPr>
            </w:pPr>
            <w:r>
              <w:rPr>
                <w:rFonts w:hint="eastAsia" w:cs="Arial"/>
                <w:sz w:val="20"/>
                <w:szCs w:val="20"/>
              </w:rPr>
              <w:t xml:space="preserve">  湿地保护</w:t>
            </w:r>
          </w:p>
        </w:tc>
        <w:tc>
          <w:tcPr>
            <w:tcW w:w="1843"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38.00</w:t>
            </w:r>
          </w:p>
        </w:tc>
        <w:tc>
          <w:tcPr>
            <w:tcW w:w="1842"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1985" w:type="dxa"/>
            <w:tcBorders>
              <w:top w:val="nil"/>
              <w:left w:val="nil"/>
              <w:bottom w:val="single" w:color="000000" w:sz="4" w:space="0"/>
              <w:right w:val="single" w:color="000000" w:sz="12" w:space="0"/>
            </w:tcBorders>
            <w:shd w:val="clear" w:color="auto" w:fill="00FF00"/>
            <w:noWrap/>
            <w:vAlign w:val="center"/>
          </w:tcPr>
          <w:p>
            <w:pPr>
              <w:jc w:val="right"/>
              <w:rPr>
                <w:rFonts w:cs="Arial"/>
                <w:sz w:val="20"/>
                <w:szCs w:val="20"/>
              </w:rPr>
            </w:pPr>
            <w:r>
              <w:rPr>
                <w:rFonts w:hint="eastAsia" w:cs="Arial"/>
                <w:sz w:val="20"/>
                <w:szCs w:val="20"/>
              </w:rPr>
              <w:t>38.00</w:t>
            </w:r>
          </w:p>
        </w:tc>
      </w:tr>
      <w:tr>
        <w:tblPrEx>
          <w:tblCellMar>
            <w:top w:w="0" w:type="dxa"/>
            <w:left w:w="108" w:type="dxa"/>
            <w:bottom w:w="0" w:type="dxa"/>
            <w:right w:w="108" w:type="dxa"/>
          </w:tblCellMar>
        </w:tblPrEx>
        <w:trPr>
          <w:trHeight w:val="300" w:hRule="atLeast"/>
        </w:trPr>
        <w:tc>
          <w:tcPr>
            <w:tcW w:w="1433" w:type="dxa"/>
            <w:gridSpan w:val="3"/>
            <w:tcBorders>
              <w:top w:val="nil"/>
              <w:left w:val="single" w:color="000000" w:sz="12" w:space="0"/>
              <w:bottom w:val="single" w:color="000000" w:sz="4" w:space="0"/>
              <w:right w:val="single" w:color="000000" w:sz="4" w:space="0"/>
            </w:tcBorders>
            <w:shd w:val="clear" w:color="auto" w:fill="FFFFFF"/>
            <w:noWrap/>
            <w:vAlign w:val="center"/>
          </w:tcPr>
          <w:p>
            <w:pPr>
              <w:rPr>
                <w:rFonts w:cs="Arial"/>
                <w:sz w:val="20"/>
                <w:szCs w:val="20"/>
              </w:rPr>
            </w:pPr>
            <w:r>
              <w:rPr>
                <w:rFonts w:hint="eastAsia" w:cs="Arial"/>
                <w:sz w:val="20"/>
                <w:szCs w:val="20"/>
              </w:rPr>
              <w:t>2130213</w:t>
            </w:r>
          </w:p>
        </w:tc>
        <w:tc>
          <w:tcPr>
            <w:tcW w:w="2693" w:type="dxa"/>
            <w:tcBorders>
              <w:top w:val="nil"/>
              <w:left w:val="nil"/>
              <w:bottom w:val="single" w:color="000000" w:sz="4" w:space="0"/>
              <w:right w:val="single" w:color="000000" w:sz="4" w:space="0"/>
            </w:tcBorders>
            <w:shd w:val="clear" w:color="auto" w:fill="CCFFFF"/>
            <w:noWrap/>
            <w:vAlign w:val="center"/>
          </w:tcPr>
          <w:p>
            <w:pPr>
              <w:rPr>
                <w:rFonts w:cs="Arial"/>
                <w:sz w:val="20"/>
                <w:szCs w:val="20"/>
              </w:rPr>
            </w:pPr>
            <w:r>
              <w:rPr>
                <w:rFonts w:hint="eastAsia" w:cs="Arial"/>
                <w:sz w:val="20"/>
                <w:szCs w:val="20"/>
              </w:rPr>
              <w:t xml:space="preserve">  林业执法与监督</w:t>
            </w:r>
          </w:p>
        </w:tc>
        <w:tc>
          <w:tcPr>
            <w:tcW w:w="1843"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163.70</w:t>
            </w:r>
          </w:p>
        </w:tc>
        <w:tc>
          <w:tcPr>
            <w:tcW w:w="1842"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1985" w:type="dxa"/>
            <w:tcBorders>
              <w:top w:val="nil"/>
              <w:left w:val="nil"/>
              <w:bottom w:val="single" w:color="000000" w:sz="4" w:space="0"/>
              <w:right w:val="single" w:color="000000" w:sz="12" w:space="0"/>
            </w:tcBorders>
            <w:shd w:val="clear" w:color="auto" w:fill="00FF00"/>
            <w:noWrap/>
            <w:vAlign w:val="center"/>
          </w:tcPr>
          <w:p>
            <w:pPr>
              <w:jc w:val="right"/>
              <w:rPr>
                <w:rFonts w:cs="Arial"/>
                <w:sz w:val="20"/>
                <w:szCs w:val="20"/>
              </w:rPr>
            </w:pPr>
            <w:r>
              <w:rPr>
                <w:rFonts w:hint="eastAsia" w:cs="Arial"/>
                <w:sz w:val="20"/>
                <w:szCs w:val="20"/>
              </w:rPr>
              <w:t>163.70</w:t>
            </w:r>
          </w:p>
        </w:tc>
      </w:tr>
      <w:tr>
        <w:tblPrEx>
          <w:tblCellMar>
            <w:top w:w="0" w:type="dxa"/>
            <w:left w:w="108" w:type="dxa"/>
            <w:bottom w:w="0" w:type="dxa"/>
            <w:right w:w="108" w:type="dxa"/>
          </w:tblCellMar>
        </w:tblPrEx>
        <w:trPr>
          <w:trHeight w:val="300" w:hRule="atLeast"/>
        </w:trPr>
        <w:tc>
          <w:tcPr>
            <w:tcW w:w="1433" w:type="dxa"/>
            <w:gridSpan w:val="3"/>
            <w:tcBorders>
              <w:top w:val="nil"/>
              <w:left w:val="single" w:color="000000" w:sz="12" w:space="0"/>
              <w:bottom w:val="single" w:color="000000" w:sz="4" w:space="0"/>
              <w:right w:val="single" w:color="000000" w:sz="4" w:space="0"/>
            </w:tcBorders>
            <w:shd w:val="clear" w:color="auto" w:fill="FFFFFF"/>
            <w:noWrap/>
            <w:vAlign w:val="center"/>
          </w:tcPr>
          <w:p>
            <w:pPr>
              <w:rPr>
                <w:rFonts w:cs="Arial"/>
                <w:sz w:val="20"/>
                <w:szCs w:val="20"/>
              </w:rPr>
            </w:pPr>
            <w:r>
              <w:rPr>
                <w:rFonts w:hint="eastAsia" w:cs="Arial"/>
                <w:sz w:val="20"/>
                <w:szCs w:val="20"/>
              </w:rPr>
              <w:t>2130223</w:t>
            </w:r>
          </w:p>
        </w:tc>
        <w:tc>
          <w:tcPr>
            <w:tcW w:w="2693" w:type="dxa"/>
            <w:tcBorders>
              <w:top w:val="nil"/>
              <w:left w:val="nil"/>
              <w:bottom w:val="single" w:color="000000" w:sz="4" w:space="0"/>
              <w:right w:val="single" w:color="000000" w:sz="4" w:space="0"/>
            </w:tcBorders>
            <w:shd w:val="clear" w:color="auto" w:fill="CCFFFF"/>
            <w:noWrap/>
            <w:vAlign w:val="center"/>
          </w:tcPr>
          <w:p>
            <w:pPr>
              <w:rPr>
                <w:rFonts w:cs="Arial"/>
                <w:sz w:val="20"/>
                <w:szCs w:val="20"/>
              </w:rPr>
            </w:pPr>
            <w:r>
              <w:rPr>
                <w:rFonts w:hint="eastAsia" w:cs="Arial"/>
                <w:sz w:val="20"/>
                <w:szCs w:val="20"/>
              </w:rPr>
              <w:t xml:space="preserve">  信息管理</w:t>
            </w:r>
          </w:p>
        </w:tc>
        <w:tc>
          <w:tcPr>
            <w:tcW w:w="1843"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22.96</w:t>
            </w:r>
          </w:p>
        </w:tc>
        <w:tc>
          <w:tcPr>
            <w:tcW w:w="1842"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1985" w:type="dxa"/>
            <w:tcBorders>
              <w:top w:val="nil"/>
              <w:left w:val="nil"/>
              <w:bottom w:val="single" w:color="000000" w:sz="4" w:space="0"/>
              <w:right w:val="single" w:color="000000" w:sz="12" w:space="0"/>
            </w:tcBorders>
            <w:shd w:val="clear" w:color="auto" w:fill="00FF00"/>
            <w:noWrap/>
            <w:vAlign w:val="center"/>
          </w:tcPr>
          <w:p>
            <w:pPr>
              <w:jc w:val="right"/>
              <w:rPr>
                <w:rFonts w:cs="Arial"/>
                <w:sz w:val="20"/>
                <w:szCs w:val="20"/>
              </w:rPr>
            </w:pPr>
            <w:r>
              <w:rPr>
                <w:rFonts w:hint="eastAsia" w:cs="Arial"/>
                <w:sz w:val="20"/>
                <w:szCs w:val="20"/>
              </w:rPr>
              <w:t>22.96</w:t>
            </w:r>
          </w:p>
        </w:tc>
      </w:tr>
      <w:tr>
        <w:tblPrEx>
          <w:tblCellMar>
            <w:top w:w="0" w:type="dxa"/>
            <w:left w:w="108" w:type="dxa"/>
            <w:bottom w:w="0" w:type="dxa"/>
            <w:right w:w="108" w:type="dxa"/>
          </w:tblCellMar>
        </w:tblPrEx>
        <w:trPr>
          <w:trHeight w:val="300" w:hRule="atLeast"/>
        </w:trPr>
        <w:tc>
          <w:tcPr>
            <w:tcW w:w="1433" w:type="dxa"/>
            <w:gridSpan w:val="3"/>
            <w:tcBorders>
              <w:top w:val="nil"/>
              <w:left w:val="single" w:color="000000" w:sz="12" w:space="0"/>
              <w:bottom w:val="single" w:color="000000" w:sz="4" w:space="0"/>
              <w:right w:val="single" w:color="000000" w:sz="4" w:space="0"/>
            </w:tcBorders>
            <w:shd w:val="clear" w:color="auto" w:fill="FFFFFF"/>
            <w:noWrap/>
            <w:vAlign w:val="center"/>
          </w:tcPr>
          <w:p>
            <w:pPr>
              <w:rPr>
                <w:rFonts w:cs="Arial"/>
                <w:sz w:val="20"/>
                <w:szCs w:val="20"/>
              </w:rPr>
            </w:pPr>
            <w:r>
              <w:rPr>
                <w:rFonts w:hint="eastAsia" w:cs="Arial"/>
                <w:sz w:val="20"/>
                <w:szCs w:val="20"/>
              </w:rPr>
              <w:t>2130234</w:t>
            </w:r>
          </w:p>
        </w:tc>
        <w:tc>
          <w:tcPr>
            <w:tcW w:w="2693" w:type="dxa"/>
            <w:tcBorders>
              <w:top w:val="nil"/>
              <w:left w:val="nil"/>
              <w:bottom w:val="single" w:color="000000" w:sz="4" w:space="0"/>
              <w:right w:val="single" w:color="000000" w:sz="4" w:space="0"/>
            </w:tcBorders>
            <w:shd w:val="clear" w:color="auto" w:fill="CCFFFF"/>
            <w:noWrap/>
            <w:vAlign w:val="center"/>
          </w:tcPr>
          <w:p>
            <w:pPr>
              <w:rPr>
                <w:rFonts w:cs="Arial"/>
                <w:sz w:val="20"/>
                <w:szCs w:val="20"/>
              </w:rPr>
            </w:pPr>
            <w:r>
              <w:rPr>
                <w:rFonts w:hint="eastAsia" w:cs="Arial"/>
                <w:sz w:val="20"/>
                <w:szCs w:val="20"/>
              </w:rPr>
              <w:t xml:space="preserve">  林业防灾减灾</w:t>
            </w:r>
          </w:p>
        </w:tc>
        <w:tc>
          <w:tcPr>
            <w:tcW w:w="1843"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341.95</w:t>
            </w:r>
          </w:p>
        </w:tc>
        <w:tc>
          <w:tcPr>
            <w:tcW w:w="1842"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1985" w:type="dxa"/>
            <w:tcBorders>
              <w:top w:val="nil"/>
              <w:left w:val="nil"/>
              <w:bottom w:val="single" w:color="000000" w:sz="4" w:space="0"/>
              <w:right w:val="single" w:color="000000" w:sz="12" w:space="0"/>
            </w:tcBorders>
            <w:shd w:val="clear" w:color="auto" w:fill="00FF00"/>
            <w:noWrap/>
            <w:vAlign w:val="center"/>
          </w:tcPr>
          <w:p>
            <w:pPr>
              <w:jc w:val="right"/>
              <w:rPr>
                <w:rFonts w:cs="Arial"/>
                <w:sz w:val="20"/>
                <w:szCs w:val="20"/>
              </w:rPr>
            </w:pPr>
            <w:r>
              <w:rPr>
                <w:rFonts w:hint="eastAsia" w:cs="Arial"/>
                <w:sz w:val="20"/>
                <w:szCs w:val="20"/>
              </w:rPr>
              <w:t>341.95</w:t>
            </w:r>
          </w:p>
        </w:tc>
      </w:tr>
      <w:tr>
        <w:tblPrEx>
          <w:tblCellMar>
            <w:top w:w="0" w:type="dxa"/>
            <w:left w:w="108" w:type="dxa"/>
            <w:bottom w:w="0" w:type="dxa"/>
            <w:right w:w="108" w:type="dxa"/>
          </w:tblCellMar>
        </w:tblPrEx>
        <w:trPr>
          <w:trHeight w:val="300" w:hRule="atLeast"/>
        </w:trPr>
        <w:tc>
          <w:tcPr>
            <w:tcW w:w="1433" w:type="dxa"/>
            <w:gridSpan w:val="3"/>
            <w:tcBorders>
              <w:top w:val="nil"/>
              <w:left w:val="single" w:color="000000" w:sz="12" w:space="0"/>
              <w:bottom w:val="single" w:color="000000" w:sz="4" w:space="0"/>
              <w:right w:val="single" w:color="000000" w:sz="4" w:space="0"/>
            </w:tcBorders>
            <w:shd w:val="clear" w:color="auto" w:fill="FFFFFF"/>
            <w:noWrap/>
            <w:vAlign w:val="center"/>
          </w:tcPr>
          <w:p>
            <w:pPr>
              <w:rPr>
                <w:rFonts w:cs="Arial"/>
                <w:sz w:val="20"/>
                <w:szCs w:val="20"/>
              </w:rPr>
            </w:pPr>
            <w:r>
              <w:rPr>
                <w:rFonts w:hint="eastAsia" w:cs="Arial"/>
                <w:sz w:val="20"/>
                <w:szCs w:val="20"/>
              </w:rPr>
              <w:t>2130299</w:t>
            </w:r>
          </w:p>
        </w:tc>
        <w:tc>
          <w:tcPr>
            <w:tcW w:w="2693" w:type="dxa"/>
            <w:tcBorders>
              <w:top w:val="nil"/>
              <w:left w:val="nil"/>
              <w:bottom w:val="single" w:color="000000" w:sz="4" w:space="0"/>
              <w:right w:val="single" w:color="000000" w:sz="4" w:space="0"/>
            </w:tcBorders>
            <w:shd w:val="clear" w:color="auto" w:fill="CCFFFF"/>
            <w:noWrap/>
            <w:vAlign w:val="center"/>
          </w:tcPr>
          <w:p>
            <w:pPr>
              <w:rPr>
                <w:rFonts w:cs="Arial"/>
                <w:sz w:val="20"/>
                <w:szCs w:val="20"/>
              </w:rPr>
            </w:pPr>
            <w:r>
              <w:rPr>
                <w:rFonts w:hint="eastAsia" w:cs="Arial"/>
                <w:sz w:val="20"/>
                <w:szCs w:val="20"/>
              </w:rPr>
              <w:t xml:space="preserve">  其他林业支出</w:t>
            </w:r>
          </w:p>
        </w:tc>
        <w:tc>
          <w:tcPr>
            <w:tcW w:w="1843"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146.87</w:t>
            </w:r>
          </w:p>
        </w:tc>
        <w:tc>
          <w:tcPr>
            <w:tcW w:w="1842"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1985" w:type="dxa"/>
            <w:tcBorders>
              <w:top w:val="nil"/>
              <w:left w:val="nil"/>
              <w:bottom w:val="single" w:color="000000" w:sz="4" w:space="0"/>
              <w:right w:val="single" w:color="000000" w:sz="12" w:space="0"/>
            </w:tcBorders>
            <w:shd w:val="clear" w:color="auto" w:fill="00FF00"/>
            <w:noWrap/>
            <w:vAlign w:val="center"/>
          </w:tcPr>
          <w:p>
            <w:pPr>
              <w:jc w:val="right"/>
              <w:rPr>
                <w:rFonts w:cs="Arial"/>
                <w:sz w:val="20"/>
                <w:szCs w:val="20"/>
              </w:rPr>
            </w:pPr>
            <w:r>
              <w:rPr>
                <w:rFonts w:hint="eastAsia" w:cs="Arial"/>
                <w:sz w:val="20"/>
                <w:szCs w:val="20"/>
              </w:rPr>
              <w:t>146.87</w:t>
            </w:r>
          </w:p>
        </w:tc>
      </w:tr>
      <w:tr>
        <w:tblPrEx>
          <w:tblCellMar>
            <w:top w:w="0" w:type="dxa"/>
            <w:left w:w="108" w:type="dxa"/>
            <w:bottom w:w="0" w:type="dxa"/>
            <w:right w:w="108" w:type="dxa"/>
          </w:tblCellMar>
        </w:tblPrEx>
        <w:trPr>
          <w:trHeight w:val="300" w:hRule="atLeast"/>
        </w:trPr>
        <w:tc>
          <w:tcPr>
            <w:tcW w:w="1433" w:type="dxa"/>
            <w:gridSpan w:val="3"/>
            <w:tcBorders>
              <w:top w:val="nil"/>
              <w:left w:val="single" w:color="000000" w:sz="12" w:space="0"/>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220</w:t>
            </w:r>
          </w:p>
        </w:tc>
        <w:tc>
          <w:tcPr>
            <w:tcW w:w="2693" w:type="dxa"/>
            <w:tcBorders>
              <w:top w:val="nil"/>
              <w:left w:val="nil"/>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国土海洋气象等支出</w:t>
            </w:r>
          </w:p>
        </w:tc>
        <w:tc>
          <w:tcPr>
            <w:tcW w:w="1843"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1,150.00</w:t>
            </w:r>
          </w:p>
        </w:tc>
        <w:tc>
          <w:tcPr>
            <w:tcW w:w="1842"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1985" w:type="dxa"/>
            <w:tcBorders>
              <w:top w:val="nil"/>
              <w:left w:val="nil"/>
              <w:bottom w:val="single" w:color="000000" w:sz="4" w:space="0"/>
              <w:right w:val="single" w:color="000000" w:sz="12" w:space="0"/>
            </w:tcBorders>
            <w:shd w:val="clear" w:color="auto" w:fill="C0C0C0"/>
            <w:noWrap/>
            <w:vAlign w:val="center"/>
          </w:tcPr>
          <w:p>
            <w:pPr>
              <w:jc w:val="right"/>
              <w:rPr>
                <w:rFonts w:cs="Arial"/>
                <w:b/>
                <w:bCs/>
                <w:sz w:val="20"/>
                <w:szCs w:val="20"/>
              </w:rPr>
            </w:pPr>
            <w:r>
              <w:rPr>
                <w:rFonts w:hint="eastAsia" w:cs="Arial"/>
                <w:b/>
                <w:bCs/>
                <w:sz w:val="20"/>
                <w:szCs w:val="20"/>
              </w:rPr>
              <w:t>1,150.00</w:t>
            </w:r>
          </w:p>
        </w:tc>
      </w:tr>
      <w:tr>
        <w:tblPrEx>
          <w:tblCellMar>
            <w:top w:w="0" w:type="dxa"/>
            <w:left w:w="108" w:type="dxa"/>
            <w:bottom w:w="0" w:type="dxa"/>
            <w:right w:w="108" w:type="dxa"/>
          </w:tblCellMar>
        </w:tblPrEx>
        <w:trPr>
          <w:trHeight w:val="300" w:hRule="atLeast"/>
        </w:trPr>
        <w:tc>
          <w:tcPr>
            <w:tcW w:w="1433" w:type="dxa"/>
            <w:gridSpan w:val="3"/>
            <w:tcBorders>
              <w:top w:val="nil"/>
              <w:left w:val="single" w:color="000000" w:sz="12" w:space="0"/>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22002</w:t>
            </w:r>
          </w:p>
        </w:tc>
        <w:tc>
          <w:tcPr>
            <w:tcW w:w="2693" w:type="dxa"/>
            <w:tcBorders>
              <w:top w:val="nil"/>
              <w:left w:val="nil"/>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海洋管理事务</w:t>
            </w:r>
          </w:p>
        </w:tc>
        <w:tc>
          <w:tcPr>
            <w:tcW w:w="1843"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1,150.00</w:t>
            </w:r>
          </w:p>
        </w:tc>
        <w:tc>
          <w:tcPr>
            <w:tcW w:w="1842"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1985" w:type="dxa"/>
            <w:tcBorders>
              <w:top w:val="nil"/>
              <w:left w:val="nil"/>
              <w:bottom w:val="single" w:color="000000" w:sz="4" w:space="0"/>
              <w:right w:val="single" w:color="000000" w:sz="12" w:space="0"/>
            </w:tcBorders>
            <w:shd w:val="clear" w:color="auto" w:fill="C0C0C0"/>
            <w:noWrap/>
            <w:vAlign w:val="center"/>
          </w:tcPr>
          <w:p>
            <w:pPr>
              <w:jc w:val="right"/>
              <w:rPr>
                <w:rFonts w:cs="Arial"/>
                <w:b/>
                <w:bCs/>
                <w:sz w:val="20"/>
                <w:szCs w:val="20"/>
              </w:rPr>
            </w:pPr>
            <w:r>
              <w:rPr>
                <w:rFonts w:hint="eastAsia" w:cs="Arial"/>
                <w:b/>
                <w:bCs/>
                <w:sz w:val="20"/>
                <w:szCs w:val="20"/>
              </w:rPr>
              <w:t>1,150.00</w:t>
            </w:r>
          </w:p>
        </w:tc>
      </w:tr>
      <w:tr>
        <w:tblPrEx>
          <w:tblCellMar>
            <w:top w:w="0" w:type="dxa"/>
            <w:left w:w="108" w:type="dxa"/>
            <w:bottom w:w="0" w:type="dxa"/>
            <w:right w:w="108" w:type="dxa"/>
          </w:tblCellMar>
        </w:tblPrEx>
        <w:trPr>
          <w:trHeight w:val="300" w:hRule="atLeast"/>
        </w:trPr>
        <w:tc>
          <w:tcPr>
            <w:tcW w:w="1433" w:type="dxa"/>
            <w:gridSpan w:val="3"/>
            <w:tcBorders>
              <w:top w:val="nil"/>
              <w:left w:val="single" w:color="000000" w:sz="12" w:space="0"/>
              <w:bottom w:val="single" w:color="000000" w:sz="4" w:space="0"/>
              <w:right w:val="single" w:color="000000" w:sz="4" w:space="0"/>
            </w:tcBorders>
            <w:shd w:val="clear" w:color="auto" w:fill="FFFFFF"/>
            <w:noWrap/>
            <w:vAlign w:val="center"/>
          </w:tcPr>
          <w:p>
            <w:pPr>
              <w:rPr>
                <w:rFonts w:cs="Arial"/>
                <w:sz w:val="20"/>
                <w:szCs w:val="20"/>
              </w:rPr>
            </w:pPr>
            <w:r>
              <w:rPr>
                <w:rFonts w:hint="eastAsia" w:cs="Arial"/>
                <w:sz w:val="20"/>
                <w:szCs w:val="20"/>
              </w:rPr>
              <w:t>2200204</w:t>
            </w:r>
          </w:p>
        </w:tc>
        <w:tc>
          <w:tcPr>
            <w:tcW w:w="2693" w:type="dxa"/>
            <w:tcBorders>
              <w:top w:val="nil"/>
              <w:left w:val="nil"/>
              <w:bottom w:val="single" w:color="000000" w:sz="4" w:space="0"/>
              <w:right w:val="single" w:color="000000" w:sz="4" w:space="0"/>
            </w:tcBorders>
            <w:shd w:val="clear" w:color="auto" w:fill="CCFFFF"/>
            <w:noWrap/>
            <w:vAlign w:val="center"/>
          </w:tcPr>
          <w:p>
            <w:pPr>
              <w:rPr>
                <w:rFonts w:cs="Arial"/>
                <w:sz w:val="20"/>
                <w:szCs w:val="20"/>
              </w:rPr>
            </w:pPr>
            <w:r>
              <w:rPr>
                <w:rFonts w:hint="eastAsia" w:cs="Arial"/>
                <w:sz w:val="20"/>
                <w:szCs w:val="20"/>
              </w:rPr>
              <w:t xml:space="preserve">  海域使用管理</w:t>
            </w:r>
          </w:p>
        </w:tc>
        <w:tc>
          <w:tcPr>
            <w:tcW w:w="1843"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1,150.00</w:t>
            </w:r>
          </w:p>
        </w:tc>
        <w:tc>
          <w:tcPr>
            <w:tcW w:w="1842"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1985" w:type="dxa"/>
            <w:tcBorders>
              <w:top w:val="nil"/>
              <w:left w:val="nil"/>
              <w:bottom w:val="single" w:color="000000" w:sz="4" w:space="0"/>
              <w:right w:val="single" w:color="000000" w:sz="12" w:space="0"/>
            </w:tcBorders>
            <w:shd w:val="clear" w:color="auto" w:fill="00FF00"/>
            <w:noWrap/>
            <w:vAlign w:val="center"/>
          </w:tcPr>
          <w:p>
            <w:pPr>
              <w:jc w:val="right"/>
              <w:rPr>
                <w:rFonts w:cs="Arial"/>
                <w:sz w:val="20"/>
                <w:szCs w:val="20"/>
              </w:rPr>
            </w:pPr>
            <w:r>
              <w:rPr>
                <w:rFonts w:hint="eastAsia" w:cs="Arial"/>
                <w:sz w:val="20"/>
                <w:szCs w:val="20"/>
              </w:rPr>
              <w:t>1,150.00</w:t>
            </w:r>
          </w:p>
        </w:tc>
      </w:tr>
      <w:tr>
        <w:tblPrEx>
          <w:tblCellMar>
            <w:top w:w="0" w:type="dxa"/>
            <w:left w:w="108" w:type="dxa"/>
            <w:bottom w:w="0" w:type="dxa"/>
            <w:right w:w="108" w:type="dxa"/>
          </w:tblCellMar>
        </w:tblPrEx>
        <w:trPr>
          <w:trHeight w:val="300" w:hRule="atLeast"/>
        </w:trPr>
        <w:tc>
          <w:tcPr>
            <w:tcW w:w="1433" w:type="dxa"/>
            <w:gridSpan w:val="3"/>
            <w:tcBorders>
              <w:top w:val="nil"/>
              <w:left w:val="single" w:color="000000" w:sz="12" w:space="0"/>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229</w:t>
            </w:r>
          </w:p>
        </w:tc>
        <w:tc>
          <w:tcPr>
            <w:tcW w:w="2693" w:type="dxa"/>
            <w:tcBorders>
              <w:top w:val="nil"/>
              <w:left w:val="nil"/>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其他支出</w:t>
            </w:r>
          </w:p>
        </w:tc>
        <w:tc>
          <w:tcPr>
            <w:tcW w:w="1843"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0.02</w:t>
            </w:r>
          </w:p>
        </w:tc>
        <w:tc>
          <w:tcPr>
            <w:tcW w:w="1842"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1985" w:type="dxa"/>
            <w:tcBorders>
              <w:top w:val="nil"/>
              <w:left w:val="nil"/>
              <w:bottom w:val="single" w:color="000000" w:sz="4" w:space="0"/>
              <w:right w:val="single" w:color="000000" w:sz="12" w:space="0"/>
            </w:tcBorders>
            <w:shd w:val="clear" w:color="auto" w:fill="C0C0C0"/>
            <w:noWrap/>
            <w:vAlign w:val="center"/>
          </w:tcPr>
          <w:p>
            <w:pPr>
              <w:jc w:val="right"/>
              <w:rPr>
                <w:rFonts w:cs="Arial"/>
                <w:b/>
                <w:bCs/>
                <w:sz w:val="20"/>
                <w:szCs w:val="20"/>
              </w:rPr>
            </w:pPr>
            <w:r>
              <w:rPr>
                <w:rFonts w:hint="eastAsia" w:cs="Arial"/>
                <w:b/>
                <w:bCs/>
                <w:sz w:val="20"/>
                <w:szCs w:val="20"/>
              </w:rPr>
              <w:t>0.02</w:t>
            </w:r>
          </w:p>
        </w:tc>
      </w:tr>
      <w:tr>
        <w:tblPrEx>
          <w:tblCellMar>
            <w:top w:w="0" w:type="dxa"/>
            <w:left w:w="108" w:type="dxa"/>
            <w:bottom w:w="0" w:type="dxa"/>
            <w:right w:w="108" w:type="dxa"/>
          </w:tblCellMar>
        </w:tblPrEx>
        <w:trPr>
          <w:trHeight w:val="300" w:hRule="atLeast"/>
        </w:trPr>
        <w:tc>
          <w:tcPr>
            <w:tcW w:w="1433" w:type="dxa"/>
            <w:gridSpan w:val="3"/>
            <w:tcBorders>
              <w:top w:val="nil"/>
              <w:left w:val="single" w:color="000000" w:sz="12" w:space="0"/>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22999</w:t>
            </w:r>
          </w:p>
        </w:tc>
        <w:tc>
          <w:tcPr>
            <w:tcW w:w="2693" w:type="dxa"/>
            <w:tcBorders>
              <w:top w:val="nil"/>
              <w:left w:val="nil"/>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其他支出</w:t>
            </w:r>
          </w:p>
        </w:tc>
        <w:tc>
          <w:tcPr>
            <w:tcW w:w="1843"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0.02</w:t>
            </w:r>
          </w:p>
        </w:tc>
        <w:tc>
          <w:tcPr>
            <w:tcW w:w="1842"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1985" w:type="dxa"/>
            <w:tcBorders>
              <w:top w:val="nil"/>
              <w:left w:val="nil"/>
              <w:bottom w:val="single" w:color="000000" w:sz="4" w:space="0"/>
              <w:right w:val="single" w:color="000000" w:sz="12" w:space="0"/>
            </w:tcBorders>
            <w:shd w:val="clear" w:color="auto" w:fill="C0C0C0"/>
            <w:noWrap/>
            <w:vAlign w:val="center"/>
          </w:tcPr>
          <w:p>
            <w:pPr>
              <w:jc w:val="right"/>
              <w:rPr>
                <w:rFonts w:cs="Arial"/>
                <w:b/>
                <w:bCs/>
                <w:sz w:val="20"/>
                <w:szCs w:val="20"/>
              </w:rPr>
            </w:pPr>
            <w:r>
              <w:rPr>
                <w:rFonts w:hint="eastAsia" w:cs="Arial"/>
                <w:b/>
                <w:bCs/>
                <w:sz w:val="20"/>
                <w:szCs w:val="20"/>
              </w:rPr>
              <w:t>0.02</w:t>
            </w:r>
          </w:p>
        </w:tc>
      </w:tr>
      <w:tr>
        <w:tblPrEx>
          <w:tblCellMar>
            <w:top w:w="0" w:type="dxa"/>
            <w:left w:w="108" w:type="dxa"/>
            <w:bottom w:w="0" w:type="dxa"/>
            <w:right w:w="108" w:type="dxa"/>
          </w:tblCellMar>
        </w:tblPrEx>
        <w:trPr>
          <w:trHeight w:val="300" w:hRule="atLeast"/>
        </w:trPr>
        <w:tc>
          <w:tcPr>
            <w:tcW w:w="1433" w:type="dxa"/>
            <w:gridSpan w:val="3"/>
            <w:tcBorders>
              <w:top w:val="nil"/>
              <w:left w:val="single" w:color="000000" w:sz="12" w:space="0"/>
              <w:bottom w:val="single" w:color="000000" w:sz="4" w:space="0"/>
              <w:right w:val="single" w:color="000000" w:sz="4" w:space="0"/>
            </w:tcBorders>
            <w:shd w:val="clear" w:color="auto" w:fill="FFFFFF"/>
            <w:noWrap/>
            <w:vAlign w:val="center"/>
          </w:tcPr>
          <w:p>
            <w:pPr>
              <w:rPr>
                <w:rFonts w:cs="Arial"/>
                <w:sz w:val="20"/>
                <w:szCs w:val="20"/>
              </w:rPr>
            </w:pPr>
            <w:r>
              <w:rPr>
                <w:rFonts w:hint="eastAsia" w:cs="Arial"/>
                <w:sz w:val="20"/>
                <w:szCs w:val="20"/>
              </w:rPr>
              <w:t>2299901</w:t>
            </w:r>
          </w:p>
        </w:tc>
        <w:tc>
          <w:tcPr>
            <w:tcW w:w="2693" w:type="dxa"/>
            <w:tcBorders>
              <w:top w:val="nil"/>
              <w:left w:val="nil"/>
              <w:bottom w:val="single" w:color="000000" w:sz="4" w:space="0"/>
              <w:right w:val="single" w:color="000000" w:sz="4" w:space="0"/>
            </w:tcBorders>
            <w:shd w:val="clear" w:color="auto" w:fill="CCFFFF"/>
            <w:noWrap/>
            <w:vAlign w:val="center"/>
          </w:tcPr>
          <w:p>
            <w:pPr>
              <w:rPr>
                <w:rFonts w:cs="Arial"/>
                <w:sz w:val="20"/>
                <w:szCs w:val="20"/>
              </w:rPr>
            </w:pPr>
            <w:r>
              <w:rPr>
                <w:rFonts w:hint="eastAsia" w:cs="Arial"/>
                <w:sz w:val="20"/>
                <w:szCs w:val="20"/>
              </w:rPr>
              <w:t xml:space="preserve">  其他支出</w:t>
            </w:r>
          </w:p>
        </w:tc>
        <w:tc>
          <w:tcPr>
            <w:tcW w:w="1843"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0.02</w:t>
            </w:r>
          </w:p>
        </w:tc>
        <w:tc>
          <w:tcPr>
            <w:tcW w:w="1842"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1985" w:type="dxa"/>
            <w:tcBorders>
              <w:top w:val="nil"/>
              <w:left w:val="nil"/>
              <w:bottom w:val="single" w:color="000000" w:sz="4" w:space="0"/>
              <w:right w:val="single" w:color="000000" w:sz="12" w:space="0"/>
            </w:tcBorders>
            <w:shd w:val="clear" w:color="auto" w:fill="00FF00"/>
            <w:noWrap/>
            <w:vAlign w:val="center"/>
          </w:tcPr>
          <w:p>
            <w:pPr>
              <w:jc w:val="right"/>
              <w:rPr>
                <w:rFonts w:cs="Arial"/>
                <w:sz w:val="20"/>
                <w:szCs w:val="20"/>
              </w:rPr>
            </w:pPr>
            <w:r>
              <w:rPr>
                <w:rFonts w:hint="eastAsia" w:cs="Arial"/>
                <w:sz w:val="20"/>
                <w:szCs w:val="20"/>
              </w:rPr>
              <w:t>0.02</w:t>
            </w:r>
          </w:p>
        </w:tc>
      </w:tr>
      <w:tr>
        <w:tblPrEx>
          <w:tblCellMar>
            <w:top w:w="0" w:type="dxa"/>
            <w:left w:w="108" w:type="dxa"/>
            <w:bottom w:w="0" w:type="dxa"/>
            <w:right w:w="108" w:type="dxa"/>
          </w:tblCellMar>
        </w:tblPrEx>
        <w:trPr>
          <w:trHeight w:val="300" w:hRule="atLeast"/>
        </w:trPr>
        <w:tc>
          <w:tcPr>
            <w:tcW w:w="9796" w:type="dxa"/>
            <w:gridSpan w:val="7"/>
            <w:tcBorders>
              <w:top w:val="nil"/>
              <w:left w:val="single" w:color="000000" w:sz="12" w:space="0"/>
              <w:bottom w:val="single" w:color="000000" w:sz="12" w:space="0"/>
              <w:right w:val="single" w:color="000000" w:sz="12" w:space="0"/>
            </w:tcBorders>
            <w:shd w:val="clear" w:color="auto" w:fill="FFFFFF"/>
            <w:noWrap/>
            <w:vAlign w:val="center"/>
          </w:tcPr>
          <w:p>
            <w:pPr>
              <w:rPr>
                <w:rFonts w:cs="Arial"/>
                <w:sz w:val="20"/>
                <w:szCs w:val="20"/>
              </w:rPr>
            </w:pPr>
            <w:r>
              <w:rPr>
                <w:rFonts w:hint="eastAsia" w:cs="Arial"/>
                <w:sz w:val="20"/>
                <w:szCs w:val="20"/>
              </w:rPr>
              <w:t>注：部分数据存在尾数差异，为四舍五入形成。</w:t>
            </w:r>
          </w:p>
        </w:tc>
      </w:tr>
    </w:tbl>
    <w:p>
      <w:pPr>
        <w:shd w:val="clear" w:color="auto" w:fill="FFFFFF"/>
        <w:rPr>
          <w:rFonts w:hint="eastAsia" w:ascii="黑体" w:hAnsi="仿宋" w:eastAsia="黑体"/>
          <w:sz w:val="32"/>
          <w:szCs w:val="32"/>
        </w:rPr>
      </w:pPr>
    </w:p>
    <w:p>
      <w:pPr>
        <w:shd w:val="clear" w:color="auto" w:fill="FFFFFF"/>
        <w:spacing w:before="100" w:beforeAutospacing="1" w:after="100" w:afterAutospacing="1"/>
        <w:rPr>
          <w:rFonts w:hint="eastAsia"/>
        </w:rPr>
      </w:pPr>
      <w:r>
        <w:rPr>
          <w:rFonts w:hint="eastAsia"/>
        </w:rPr>
        <w:t>注：本表金额转换为万元时，因四舍五入可能存在尾数差异。</w:t>
      </w:r>
    </w:p>
    <w:p>
      <w:pPr>
        <w:shd w:val="clear" w:color="auto" w:fill="FFFFFF"/>
        <w:rPr>
          <w:rFonts w:hint="eastAsia" w:ascii="黑体" w:hAnsi="仿宋" w:eastAsia="黑体"/>
          <w:sz w:val="32"/>
          <w:szCs w:val="32"/>
        </w:rPr>
      </w:pPr>
      <w:r>
        <w:rPr>
          <w:rFonts w:hint="eastAsia" w:ascii="黑体" w:hAnsi="仿宋" w:eastAsia="黑体"/>
          <w:sz w:val="32"/>
          <w:szCs w:val="32"/>
        </w:rPr>
        <w:t>6.一般公共预算财政拨款支出决算明细表</w:t>
      </w:r>
    </w:p>
    <w:tbl>
      <w:tblPr>
        <w:tblStyle w:val="4"/>
        <w:tblW w:w="8379" w:type="dxa"/>
        <w:tblInd w:w="93" w:type="dxa"/>
        <w:tblLayout w:type="autofit"/>
        <w:tblCellMar>
          <w:top w:w="0" w:type="dxa"/>
          <w:left w:w="108" w:type="dxa"/>
          <w:bottom w:w="0" w:type="dxa"/>
          <w:right w:w="108" w:type="dxa"/>
        </w:tblCellMar>
      </w:tblPr>
      <w:tblGrid>
        <w:gridCol w:w="1433"/>
        <w:gridCol w:w="941"/>
        <w:gridCol w:w="3170"/>
        <w:gridCol w:w="2835"/>
      </w:tblGrid>
      <w:tr>
        <w:tblPrEx>
          <w:tblCellMar>
            <w:top w:w="0" w:type="dxa"/>
            <w:left w:w="108" w:type="dxa"/>
            <w:bottom w:w="0" w:type="dxa"/>
            <w:right w:w="108" w:type="dxa"/>
          </w:tblCellMar>
        </w:tblPrEx>
        <w:trPr>
          <w:trHeight w:val="585" w:hRule="atLeast"/>
        </w:trPr>
        <w:tc>
          <w:tcPr>
            <w:tcW w:w="8379" w:type="dxa"/>
            <w:gridSpan w:val="4"/>
            <w:noWrap/>
            <w:vAlign w:val="center"/>
          </w:tcPr>
          <w:p>
            <w:pPr>
              <w:spacing w:before="100" w:beforeAutospacing="1" w:after="100" w:afterAutospacing="1"/>
              <w:jc w:val="center"/>
              <w:rPr>
                <w:rFonts w:ascii="黑体" w:hAnsi="Arial" w:eastAsia="黑体" w:cs="Arial"/>
                <w:color w:val="000000"/>
                <w:sz w:val="44"/>
                <w:szCs w:val="44"/>
              </w:rPr>
            </w:pPr>
            <w:r>
              <w:rPr>
                <w:rFonts w:hint="eastAsia" w:ascii="黑体" w:hAnsi="Arial" w:eastAsia="黑体" w:cs="Arial"/>
                <w:color w:val="000000"/>
                <w:sz w:val="36"/>
                <w:szCs w:val="36"/>
              </w:rPr>
              <w:t>一般公共预算财政拨款支出决算明细表</w:t>
            </w:r>
          </w:p>
        </w:tc>
      </w:tr>
      <w:tr>
        <w:tblPrEx>
          <w:tblCellMar>
            <w:top w:w="0" w:type="dxa"/>
            <w:left w:w="108" w:type="dxa"/>
            <w:bottom w:w="0" w:type="dxa"/>
            <w:right w:w="108" w:type="dxa"/>
          </w:tblCellMar>
        </w:tblPrEx>
        <w:trPr>
          <w:trHeight w:val="585" w:hRule="atLeast"/>
        </w:trPr>
        <w:tc>
          <w:tcPr>
            <w:tcW w:w="2374" w:type="dxa"/>
            <w:gridSpan w:val="2"/>
            <w:tcBorders>
              <w:top w:val="nil"/>
              <w:left w:val="nil"/>
              <w:bottom w:val="single" w:color="000000" w:sz="4" w:space="0"/>
              <w:right w:val="nil"/>
            </w:tcBorders>
            <w:noWrap/>
            <w:vAlign w:val="center"/>
          </w:tcPr>
          <w:p>
            <w:pPr>
              <w:spacing w:before="100" w:beforeAutospacing="1" w:after="100" w:afterAutospacing="1"/>
              <w:rPr>
                <w:rFonts w:cs="Arial"/>
                <w:color w:val="000000"/>
                <w:sz w:val="22"/>
                <w:szCs w:val="22"/>
              </w:rPr>
            </w:pPr>
            <w:r>
              <w:rPr>
                <w:rFonts w:hint="eastAsia" w:cs="Arial"/>
                <w:color w:val="000000"/>
                <w:sz w:val="22"/>
                <w:szCs w:val="22"/>
              </w:rPr>
              <w:t>编制单位：</w:t>
            </w:r>
          </w:p>
        </w:tc>
        <w:tc>
          <w:tcPr>
            <w:tcW w:w="3170" w:type="dxa"/>
            <w:noWrap/>
            <w:vAlign w:val="bottom"/>
          </w:tcPr>
          <w:p>
            <w:r>
              <w:rPr>
                <w:rFonts w:hint="eastAsia"/>
              </w:rPr>
              <w:t> </w:t>
            </w:r>
          </w:p>
        </w:tc>
        <w:tc>
          <w:tcPr>
            <w:tcW w:w="2835" w:type="dxa"/>
            <w:tcBorders>
              <w:top w:val="nil"/>
              <w:left w:val="nil"/>
              <w:bottom w:val="single" w:color="000000" w:sz="4" w:space="0"/>
              <w:right w:val="nil"/>
            </w:tcBorders>
            <w:noWrap/>
            <w:vAlign w:val="center"/>
          </w:tcPr>
          <w:p>
            <w:pPr>
              <w:spacing w:before="100" w:beforeAutospacing="1" w:after="100" w:afterAutospacing="1"/>
              <w:jc w:val="right"/>
              <w:rPr>
                <w:rFonts w:cs="Arial"/>
                <w:color w:val="000000"/>
                <w:sz w:val="22"/>
                <w:szCs w:val="22"/>
              </w:rPr>
            </w:pPr>
            <w:r>
              <w:rPr>
                <w:rFonts w:hint="eastAsia" w:cs="Arial"/>
                <w:color w:val="000000"/>
                <w:sz w:val="22"/>
                <w:szCs w:val="22"/>
              </w:rPr>
              <w:t>金额单位：万元</w:t>
            </w:r>
          </w:p>
        </w:tc>
      </w:tr>
      <w:tr>
        <w:tblPrEx>
          <w:tblCellMar>
            <w:top w:w="0" w:type="dxa"/>
            <w:left w:w="108" w:type="dxa"/>
            <w:bottom w:w="0" w:type="dxa"/>
            <w:right w:w="108" w:type="dxa"/>
          </w:tblCellMar>
        </w:tblPrEx>
        <w:trPr>
          <w:trHeight w:val="585" w:hRule="atLeast"/>
        </w:trPr>
        <w:tc>
          <w:tcPr>
            <w:tcW w:w="5544" w:type="dxa"/>
            <w:gridSpan w:val="3"/>
            <w:tcBorders>
              <w:top w:val="single" w:color="000000" w:sz="8" w:space="0"/>
              <w:left w:val="single" w:color="000000" w:sz="8" w:space="0"/>
              <w:bottom w:val="single" w:color="000000" w:sz="4" w:space="0"/>
              <w:right w:val="single" w:color="000000" w:sz="4" w:space="0"/>
            </w:tcBorders>
            <w:noWrap/>
            <w:vAlign w:val="center"/>
          </w:tcPr>
          <w:p>
            <w:pPr>
              <w:spacing w:before="100" w:beforeAutospacing="1" w:after="100" w:afterAutospacing="1"/>
              <w:jc w:val="center"/>
              <w:rPr>
                <w:rFonts w:cs="Arial"/>
                <w:color w:val="000000"/>
                <w:sz w:val="22"/>
                <w:szCs w:val="22"/>
              </w:rPr>
            </w:pPr>
            <w:r>
              <w:rPr>
                <w:rFonts w:hint="eastAsia" w:cs="Arial"/>
                <w:color w:val="000000"/>
                <w:sz w:val="22"/>
                <w:szCs w:val="22"/>
              </w:rPr>
              <w:t>项    目</w:t>
            </w:r>
          </w:p>
        </w:tc>
        <w:tc>
          <w:tcPr>
            <w:tcW w:w="2835" w:type="dxa"/>
            <w:vMerge w:val="restart"/>
            <w:tcBorders>
              <w:top w:val="single" w:color="000000" w:sz="8" w:space="0"/>
              <w:left w:val="nil"/>
              <w:bottom w:val="single" w:color="000000" w:sz="4" w:space="0"/>
              <w:right w:val="single" w:color="000000" w:sz="4" w:space="0"/>
            </w:tcBorders>
            <w:noWrap/>
            <w:vAlign w:val="center"/>
          </w:tcPr>
          <w:p>
            <w:pPr>
              <w:spacing w:before="100" w:beforeAutospacing="1" w:after="100" w:afterAutospacing="1"/>
              <w:jc w:val="center"/>
              <w:rPr>
                <w:rFonts w:cs="Arial"/>
                <w:color w:val="000000"/>
                <w:sz w:val="22"/>
                <w:szCs w:val="22"/>
              </w:rPr>
            </w:pPr>
            <w:r>
              <w:rPr>
                <w:rFonts w:hint="eastAsia" w:cs="Arial"/>
                <w:color w:val="000000"/>
                <w:sz w:val="22"/>
                <w:szCs w:val="22"/>
              </w:rPr>
              <w:t xml:space="preserve">合     计 </w:t>
            </w:r>
          </w:p>
        </w:tc>
      </w:tr>
      <w:tr>
        <w:tblPrEx>
          <w:tblCellMar>
            <w:top w:w="0" w:type="dxa"/>
            <w:left w:w="108" w:type="dxa"/>
            <w:bottom w:w="0" w:type="dxa"/>
            <w:right w:w="108" w:type="dxa"/>
          </w:tblCellMar>
        </w:tblPrEx>
        <w:trPr>
          <w:trHeight w:val="585" w:hRule="atLeast"/>
        </w:trPr>
        <w:tc>
          <w:tcPr>
            <w:tcW w:w="1433" w:type="dxa"/>
            <w:tcBorders>
              <w:top w:val="nil"/>
              <w:left w:val="single" w:color="000000" w:sz="8" w:space="0"/>
              <w:bottom w:val="single" w:color="000000" w:sz="4" w:space="0"/>
              <w:right w:val="single" w:color="000000" w:sz="4" w:space="0"/>
            </w:tcBorders>
            <w:vAlign w:val="center"/>
          </w:tcPr>
          <w:p>
            <w:pPr>
              <w:spacing w:before="100" w:beforeAutospacing="1" w:after="100" w:afterAutospacing="1"/>
              <w:jc w:val="center"/>
              <w:rPr>
                <w:rFonts w:cs="Arial"/>
                <w:color w:val="000000"/>
                <w:sz w:val="22"/>
                <w:szCs w:val="22"/>
              </w:rPr>
            </w:pPr>
            <w:r>
              <w:rPr>
                <w:rFonts w:hint="eastAsia" w:cs="Arial"/>
                <w:color w:val="000000"/>
                <w:sz w:val="22"/>
                <w:szCs w:val="22"/>
              </w:rPr>
              <w:t>经济分类科目编码</w:t>
            </w:r>
          </w:p>
        </w:tc>
        <w:tc>
          <w:tcPr>
            <w:tcW w:w="4111" w:type="dxa"/>
            <w:gridSpan w:val="2"/>
            <w:tcBorders>
              <w:top w:val="nil"/>
              <w:left w:val="nil"/>
              <w:bottom w:val="single" w:color="000000" w:sz="4" w:space="0"/>
              <w:right w:val="single" w:color="000000" w:sz="4" w:space="0"/>
            </w:tcBorders>
            <w:noWrap/>
            <w:vAlign w:val="center"/>
          </w:tcPr>
          <w:p>
            <w:pPr>
              <w:spacing w:before="100" w:beforeAutospacing="1" w:after="100" w:afterAutospacing="1"/>
              <w:jc w:val="center"/>
              <w:rPr>
                <w:rFonts w:cs="Arial"/>
                <w:color w:val="000000"/>
                <w:sz w:val="22"/>
                <w:szCs w:val="22"/>
              </w:rPr>
            </w:pPr>
            <w:r>
              <w:rPr>
                <w:rFonts w:hint="eastAsia" w:cs="Arial"/>
                <w:color w:val="000000"/>
                <w:sz w:val="22"/>
                <w:szCs w:val="22"/>
              </w:rPr>
              <w:t>科目名称</w:t>
            </w:r>
          </w:p>
        </w:tc>
        <w:tc>
          <w:tcPr>
            <w:tcW w:w="0" w:type="auto"/>
            <w:vMerge w:val="continue"/>
            <w:tcBorders>
              <w:top w:val="single" w:color="000000" w:sz="8" w:space="0"/>
              <w:left w:val="nil"/>
              <w:bottom w:val="single" w:color="000000" w:sz="4" w:space="0"/>
              <w:right w:val="single" w:color="000000" w:sz="4" w:space="0"/>
            </w:tcBorders>
            <w:vAlign w:val="center"/>
          </w:tcPr>
          <w:p>
            <w:pPr>
              <w:rPr>
                <w:rFonts w:cs="Arial"/>
                <w:color w:val="000000"/>
                <w:sz w:val="22"/>
                <w:szCs w:val="22"/>
              </w:rPr>
            </w:pPr>
          </w:p>
        </w:tc>
      </w:tr>
      <w:tr>
        <w:tblPrEx>
          <w:tblCellMar>
            <w:top w:w="0" w:type="dxa"/>
            <w:left w:w="108" w:type="dxa"/>
            <w:bottom w:w="0" w:type="dxa"/>
            <w:right w:w="108" w:type="dxa"/>
          </w:tblCellMar>
        </w:tblPrEx>
        <w:trPr>
          <w:trHeight w:val="585" w:hRule="atLeast"/>
        </w:trPr>
        <w:tc>
          <w:tcPr>
            <w:tcW w:w="5544" w:type="dxa"/>
            <w:gridSpan w:val="3"/>
            <w:tcBorders>
              <w:top w:val="single" w:color="000000" w:sz="4" w:space="0"/>
              <w:left w:val="single" w:color="000000" w:sz="8" w:space="0"/>
              <w:bottom w:val="single" w:color="000000" w:sz="4" w:space="0"/>
              <w:right w:val="single" w:color="000000" w:sz="4" w:space="0"/>
            </w:tcBorders>
            <w:noWrap/>
            <w:vAlign w:val="center"/>
          </w:tcPr>
          <w:p>
            <w:pPr>
              <w:spacing w:before="100" w:beforeAutospacing="1" w:after="100" w:afterAutospacing="1"/>
              <w:jc w:val="center"/>
              <w:rPr>
                <w:rFonts w:cs="Arial"/>
                <w:color w:val="000000"/>
                <w:sz w:val="22"/>
                <w:szCs w:val="22"/>
              </w:rPr>
            </w:pPr>
            <w:r>
              <w:rPr>
                <w:rFonts w:hint="eastAsia" w:cs="Arial"/>
                <w:color w:val="000000"/>
                <w:sz w:val="22"/>
                <w:szCs w:val="22"/>
              </w:rPr>
              <w:t>合         计</w:t>
            </w:r>
          </w:p>
        </w:tc>
        <w:tc>
          <w:tcPr>
            <w:tcW w:w="2835" w:type="dxa"/>
            <w:tcBorders>
              <w:top w:val="nil"/>
              <w:left w:val="nil"/>
              <w:bottom w:val="single" w:color="000000" w:sz="4" w:space="0"/>
              <w:right w:val="single" w:color="000000" w:sz="4" w:space="0"/>
            </w:tcBorders>
            <w:noWrap/>
            <w:vAlign w:val="center"/>
          </w:tcPr>
          <w:p>
            <w:pPr>
              <w:spacing w:before="100" w:beforeAutospacing="1" w:after="100" w:afterAutospacing="1"/>
              <w:jc w:val="right"/>
              <w:rPr>
                <w:rFonts w:cs="Arial"/>
                <w:color w:val="000000"/>
                <w:sz w:val="22"/>
                <w:szCs w:val="22"/>
              </w:rPr>
            </w:pPr>
            <w:r>
              <w:rPr>
                <w:rFonts w:hint="eastAsia" w:cs="Arial"/>
                <w:color w:val="000000"/>
                <w:sz w:val="22"/>
                <w:szCs w:val="22"/>
              </w:rPr>
              <w:t>　</w:t>
            </w:r>
          </w:p>
        </w:tc>
      </w:tr>
      <w:tr>
        <w:tblPrEx>
          <w:tblCellMar>
            <w:top w:w="0" w:type="dxa"/>
            <w:left w:w="108" w:type="dxa"/>
            <w:bottom w:w="0" w:type="dxa"/>
            <w:right w:w="108" w:type="dxa"/>
          </w:tblCellMar>
        </w:tblPrEx>
        <w:trPr>
          <w:trHeight w:val="225" w:hRule="atLeast"/>
        </w:trPr>
        <w:tc>
          <w:tcPr>
            <w:tcW w:w="1433" w:type="dxa"/>
            <w:tcBorders>
              <w:top w:val="nil"/>
              <w:left w:val="single" w:color="000000" w:sz="8" w:space="0"/>
              <w:bottom w:val="single" w:color="000000" w:sz="4" w:space="0"/>
              <w:right w:val="single" w:color="000000" w:sz="4" w:space="0"/>
            </w:tcBorders>
            <w:noWrap/>
            <w:vAlign w:val="center"/>
          </w:tcPr>
          <w:p>
            <w:pPr>
              <w:spacing w:before="100" w:beforeAutospacing="1" w:after="100" w:afterAutospacing="1"/>
              <w:rPr>
                <w:rFonts w:cs="Arial"/>
                <w:color w:val="000000"/>
                <w:sz w:val="22"/>
                <w:szCs w:val="22"/>
              </w:rPr>
            </w:pPr>
            <w:r>
              <w:rPr>
                <w:rFonts w:hint="eastAsia" w:cs="Arial"/>
                <w:color w:val="000000"/>
                <w:sz w:val="22"/>
                <w:szCs w:val="22"/>
              </w:rPr>
              <w:t>301</w:t>
            </w:r>
          </w:p>
        </w:tc>
        <w:tc>
          <w:tcPr>
            <w:tcW w:w="4111" w:type="dxa"/>
            <w:gridSpan w:val="2"/>
            <w:tcBorders>
              <w:top w:val="nil"/>
              <w:left w:val="nil"/>
              <w:bottom w:val="single" w:color="000000" w:sz="4" w:space="0"/>
              <w:right w:val="single" w:color="000000" w:sz="4" w:space="0"/>
            </w:tcBorders>
            <w:noWrap/>
            <w:vAlign w:val="center"/>
          </w:tcPr>
          <w:p>
            <w:pPr>
              <w:spacing w:before="100" w:beforeAutospacing="1" w:after="100" w:afterAutospacing="1"/>
              <w:rPr>
                <w:rFonts w:cs="Arial"/>
                <w:color w:val="000000"/>
                <w:sz w:val="22"/>
                <w:szCs w:val="22"/>
              </w:rPr>
            </w:pPr>
            <w:r>
              <w:rPr>
                <w:rFonts w:hint="eastAsia" w:cs="Arial"/>
                <w:color w:val="000000"/>
                <w:sz w:val="22"/>
                <w:szCs w:val="22"/>
              </w:rPr>
              <w:t>工资福利支出</w:t>
            </w:r>
          </w:p>
        </w:tc>
        <w:tc>
          <w:tcPr>
            <w:tcW w:w="2835" w:type="dxa"/>
            <w:tcBorders>
              <w:top w:val="nil"/>
              <w:left w:val="nil"/>
              <w:bottom w:val="single" w:color="000000" w:sz="4" w:space="0"/>
              <w:right w:val="single" w:color="000000" w:sz="4" w:space="0"/>
            </w:tcBorders>
            <w:noWrap/>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19,460.28</w:t>
            </w:r>
            <w:r>
              <w:rPr>
                <w:rFonts w:hint="eastAsia" w:cs="Arial"/>
                <w:color w:val="000000"/>
                <w:sz w:val="20"/>
                <w:szCs w:val="20"/>
              </w:rPr>
              <w:t>　</w:t>
            </w:r>
          </w:p>
        </w:tc>
      </w:tr>
      <w:tr>
        <w:tblPrEx>
          <w:tblCellMar>
            <w:top w:w="0" w:type="dxa"/>
            <w:left w:w="108" w:type="dxa"/>
            <w:bottom w:w="0" w:type="dxa"/>
            <w:right w:w="108" w:type="dxa"/>
          </w:tblCellMar>
        </w:tblPrEx>
        <w:trPr>
          <w:trHeight w:val="272" w:hRule="atLeast"/>
        </w:trPr>
        <w:tc>
          <w:tcPr>
            <w:tcW w:w="1433" w:type="dxa"/>
            <w:tcBorders>
              <w:top w:val="nil"/>
              <w:left w:val="single" w:color="000000" w:sz="8" w:space="0"/>
              <w:bottom w:val="single" w:color="000000" w:sz="4" w:space="0"/>
              <w:right w:val="single" w:color="000000" w:sz="4" w:space="0"/>
            </w:tcBorders>
            <w:noWrap/>
            <w:vAlign w:val="center"/>
          </w:tcPr>
          <w:p>
            <w:pPr>
              <w:spacing w:before="100" w:beforeAutospacing="1" w:after="100" w:afterAutospacing="1"/>
              <w:rPr>
                <w:rFonts w:cs="Arial"/>
                <w:color w:val="000000"/>
                <w:sz w:val="22"/>
                <w:szCs w:val="22"/>
              </w:rPr>
            </w:pPr>
            <w:r>
              <w:rPr>
                <w:rFonts w:hint="eastAsia" w:cs="Arial"/>
                <w:color w:val="000000"/>
                <w:sz w:val="22"/>
                <w:szCs w:val="22"/>
              </w:rPr>
              <w:t>302</w:t>
            </w:r>
          </w:p>
        </w:tc>
        <w:tc>
          <w:tcPr>
            <w:tcW w:w="4111" w:type="dxa"/>
            <w:gridSpan w:val="2"/>
            <w:tcBorders>
              <w:top w:val="nil"/>
              <w:left w:val="nil"/>
              <w:bottom w:val="single" w:color="000000" w:sz="4" w:space="0"/>
              <w:right w:val="single" w:color="000000" w:sz="4" w:space="0"/>
            </w:tcBorders>
            <w:noWrap/>
            <w:vAlign w:val="center"/>
          </w:tcPr>
          <w:p>
            <w:pPr>
              <w:spacing w:before="100" w:beforeAutospacing="1" w:after="100" w:afterAutospacing="1"/>
              <w:rPr>
                <w:rFonts w:cs="Arial"/>
                <w:color w:val="000000"/>
                <w:sz w:val="22"/>
                <w:szCs w:val="22"/>
              </w:rPr>
            </w:pPr>
            <w:r>
              <w:rPr>
                <w:rFonts w:hint="eastAsia" w:cs="Arial"/>
                <w:color w:val="000000"/>
                <w:sz w:val="22"/>
                <w:szCs w:val="22"/>
              </w:rPr>
              <w:t>商品和服务支出</w:t>
            </w:r>
          </w:p>
        </w:tc>
        <w:tc>
          <w:tcPr>
            <w:tcW w:w="2835" w:type="dxa"/>
            <w:tcBorders>
              <w:top w:val="nil"/>
              <w:left w:val="nil"/>
              <w:bottom w:val="single" w:color="000000" w:sz="4" w:space="0"/>
              <w:right w:val="single" w:color="000000" w:sz="4" w:space="0"/>
            </w:tcBorders>
            <w:noWrap/>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76,084.36</w:t>
            </w:r>
            <w:r>
              <w:rPr>
                <w:rFonts w:hint="eastAsia" w:cs="Arial"/>
                <w:color w:val="000000"/>
                <w:sz w:val="20"/>
                <w:szCs w:val="20"/>
              </w:rPr>
              <w:t>　</w:t>
            </w:r>
          </w:p>
        </w:tc>
      </w:tr>
      <w:tr>
        <w:tblPrEx>
          <w:tblCellMar>
            <w:top w:w="0" w:type="dxa"/>
            <w:left w:w="108" w:type="dxa"/>
            <w:bottom w:w="0" w:type="dxa"/>
            <w:right w:w="108" w:type="dxa"/>
          </w:tblCellMar>
        </w:tblPrEx>
        <w:trPr>
          <w:trHeight w:val="305" w:hRule="atLeast"/>
        </w:trPr>
        <w:tc>
          <w:tcPr>
            <w:tcW w:w="1433" w:type="dxa"/>
            <w:tcBorders>
              <w:top w:val="nil"/>
              <w:left w:val="single" w:color="000000" w:sz="8" w:space="0"/>
              <w:bottom w:val="single" w:color="auto" w:sz="4" w:space="0"/>
              <w:right w:val="single" w:color="000000" w:sz="4" w:space="0"/>
            </w:tcBorders>
            <w:noWrap/>
            <w:vAlign w:val="center"/>
          </w:tcPr>
          <w:p>
            <w:pPr>
              <w:spacing w:before="100" w:beforeAutospacing="1" w:after="100" w:afterAutospacing="1"/>
              <w:rPr>
                <w:rFonts w:cs="Arial"/>
                <w:color w:val="000000"/>
                <w:sz w:val="22"/>
                <w:szCs w:val="22"/>
              </w:rPr>
            </w:pPr>
            <w:r>
              <w:rPr>
                <w:rFonts w:hint="eastAsia" w:cs="Arial"/>
                <w:color w:val="000000"/>
                <w:sz w:val="22"/>
                <w:szCs w:val="22"/>
              </w:rPr>
              <w:t>303</w:t>
            </w:r>
          </w:p>
        </w:tc>
        <w:tc>
          <w:tcPr>
            <w:tcW w:w="4111" w:type="dxa"/>
            <w:gridSpan w:val="2"/>
            <w:tcBorders>
              <w:top w:val="nil"/>
              <w:left w:val="nil"/>
              <w:bottom w:val="single" w:color="auto" w:sz="4" w:space="0"/>
              <w:right w:val="single" w:color="000000" w:sz="4" w:space="0"/>
            </w:tcBorders>
            <w:noWrap/>
            <w:vAlign w:val="center"/>
          </w:tcPr>
          <w:p>
            <w:pPr>
              <w:spacing w:before="100" w:beforeAutospacing="1" w:after="100" w:afterAutospacing="1"/>
              <w:rPr>
                <w:rFonts w:cs="Arial"/>
                <w:color w:val="000000"/>
                <w:sz w:val="22"/>
                <w:szCs w:val="22"/>
              </w:rPr>
            </w:pPr>
            <w:r>
              <w:rPr>
                <w:rFonts w:hint="eastAsia" w:cs="Arial"/>
                <w:color w:val="000000"/>
                <w:sz w:val="22"/>
                <w:szCs w:val="22"/>
              </w:rPr>
              <w:t>对个人和家庭的补助</w:t>
            </w:r>
          </w:p>
        </w:tc>
        <w:tc>
          <w:tcPr>
            <w:tcW w:w="2835" w:type="dxa"/>
            <w:tcBorders>
              <w:top w:val="nil"/>
              <w:left w:val="nil"/>
              <w:bottom w:val="single" w:color="auto" w:sz="4" w:space="0"/>
              <w:right w:val="single" w:color="000000" w:sz="4" w:space="0"/>
            </w:tcBorders>
            <w:noWrap/>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2,912.12</w:t>
            </w:r>
            <w:r>
              <w:rPr>
                <w:rFonts w:hint="eastAsia" w:cs="Arial"/>
                <w:color w:val="000000"/>
                <w:sz w:val="20"/>
                <w:szCs w:val="20"/>
              </w:rPr>
              <w:t>　</w:t>
            </w:r>
          </w:p>
        </w:tc>
      </w:tr>
      <w:tr>
        <w:tblPrEx>
          <w:tblCellMar>
            <w:top w:w="0" w:type="dxa"/>
            <w:left w:w="108" w:type="dxa"/>
            <w:bottom w:w="0" w:type="dxa"/>
            <w:right w:w="108" w:type="dxa"/>
          </w:tblCellMar>
        </w:tblPrEx>
        <w:trPr>
          <w:trHeight w:val="252" w:hRule="atLeast"/>
        </w:trPr>
        <w:tc>
          <w:tcPr>
            <w:tcW w:w="1433"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rPr>
                <w:rFonts w:cs="Arial"/>
                <w:color w:val="000000"/>
                <w:sz w:val="22"/>
                <w:szCs w:val="22"/>
              </w:rPr>
            </w:pPr>
            <w:r>
              <w:rPr>
                <w:rFonts w:hint="eastAsia" w:cs="Arial"/>
                <w:color w:val="000000"/>
                <w:sz w:val="22"/>
                <w:szCs w:val="22"/>
              </w:rPr>
              <w:t>308</w:t>
            </w:r>
          </w:p>
        </w:tc>
        <w:tc>
          <w:tcPr>
            <w:tcW w:w="4111" w:type="dxa"/>
            <w:gridSpan w:val="2"/>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rPr>
                <w:rFonts w:cs="Arial"/>
                <w:color w:val="000000"/>
                <w:sz w:val="22"/>
                <w:szCs w:val="22"/>
              </w:rPr>
            </w:pPr>
            <w:r>
              <w:rPr>
                <w:rFonts w:hint="eastAsia" w:cs="Arial"/>
                <w:color w:val="000000"/>
                <w:sz w:val="22"/>
                <w:szCs w:val="22"/>
              </w:rPr>
              <w:t>资本性支出（基本建设）</w:t>
            </w:r>
          </w:p>
        </w:tc>
        <w:tc>
          <w:tcPr>
            <w:tcW w:w="2835"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0.00</w:t>
            </w:r>
            <w:r>
              <w:rPr>
                <w:rFonts w:hint="eastAsia" w:cs="Arial"/>
                <w:color w:val="000000"/>
                <w:sz w:val="20"/>
                <w:szCs w:val="20"/>
              </w:rPr>
              <w:t>　</w:t>
            </w:r>
          </w:p>
        </w:tc>
      </w:tr>
      <w:tr>
        <w:tblPrEx>
          <w:tblCellMar>
            <w:top w:w="0" w:type="dxa"/>
            <w:left w:w="108" w:type="dxa"/>
            <w:bottom w:w="0" w:type="dxa"/>
            <w:right w:w="108" w:type="dxa"/>
          </w:tblCellMar>
        </w:tblPrEx>
        <w:trPr>
          <w:trHeight w:val="229" w:hRule="atLeast"/>
        </w:trPr>
        <w:tc>
          <w:tcPr>
            <w:tcW w:w="1433"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rPr>
                <w:rFonts w:cs="Arial"/>
                <w:color w:val="000000"/>
                <w:sz w:val="22"/>
                <w:szCs w:val="22"/>
              </w:rPr>
            </w:pPr>
            <w:r>
              <w:rPr>
                <w:rFonts w:hint="eastAsia" w:cs="Arial"/>
                <w:color w:val="000000"/>
                <w:sz w:val="22"/>
                <w:szCs w:val="22"/>
              </w:rPr>
              <w:t>310</w:t>
            </w:r>
          </w:p>
        </w:tc>
        <w:tc>
          <w:tcPr>
            <w:tcW w:w="4111" w:type="dxa"/>
            <w:gridSpan w:val="2"/>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rPr>
                <w:rFonts w:cs="Arial"/>
                <w:color w:val="000000"/>
                <w:sz w:val="22"/>
                <w:szCs w:val="22"/>
              </w:rPr>
            </w:pPr>
            <w:r>
              <w:rPr>
                <w:rFonts w:hint="eastAsia" w:cs="Arial"/>
                <w:color w:val="000000"/>
                <w:sz w:val="22"/>
                <w:szCs w:val="22"/>
              </w:rPr>
              <w:t>资本性支出</w:t>
            </w:r>
          </w:p>
        </w:tc>
        <w:tc>
          <w:tcPr>
            <w:tcW w:w="2835"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18,523.85</w:t>
            </w:r>
            <w:r>
              <w:rPr>
                <w:rFonts w:hint="eastAsia" w:cs="Arial"/>
                <w:color w:val="000000"/>
                <w:sz w:val="20"/>
                <w:szCs w:val="20"/>
              </w:rPr>
              <w:t>　</w:t>
            </w:r>
          </w:p>
        </w:tc>
      </w:tr>
      <w:tr>
        <w:tblPrEx>
          <w:tblCellMar>
            <w:top w:w="0" w:type="dxa"/>
            <w:left w:w="108" w:type="dxa"/>
            <w:bottom w:w="0" w:type="dxa"/>
            <w:right w:w="108" w:type="dxa"/>
          </w:tblCellMar>
        </w:tblPrEx>
        <w:trPr>
          <w:trHeight w:val="333" w:hRule="atLeast"/>
        </w:trPr>
        <w:tc>
          <w:tcPr>
            <w:tcW w:w="1433" w:type="dxa"/>
            <w:tcBorders>
              <w:top w:val="single" w:color="auto" w:sz="4" w:space="0"/>
              <w:left w:val="single" w:color="000000" w:sz="8" w:space="0"/>
              <w:bottom w:val="single" w:color="auto" w:sz="4" w:space="0"/>
              <w:right w:val="single" w:color="000000" w:sz="4" w:space="0"/>
            </w:tcBorders>
            <w:noWrap/>
            <w:vAlign w:val="center"/>
          </w:tcPr>
          <w:p>
            <w:pPr>
              <w:spacing w:before="100" w:beforeAutospacing="1" w:after="100" w:afterAutospacing="1"/>
              <w:rPr>
                <w:rFonts w:cs="Arial"/>
                <w:color w:val="000000"/>
                <w:sz w:val="22"/>
                <w:szCs w:val="22"/>
              </w:rPr>
            </w:pPr>
            <w:r>
              <w:rPr>
                <w:rFonts w:hint="eastAsia" w:cs="Arial"/>
                <w:color w:val="000000"/>
                <w:sz w:val="22"/>
                <w:szCs w:val="22"/>
              </w:rPr>
              <w:t>311</w:t>
            </w:r>
          </w:p>
        </w:tc>
        <w:tc>
          <w:tcPr>
            <w:tcW w:w="4111" w:type="dxa"/>
            <w:gridSpan w:val="2"/>
            <w:tcBorders>
              <w:top w:val="single" w:color="auto" w:sz="4" w:space="0"/>
              <w:left w:val="nil"/>
              <w:bottom w:val="single" w:color="auto" w:sz="4" w:space="0"/>
              <w:right w:val="single" w:color="000000" w:sz="4" w:space="0"/>
            </w:tcBorders>
            <w:noWrap/>
            <w:vAlign w:val="center"/>
          </w:tcPr>
          <w:p>
            <w:pPr>
              <w:spacing w:before="100" w:beforeAutospacing="1" w:after="100" w:afterAutospacing="1"/>
              <w:rPr>
                <w:rFonts w:cs="Arial"/>
                <w:color w:val="000000"/>
                <w:sz w:val="22"/>
                <w:szCs w:val="22"/>
              </w:rPr>
            </w:pPr>
            <w:r>
              <w:rPr>
                <w:rFonts w:hint="eastAsia" w:cs="Arial"/>
                <w:color w:val="000000"/>
                <w:sz w:val="22"/>
                <w:szCs w:val="22"/>
              </w:rPr>
              <w:t>对企业补贴（基本建设）</w:t>
            </w:r>
          </w:p>
        </w:tc>
        <w:tc>
          <w:tcPr>
            <w:tcW w:w="2835" w:type="dxa"/>
            <w:tcBorders>
              <w:top w:val="single" w:color="auto" w:sz="4" w:space="0"/>
              <w:left w:val="nil"/>
              <w:bottom w:val="single" w:color="auto" w:sz="4" w:space="0"/>
              <w:right w:val="single" w:color="000000" w:sz="4" w:space="0"/>
            </w:tcBorders>
            <w:noWrap/>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0.00</w:t>
            </w:r>
            <w:r>
              <w:rPr>
                <w:rFonts w:hint="eastAsia" w:cs="Arial"/>
                <w:color w:val="000000"/>
                <w:sz w:val="20"/>
                <w:szCs w:val="20"/>
              </w:rPr>
              <w:t>　</w:t>
            </w:r>
          </w:p>
        </w:tc>
      </w:tr>
      <w:tr>
        <w:tblPrEx>
          <w:tblCellMar>
            <w:top w:w="0" w:type="dxa"/>
            <w:left w:w="108" w:type="dxa"/>
            <w:bottom w:w="0" w:type="dxa"/>
            <w:right w:w="108" w:type="dxa"/>
          </w:tblCellMar>
        </w:tblPrEx>
        <w:trPr>
          <w:trHeight w:val="267" w:hRule="atLeast"/>
        </w:trPr>
        <w:tc>
          <w:tcPr>
            <w:tcW w:w="1433"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rPr>
                <w:rFonts w:cs="Arial"/>
                <w:color w:val="000000"/>
                <w:sz w:val="22"/>
                <w:szCs w:val="22"/>
              </w:rPr>
            </w:pPr>
            <w:r>
              <w:rPr>
                <w:rFonts w:hint="eastAsia" w:cs="Arial"/>
                <w:color w:val="000000"/>
                <w:sz w:val="22"/>
                <w:szCs w:val="22"/>
              </w:rPr>
              <w:t>312</w:t>
            </w:r>
          </w:p>
        </w:tc>
        <w:tc>
          <w:tcPr>
            <w:tcW w:w="4111" w:type="dxa"/>
            <w:gridSpan w:val="2"/>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rPr>
                <w:rFonts w:cs="Arial"/>
                <w:color w:val="000000"/>
                <w:sz w:val="22"/>
                <w:szCs w:val="22"/>
              </w:rPr>
            </w:pPr>
            <w:r>
              <w:rPr>
                <w:rFonts w:hint="eastAsia" w:cs="Arial"/>
                <w:color w:val="000000"/>
                <w:sz w:val="22"/>
                <w:szCs w:val="22"/>
              </w:rPr>
              <w:t>对企业补贴</w:t>
            </w:r>
          </w:p>
        </w:tc>
        <w:tc>
          <w:tcPr>
            <w:tcW w:w="2835"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5,514.20</w:t>
            </w:r>
            <w:r>
              <w:rPr>
                <w:rFonts w:hint="eastAsia" w:cs="Arial"/>
                <w:color w:val="000000"/>
                <w:sz w:val="20"/>
                <w:szCs w:val="20"/>
              </w:rPr>
              <w:t>　</w:t>
            </w:r>
          </w:p>
        </w:tc>
      </w:tr>
      <w:tr>
        <w:tblPrEx>
          <w:tblCellMar>
            <w:top w:w="0" w:type="dxa"/>
            <w:left w:w="108" w:type="dxa"/>
            <w:bottom w:w="0" w:type="dxa"/>
            <w:right w:w="108" w:type="dxa"/>
          </w:tblCellMar>
        </w:tblPrEx>
        <w:trPr>
          <w:trHeight w:val="371" w:hRule="atLeast"/>
        </w:trPr>
        <w:tc>
          <w:tcPr>
            <w:tcW w:w="1433"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rPr>
                <w:rFonts w:cs="Arial"/>
                <w:color w:val="000000"/>
                <w:sz w:val="22"/>
                <w:szCs w:val="22"/>
              </w:rPr>
            </w:pPr>
            <w:r>
              <w:rPr>
                <w:rFonts w:hint="eastAsia" w:cs="Arial"/>
                <w:color w:val="000000"/>
                <w:sz w:val="22"/>
                <w:szCs w:val="22"/>
              </w:rPr>
              <w:t>307</w:t>
            </w:r>
          </w:p>
        </w:tc>
        <w:tc>
          <w:tcPr>
            <w:tcW w:w="4111" w:type="dxa"/>
            <w:gridSpan w:val="2"/>
            <w:tcBorders>
              <w:top w:val="single" w:color="auto" w:sz="4" w:space="0"/>
              <w:left w:val="nil"/>
              <w:bottom w:val="single" w:color="auto" w:sz="4" w:space="0"/>
              <w:right w:val="single" w:color="auto" w:sz="4" w:space="0"/>
            </w:tcBorders>
            <w:noWrap/>
            <w:vAlign w:val="center"/>
          </w:tcPr>
          <w:p>
            <w:pPr>
              <w:spacing w:before="100" w:beforeAutospacing="1" w:after="100" w:afterAutospacing="1"/>
              <w:rPr>
                <w:rFonts w:cs="Arial"/>
                <w:color w:val="000000"/>
                <w:sz w:val="22"/>
                <w:szCs w:val="22"/>
              </w:rPr>
            </w:pPr>
            <w:r>
              <w:rPr>
                <w:rFonts w:hint="eastAsia" w:cs="Arial"/>
                <w:color w:val="000000"/>
                <w:sz w:val="22"/>
                <w:szCs w:val="22"/>
              </w:rPr>
              <w:t>债务利息及费用支出</w:t>
            </w:r>
          </w:p>
        </w:tc>
        <w:tc>
          <w:tcPr>
            <w:tcW w:w="2835" w:type="dxa"/>
            <w:tcBorders>
              <w:top w:val="single" w:color="auto" w:sz="4" w:space="0"/>
              <w:left w:val="nil"/>
              <w:bottom w:val="single" w:color="auto" w:sz="4" w:space="0"/>
              <w:right w:val="single" w:color="auto" w:sz="4" w:space="0"/>
            </w:tcBorders>
            <w:noWrap/>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0.00</w:t>
            </w:r>
            <w:r>
              <w:rPr>
                <w:rFonts w:hint="eastAsia" w:cs="Arial"/>
                <w:color w:val="000000"/>
                <w:sz w:val="20"/>
                <w:szCs w:val="20"/>
              </w:rPr>
              <w:t>　</w:t>
            </w:r>
          </w:p>
        </w:tc>
      </w:tr>
      <w:tr>
        <w:tblPrEx>
          <w:tblCellMar>
            <w:top w:w="0" w:type="dxa"/>
            <w:left w:w="108" w:type="dxa"/>
            <w:bottom w:w="0" w:type="dxa"/>
            <w:right w:w="108" w:type="dxa"/>
          </w:tblCellMar>
        </w:tblPrEx>
        <w:trPr>
          <w:trHeight w:val="262" w:hRule="atLeast"/>
        </w:trPr>
        <w:tc>
          <w:tcPr>
            <w:tcW w:w="1433" w:type="dxa"/>
            <w:tcBorders>
              <w:top w:val="nil"/>
              <w:left w:val="single" w:color="auto" w:sz="4" w:space="0"/>
              <w:bottom w:val="single" w:color="auto" w:sz="4" w:space="0"/>
              <w:right w:val="single" w:color="auto" w:sz="4" w:space="0"/>
            </w:tcBorders>
            <w:noWrap/>
            <w:vAlign w:val="center"/>
          </w:tcPr>
          <w:p>
            <w:pPr>
              <w:spacing w:before="100" w:beforeAutospacing="1" w:after="100" w:afterAutospacing="1"/>
              <w:rPr>
                <w:rFonts w:cs="Arial"/>
                <w:color w:val="000000"/>
                <w:sz w:val="22"/>
                <w:szCs w:val="22"/>
              </w:rPr>
            </w:pPr>
            <w:r>
              <w:rPr>
                <w:rFonts w:hint="eastAsia" w:cs="Arial"/>
                <w:color w:val="000000"/>
                <w:sz w:val="22"/>
                <w:szCs w:val="22"/>
              </w:rPr>
              <w:t>399</w:t>
            </w:r>
          </w:p>
        </w:tc>
        <w:tc>
          <w:tcPr>
            <w:tcW w:w="4111" w:type="dxa"/>
            <w:gridSpan w:val="2"/>
            <w:tcBorders>
              <w:top w:val="nil"/>
              <w:left w:val="nil"/>
              <w:bottom w:val="single" w:color="auto" w:sz="4" w:space="0"/>
              <w:right w:val="single" w:color="auto" w:sz="4" w:space="0"/>
            </w:tcBorders>
            <w:noWrap/>
            <w:vAlign w:val="center"/>
          </w:tcPr>
          <w:p>
            <w:pPr>
              <w:spacing w:before="100" w:beforeAutospacing="1" w:after="100" w:afterAutospacing="1"/>
              <w:rPr>
                <w:rFonts w:cs="Arial"/>
                <w:color w:val="000000"/>
                <w:sz w:val="22"/>
                <w:szCs w:val="22"/>
              </w:rPr>
            </w:pPr>
            <w:r>
              <w:rPr>
                <w:rFonts w:hint="eastAsia" w:cs="Arial"/>
                <w:color w:val="000000"/>
                <w:sz w:val="22"/>
                <w:szCs w:val="22"/>
              </w:rPr>
              <w:t>其他支出</w:t>
            </w:r>
          </w:p>
        </w:tc>
        <w:tc>
          <w:tcPr>
            <w:tcW w:w="2835" w:type="dxa"/>
            <w:tcBorders>
              <w:top w:val="nil"/>
              <w:left w:val="nil"/>
              <w:bottom w:val="single" w:color="auto" w:sz="4" w:space="0"/>
              <w:right w:val="single" w:color="auto" w:sz="4" w:space="0"/>
            </w:tcBorders>
            <w:noWrap/>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0.00</w:t>
            </w:r>
            <w:r>
              <w:rPr>
                <w:rFonts w:hint="eastAsia" w:cs="Arial"/>
                <w:color w:val="000000"/>
                <w:sz w:val="20"/>
                <w:szCs w:val="20"/>
              </w:rPr>
              <w:t>　</w:t>
            </w:r>
          </w:p>
        </w:tc>
      </w:tr>
    </w:tbl>
    <w:p>
      <w:pPr>
        <w:shd w:val="clear" w:color="auto" w:fill="FFFFFF"/>
        <w:spacing w:before="100" w:beforeAutospacing="1" w:after="100" w:afterAutospacing="1"/>
        <w:rPr>
          <w:rFonts w:hint="eastAsia" w:ascii="黑体" w:hAnsi="仿宋" w:eastAsia="黑体"/>
          <w:sz w:val="32"/>
          <w:szCs w:val="32"/>
        </w:rPr>
      </w:pPr>
      <w:r>
        <w:rPr>
          <w:rFonts w:hint="eastAsia"/>
        </w:rPr>
        <w:t>注：本表金额转换为万元时，因四舍五入可能存在尾数差异。</w:t>
      </w:r>
    </w:p>
    <w:p>
      <w:pPr>
        <w:shd w:val="clear" w:color="auto" w:fill="FFFFFF"/>
        <w:rPr>
          <w:rFonts w:hint="eastAsia" w:ascii="黑体" w:hAnsi="仿宋" w:eastAsia="黑体"/>
          <w:sz w:val="32"/>
          <w:szCs w:val="32"/>
        </w:rPr>
      </w:pPr>
      <w:r>
        <w:rPr>
          <w:rFonts w:hint="eastAsia" w:ascii="黑体" w:hAnsi="仿宋" w:eastAsia="黑体"/>
          <w:sz w:val="32"/>
          <w:szCs w:val="32"/>
        </w:rPr>
        <w:t xml:space="preserve">7.一般公共预算财政拨款基本支出决算表 </w:t>
      </w:r>
    </w:p>
    <w:p>
      <w:pPr>
        <w:shd w:val="clear" w:color="auto" w:fill="FFFFFF"/>
        <w:spacing w:before="100" w:beforeAutospacing="1" w:after="100" w:afterAutospacing="1"/>
        <w:rPr>
          <w:rFonts w:hint="eastAsia" w:ascii="黑体" w:hAnsi="仿宋" w:eastAsia="黑体"/>
          <w:sz w:val="32"/>
          <w:szCs w:val="32"/>
        </w:rPr>
      </w:pPr>
    </w:p>
    <w:tbl>
      <w:tblPr>
        <w:tblStyle w:val="4"/>
        <w:tblW w:w="13909" w:type="dxa"/>
        <w:tblInd w:w="93" w:type="dxa"/>
        <w:tblLayout w:type="autofit"/>
        <w:tblCellMar>
          <w:top w:w="0" w:type="dxa"/>
          <w:left w:w="108" w:type="dxa"/>
          <w:bottom w:w="0" w:type="dxa"/>
          <w:right w:w="108" w:type="dxa"/>
        </w:tblCellMar>
      </w:tblPr>
      <w:tblGrid>
        <w:gridCol w:w="716"/>
        <w:gridCol w:w="717"/>
        <w:gridCol w:w="1516"/>
        <w:gridCol w:w="936"/>
        <w:gridCol w:w="787"/>
        <w:gridCol w:w="1155"/>
        <w:gridCol w:w="816"/>
        <w:gridCol w:w="121"/>
        <w:gridCol w:w="566"/>
        <w:gridCol w:w="510"/>
        <w:gridCol w:w="680"/>
        <w:gridCol w:w="1564"/>
        <w:gridCol w:w="2736"/>
        <w:gridCol w:w="764"/>
        <w:gridCol w:w="804"/>
        <w:gridCol w:w="39"/>
      </w:tblGrid>
      <w:tr>
        <w:tblPrEx>
          <w:tblCellMar>
            <w:top w:w="0" w:type="dxa"/>
            <w:left w:w="108" w:type="dxa"/>
            <w:bottom w:w="0" w:type="dxa"/>
            <w:right w:w="108" w:type="dxa"/>
          </w:tblCellMar>
        </w:tblPrEx>
        <w:trPr>
          <w:trHeight w:val="440" w:hRule="atLeast"/>
        </w:trPr>
        <w:tc>
          <w:tcPr>
            <w:tcW w:w="13909" w:type="dxa"/>
            <w:gridSpan w:val="16"/>
            <w:noWrap/>
            <w:vAlign w:val="center"/>
          </w:tcPr>
          <w:p>
            <w:pPr>
              <w:spacing w:before="100" w:beforeAutospacing="1" w:after="100" w:afterAutospacing="1"/>
              <w:ind w:firstLine="1800" w:firstLineChars="500"/>
              <w:rPr>
                <w:rFonts w:ascii="黑体" w:hAnsi="Arial" w:eastAsia="黑体" w:cs="Arial"/>
                <w:color w:val="000000"/>
                <w:sz w:val="44"/>
                <w:szCs w:val="44"/>
              </w:rPr>
            </w:pPr>
            <w:r>
              <w:rPr>
                <w:rFonts w:hint="eastAsia" w:ascii="黑体" w:hAnsi="Arial" w:eastAsia="黑体" w:cs="Arial"/>
                <w:color w:val="000000"/>
                <w:sz w:val="36"/>
                <w:szCs w:val="36"/>
              </w:rPr>
              <w:t>一般公共预算财政拨款基本支出决算表</w:t>
            </w:r>
          </w:p>
        </w:tc>
      </w:tr>
      <w:tr>
        <w:tblPrEx>
          <w:tblCellMar>
            <w:top w:w="0" w:type="dxa"/>
            <w:left w:w="108" w:type="dxa"/>
            <w:bottom w:w="0" w:type="dxa"/>
            <w:right w:w="108" w:type="dxa"/>
          </w:tblCellMar>
        </w:tblPrEx>
        <w:trPr>
          <w:gridAfter w:val="1"/>
          <w:wAfter w:w="45" w:type="dxa"/>
          <w:trHeight w:val="416" w:hRule="atLeast"/>
        </w:trPr>
        <w:tc>
          <w:tcPr>
            <w:tcW w:w="5303" w:type="dxa"/>
            <w:gridSpan w:val="6"/>
            <w:noWrap/>
            <w:vAlign w:val="center"/>
          </w:tcPr>
          <w:p>
            <w:pPr>
              <w:spacing w:before="100" w:beforeAutospacing="1" w:after="100" w:afterAutospacing="1"/>
              <w:rPr>
                <w:rFonts w:cs="Arial"/>
                <w:color w:val="000000"/>
                <w:sz w:val="22"/>
                <w:szCs w:val="22"/>
              </w:rPr>
            </w:pPr>
            <w:r>
              <w:rPr>
                <w:rFonts w:hint="eastAsia" w:cs="Arial"/>
                <w:color w:val="000000"/>
                <w:sz w:val="22"/>
                <w:szCs w:val="22"/>
              </w:rPr>
              <w:t>编制单位：</w:t>
            </w:r>
          </w:p>
        </w:tc>
        <w:tc>
          <w:tcPr>
            <w:tcW w:w="937" w:type="dxa"/>
            <w:gridSpan w:val="2"/>
            <w:noWrap/>
            <w:vAlign w:val="bottom"/>
          </w:tcPr>
          <w:p>
            <w:r>
              <w:rPr>
                <w:rFonts w:hint="eastAsia"/>
              </w:rPr>
              <w:t> </w:t>
            </w:r>
          </w:p>
        </w:tc>
        <w:tc>
          <w:tcPr>
            <w:tcW w:w="1076" w:type="dxa"/>
            <w:gridSpan w:val="2"/>
            <w:noWrap/>
            <w:vAlign w:val="bottom"/>
          </w:tcPr>
          <w:p>
            <w:r>
              <w:rPr>
                <w:rFonts w:hint="eastAsia"/>
              </w:rPr>
              <w:t> </w:t>
            </w:r>
          </w:p>
        </w:tc>
        <w:tc>
          <w:tcPr>
            <w:tcW w:w="2244" w:type="dxa"/>
            <w:gridSpan w:val="2"/>
            <w:noWrap/>
            <w:vAlign w:val="bottom"/>
          </w:tcPr>
          <w:p>
            <w:pPr>
              <w:spacing w:before="100" w:beforeAutospacing="1" w:after="100" w:afterAutospacing="1"/>
              <w:ind w:firstLine="220" w:firstLineChars="100"/>
            </w:pPr>
            <w:r>
              <w:rPr>
                <w:rFonts w:hint="eastAsia" w:cs="Arial"/>
                <w:color w:val="000000"/>
                <w:sz w:val="22"/>
                <w:szCs w:val="22"/>
              </w:rPr>
              <w:t>金额单位：万元</w:t>
            </w:r>
          </w:p>
        </w:tc>
        <w:tc>
          <w:tcPr>
            <w:tcW w:w="2736" w:type="dxa"/>
            <w:noWrap/>
            <w:vAlign w:val="bottom"/>
          </w:tcPr>
          <w:p>
            <w:r>
              <w:rPr>
                <w:rFonts w:hint="eastAsia"/>
              </w:rPr>
              <w:t> </w:t>
            </w:r>
          </w:p>
        </w:tc>
        <w:tc>
          <w:tcPr>
            <w:tcW w:w="764" w:type="dxa"/>
            <w:noWrap/>
            <w:vAlign w:val="bottom"/>
          </w:tcPr>
          <w:p>
            <w:pPr>
              <w:spacing w:before="100" w:beforeAutospacing="1" w:after="100" w:afterAutospacing="1"/>
            </w:pPr>
            <w:r>
              <w:rPr>
                <w:rFonts w:hint="eastAsia"/>
              </w:rPr>
              <w:t xml:space="preserve">          </w:t>
            </w:r>
          </w:p>
        </w:tc>
        <w:tc>
          <w:tcPr>
            <w:tcW w:w="804" w:type="dxa"/>
            <w:noWrap/>
            <w:vAlign w:val="bottom"/>
          </w:tcPr>
          <w:p>
            <w:r>
              <w:rPr>
                <w:rFonts w:hint="eastAsia"/>
              </w:rPr>
              <w:t> </w:t>
            </w:r>
          </w:p>
        </w:tc>
      </w:tr>
      <w:tr>
        <w:tblPrEx>
          <w:tblCellMar>
            <w:top w:w="0" w:type="dxa"/>
            <w:left w:w="108" w:type="dxa"/>
            <w:bottom w:w="0" w:type="dxa"/>
            <w:right w:w="108" w:type="dxa"/>
          </w:tblCellMar>
        </w:tblPrEx>
        <w:trPr>
          <w:gridAfter w:val="5"/>
          <w:wAfter w:w="5913" w:type="dxa"/>
          <w:trHeight w:val="245" w:hRule="atLeast"/>
        </w:trPr>
        <w:tc>
          <w:tcPr>
            <w:tcW w:w="2425" w:type="dxa"/>
            <w:gridSpan w:val="3"/>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jc w:val="center"/>
              <w:rPr>
                <w:rFonts w:cs="Arial"/>
                <w:color w:val="000000"/>
                <w:sz w:val="22"/>
                <w:szCs w:val="22"/>
              </w:rPr>
            </w:pPr>
            <w:r>
              <w:rPr>
                <w:rFonts w:hint="eastAsia" w:cs="Arial"/>
                <w:color w:val="000000"/>
                <w:sz w:val="22"/>
                <w:szCs w:val="22"/>
              </w:rPr>
              <w:t>人员经费</w:t>
            </w:r>
          </w:p>
        </w:tc>
        <w:tc>
          <w:tcPr>
            <w:tcW w:w="5571" w:type="dxa"/>
            <w:gridSpan w:val="8"/>
            <w:tcBorders>
              <w:top w:val="single" w:color="auto" w:sz="4" w:space="0"/>
              <w:left w:val="nil"/>
              <w:bottom w:val="single" w:color="auto" w:sz="4" w:space="0"/>
              <w:right w:val="single" w:color="auto" w:sz="4" w:space="0"/>
            </w:tcBorders>
            <w:noWrap/>
            <w:vAlign w:val="center"/>
          </w:tcPr>
          <w:p>
            <w:pPr>
              <w:spacing w:before="100" w:beforeAutospacing="1" w:after="100" w:afterAutospacing="1"/>
              <w:jc w:val="center"/>
              <w:rPr>
                <w:rFonts w:cs="Arial"/>
                <w:color w:val="000000"/>
                <w:sz w:val="22"/>
                <w:szCs w:val="22"/>
              </w:rPr>
            </w:pPr>
            <w:r>
              <w:rPr>
                <w:rFonts w:hint="eastAsia" w:cs="Arial"/>
                <w:color w:val="000000"/>
                <w:sz w:val="22"/>
                <w:szCs w:val="22"/>
              </w:rPr>
              <w:t>公用经费</w:t>
            </w:r>
          </w:p>
        </w:tc>
      </w:tr>
      <w:tr>
        <w:tblPrEx>
          <w:tblCellMar>
            <w:top w:w="0" w:type="dxa"/>
            <w:left w:w="108" w:type="dxa"/>
            <w:bottom w:w="0" w:type="dxa"/>
            <w:right w:w="108" w:type="dxa"/>
          </w:tblCellMar>
        </w:tblPrEx>
        <w:trPr>
          <w:gridAfter w:val="5"/>
          <w:wAfter w:w="5913" w:type="dxa"/>
          <w:trHeight w:val="312" w:hRule="atLeast"/>
        </w:trPr>
        <w:tc>
          <w:tcPr>
            <w:tcW w:w="716" w:type="dxa"/>
            <w:vMerge w:val="restart"/>
            <w:tcBorders>
              <w:top w:val="nil"/>
              <w:left w:val="single" w:color="auto" w:sz="4" w:space="0"/>
              <w:bottom w:val="single" w:color="auto" w:sz="4" w:space="0"/>
              <w:right w:val="single" w:color="auto" w:sz="4" w:space="0"/>
            </w:tcBorders>
            <w:vAlign w:val="center"/>
          </w:tcPr>
          <w:p>
            <w:pPr>
              <w:spacing w:before="100" w:beforeAutospacing="1" w:after="100" w:afterAutospacing="1"/>
              <w:jc w:val="center"/>
              <w:rPr>
                <w:rFonts w:cs="Arial"/>
                <w:color w:val="000000"/>
                <w:sz w:val="22"/>
                <w:szCs w:val="22"/>
              </w:rPr>
            </w:pPr>
            <w:r>
              <w:rPr>
                <w:rFonts w:hint="eastAsia" w:cs="Arial"/>
                <w:color w:val="000000"/>
                <w:sz w:val="22"/>
                <w:szCs w:val="22"/>
              </w:rPr>
              <w:t>经济分类科目</w:t>
            </w:r>
            <w:r>
              <w:rPr>
                <w:rFonts w:hint="eastAsia" w:cs="Arial"/>
                <w:color w:val="000000"/>
                <w:sz w:val="22"/>
                <w:szCs w:val="22"/>
              </w:rPr>
              <w:br w:type="textWrapping"/>
            </w:r>
            <w:r>
              <w:rPr>
                <w:rFonts w:hint="eastAsia" w:cs="Arial"/>
                <w:color w:val="000000"/>
                <w:sz w:val="22"/>
                <w:szCs w:val="22"/>
              </w:rPr>
              <w:t>编码</w:t>
            </w:r>
          </w:p>
        </w:tc>
        <w:tc>
          <w:tcPr>
            <w:tcW w:w="717" w:type="dxa"/>
            <w:vMerge w:val="restart"/>
            <w:tcBorders>
              <w:top w:val="nil"/>
              <w:left w:val="single" w:color="auto" w:sz="4" w:space="0"/>
              <w:bottom w:val="single" w:color="auto" w:sz="4" w:space="0"/>
              <w:right w:val="single" w:color="auto" w:sz="4" w:space="0"/>
            </w:tcBorders>
            <w:noWrap/>
            <w:vAlign w:val="center"/>
          </w:tcPr>
          <w:p>
            <w:pPr>
              <w:spacing w:before="100" w:beforeAutospacing="1" w:after="100" w:afterAutospacing="1"/>
              <w:jc w:val="center"/>
              <w:rPr>
                <w:rFonts w:cs="Arial"/>
                <w:color w:val="000000"/>
                <w:sz w:val="22"/>
                <w:szCs w:val="22"/>
              </w:rPr>
            </w:pPr>
            <w:r>
              <w:rPr>
                <w:rFonts w:hint="eastAsia" w:cs="Arial"/>
                <w:color w:val="000000"/>
                <w:sz w:val="22"/>
                <w:szCs w:val="22"/>
              </w:rPr>
              <w:t>科目名称</w:t>
            </w:r>
          </w:p>
        </w:tc>
        <w:tc>
          <w:tcPr>
            <w:tcW w:w="992" w:type="dxa"/>
            <w:vMerge w:val="restart"/>
            <w:tcBorders>
              <w:top w:val="nil"/>
              <w:left w:val="single" w:color="auto" w:sz="4" w:space="0"/>
              <w:bottom w:val="single" w:color="auto" w:sz="4" w:space="0"/>
              <w:right w:val="single" w:color="auto" w:sz="4" w:space="0"/>
            </w:tcBorders>
            <w:noWrap/>
            <w:vAlign w:val="center"/>
          </w:tcPr>
          <w:p>
            <w:pPr>
              <w:spacing w:before="100" w:beforeAutospacing="1" w:after="100" w:afterAutospacing="1"/>
              <w:jc w:val="center"/>
              <w:rPr>
                <w:rFonts w:cs="Arial"/>
                <w:color w:val="000000"/>
                <w:sz w:val="22"/>
                <w:szCs w:val="22"/>
              </w:rPr>
            </w:pPr>
            <w:r>
              <w:rPr>
                <w:rFonts w:hint="eastAsia" w:cs="Arial"/>
                <w:color w:val="000000"/>
                <w:sz w:val="22"/>
                <w:szCs w:val="22"/>
              </w:rPr>
              <w:t>金额</w:t>
            </w:r>
          </w:p>
        </w:tc>
        <w:tc>
          <w:tcPr>
            <w:tcW w:w="936" w:type="dxa"/>
            <w:vMerge w:val="restart"/>
            <w:tcBorders>
              <w:top w:val="nil"/>
              <w:left w:val="single" w:color="auto" w:sz="4" w:space="0"/>
              <w:bottom w:val="single" w:color="auto" w:sz="4" w:space="0"/>
              <w:right w:val="single" w:color="auto" w:sz="4" w:space="0"/>
            </w:tcBorders>
            <w:vAlign w:val="center"/>
          </w:tcPr>
          <w:p>
            <w:pPr>
              <w:spacing w:before="100" w:beforeAutospacing="1" w:after="100" w:afterAutospacing="1"/>
              <w:jc w:val="center"/>
              <w:rPr>
                <w:rFonts w:cs="Arial"/>
                <w:color w:val="000000"/>
                <w:sz w:val="22"/>
                <w:szCs w:val="22"/>
              </w:rPr>
            </w:pPr>
            <w:r>
              <w:rPr>
                <w:rFonts w:hint="eastAsia" w:cs="Arial"/>
                <w:color w:val="000000"/>
                <w:sz w:val="22"/>
                <w:szCs w:val="22"/>
              </w:rPr>
              <w:t>经济分类科目</w:t>
            </w:r>
            <w:r>
              <w:rPr>
                <w:rFonts w:hint="eastAsia" w:cs="Arial"/>
                <w:color w:val="000000"/>
                <w:sz w:val="22"/>
                <w:szCs w:val="22"/>
              </w:rPr>
              <w:br w:type="textWrapping"/>
            </w:r>
            <w:r>
              <w:rPr>
                <w:rFonts w:hint="eastAsia" w:cs="Arial"/>
                <w:color w:val="000000"/>
                <w:sz w:val="22"/>
                <w:szCs w:val="22"/>
              </w:rPr>
              <w:t>编码</w:t>
            </w:r>
          </w:p>
        </w:tc>
        <w:tc>
          <w:tcPr>
            <w:tcW w:w="787" w:type="dxa"/>
            <w:vMerge w:val="restart"/>
            <w:tcBorders>
              <w:top w:val="nil"/>
              <w:left w:val="single" w:color="auto" w:sz="4" w:space="0"/>
              <w:bottom w:val="single" w:color="auto" w:sz="4" w:space="0"/>
              <w:right w:val="single" w:color="auto" w:sz="4" w:space="0"/>
            </w:tcBorders>
            <w:noWrap/>
            <w:vAlign w:val="center"/>
          </w:tcPr>
          <w:p>
            <w:pPr>
              <w:spacing w:before="100" w:beforeAutospacing="1" w:after="100" w:afterAutospacing="1"/>
              <w:jc w:val="center"/>
              <w:rPr>
                <w:rFonts w:cs="Arial"/>
                <w:color w:val="000000"/>
                <w:sz w:val="22"/>
                <w:szCs w:val="22"/>
              </w:rPr>
            </w:pPr>
            <w:r>
              <w:rPr>
                <w:rFonts w:hint="eastAsia" w:cs="Arial"/>
                <w:color w:val="000000"/>
                <w:sz w:val="22"/>
                <w:szCs w:val="22"/>
              </w:rPr>
              <w:t>科目名称</w:t>
            </w:r>
          </w:p>
        </w:tc>
        <w:tc>
          <w:tcPr>
            <w:tcW w:w="1155" w:type="dxa"/>
            <w:vMerge w:val="restart"/>
            <w:tcBorders>
              <w:top w:val="nil"/>
              <w:left w:val="single" w:color="auto" w:sz="4" w:space="0"/>
              <w:bottom w:val="single" w:color="auto" w:sz="4" w:space="0"/>
              <w:right w:val="single" w:color="auto" w:sz="4" w:space="0"/>
            </w:tcBorders>
            <w:noWrap/>
            <w:vAlign w:val="center"/>
          </w:tcPr>
          <w:p>
            <w:pPr>
              <w:spacing w:before="100" w:beforeAutospacing="1" w:after="100" w:afterAutospacing="1"/>
              <w:jc w:val="center"/>
              <w:rPr>
                <w:rFonts w:cs="Arial"/>
                <w:color w:val="000000"/>
                <w:sz w:val="22"/>
                <w:szCs w:val="22"/>
              </w:rPr>
            </w:pPr>
            <w:r>
              <w:rPr>
                <w:rFonts w:hint="eastAsia" w:cs="Arial"/>
                <w:color w:val="000000"/>
                <w:sz w:val="22"/>
                <w:szCs w:val="22"/>
              </w:rPr>
              <w:t>金额</w:t>
            </w:r>
          </w:p>
        </w:tc>
        <w:tc>
          <w:tcPr>
            <w:tcW w:w="816" w:type="dxa"/>
            <w:vMerge w:val="restart"/>
            <w:tcBorders>
              <w:top w:val="nil"/>
              <w:left w:val="single" w:color="auto" w:sz="4" w:space="0"/>
              <w:bottom w:val="single" w:color="auto" w:sz="4" w:space="0"/>
              <w:right w:val="single" w:color="auto" w:sz="4" w:space="0"/>
            </w:tcBorders>
            <w:vAlign w:val="center"/>
          </w:tcPr>
          <w:p>
            <w:pPr>
              <w:spacing w:before="100" w:beforeAutospacing="1" w:after="100" w:afterAutospacing="1"/>
              <w:jc w:val="center"/>
              <w:rPr>
                <w:rFonts w:cs="Arial"/>
                <w:color w:val="000000"/>
                <w:sz w:val="22"/>
                <w:szCs w:val="22"/>
              </w:rPr>
            </w:pPr>
            <w:r>
              <w:rPr>
                <w:rFonts w:hint="eastAsia" w:cs="Arial"/>
                <w:color w:val="000000"/>
                <w:sz w:val="22"/>
                <w:szCs w:val="22"/>
              </w:rPr>
              <w:t>经济分类科目</w:t>
            </w:r>
            <w:r>
              <w:rPr>
                <w:rFonts w:hint="eastAsia" w:cs="Arial"/>
                <w:color w:val="000000"/>
                <w:sz w:val="22"/>
                <w:szCs w:val="22"/>
              </w:rPr>
              <w:br w:type="textWrapping"/>
            </w:r>
            <w:r>
              <w:rPr>
                <w:rFonts w:hint="eastAsia" w:cs="Arial"/>
                <w:color w:val="000000"/>
                <w:sz w:val="22"/>
                <w:szCs w:val="22"/>
              </w:rPr>
              <w:t>编码</w:t>
            </w:r>
          </w:p>
        </w:tc>
        <w:tc>
          <w:tcPr>
            <w:tcW w:w="687" w:type="dxa"/>
            <w:gridSpan w:val="2"/>
            <w:vMerge w:val="restart"/>
            <w:tcBorders>
              <w:top w:val="nil"/>
              <w:left w:val="single" w:color="auto" w:sz="4" w:space="0"/>
              <w:bottom w:val="single" w:color="auto" w:sz="4" w:space="0"/>
              <w:right w:val="single" w:color="auto" w:sz="4" w:space="0"/>
            </w:tcBorders>
            <w:noWrap/>
            <w:vAlign w:val="center"/>
          </w:tcPr>
          <w:p>
            <w:pPr>
              <w:spacing w:before="100" w:beforeAutospacing="1" w:after="100" w:afterAutospacing="1"/>
              <w:jc w:val="center"/>
              <w:rPr>
                <w:rFonts w:cs="Arial"/>
                <w:color w:val="000000"/>
                <w:sz w:val="22"/>
                <w:szCs w:val="22"/>
              </w:rPr>
            </w:pPr>
            <w:r>
              <w:rPr>
                <w:rFonts w:hint="eastAsia" w:cs="Arial"/>
                <w:color w:val="000000"/>
                <w:sz w:val="22"/>
                <w:szCs w:val="22"/>
              </w:rPr>
              <w:t>科目名称</w:t>
            </w:r>
          </w:p>
        </w:tc>
        <w:tc>
          <w:tcPr>
            <w:tcW w:w="1190" w:type="dxa"/>
            <w:gridSpan w:val="2"/>
            <w:vMerge w:val="restart"/>
            <w:tcBorders>
              <w:top w:val="nil"/>
              <w:left w:val="single" w:color="auto" w:sz="4" w:space="0"/>
              <w:bottom w:val="single" w:color="auto" w:sz="4" w:space="0"/>
              <w:right w:val="single" w:color="auto" w:sz="4" w:space="0"/>
            </w:tcBorders>
            <w:noWrap/>
            <w:vAlign w:val="center"/>
          </w:tcPr>
          <w:p>
            <w:pPr>
              <w:spacing w:before="100" w:beforeAutospacing="1" w:after="100" w:afterAutospacing="1"/>
              <w:jc w:val="center"/>
              <w:rPr>
                <w:rFonts w:cs="Arial"/>
                <w:color w:val="000000"/>
                <w:sz w:val="22"/>
                <w:szCs w:val="22"/>
              </w:rPr>
            </w:pPr>
            <w:r>
              <w:rPr>
                <w:rFonts w:hint="eastAsia" w:cs="Arial"/>
                <w:color w:val="000000"/>
                <w:sz w:val="22"/>
                <w:szCs w:val="22"/>
              </w:rPr>
              <w:t>金额</w:t>
            </w:r>
          </w:p>
        </w:tc>
      </w:tr>
      <w:tr>
        <w:tblPrEx>
          <w:tblCellMar>
            <w:top w:w="0" w:type="dxa"/>
            <w:left w:w="108" w:type="dxa"/>
            <w:bottom w:w="0" w:type="dxa"/>
            <w:right w:w="108" w:type="dxa"/>
          </w:tblCellMar>
        </w:tblPrEx>
        <w:trPr>
          <w:gridAfter w:val="5"/>
          <w:wAfter w:w="5913" w:type="dxa"/>
          <w:trHeight w:val="312" w:hRule="atLeast"/>
        </w:trPr>
        <w:tc>
          <w:tcPr>
            <w:tcW w:w="0" w:type="auto"/>
            <w:vMerge w:val="continue"/>
            <w:tcBorders>
              <w:top w:val="nil"/>
              <w:left w:val="single" w:color="auto" w:sz="4" w:space="0"/>
              <w:bottom w:val="single" w:color="auto" w:sz="4" w:space="0"/>
              <w:right w:val="single" w:color="auto" w:sz="4" w:space="0"/>
            </w:tcBorders>
            <w:vAlign w:val="center"/>
          </w:tcPr>
          <w:p>
            <w:pPr>
              <w:rPr>
                <w:rFonts w:cs="Arial"/>
                <w:color w:val="000000"/>
                <w:sz w:val="22"/>
                <w:szCs w:val="22"/>
              </w:rPr>
            </w:pPr>
          </w:p>
        </w:tc>
        <w:tc>
          <w:tcPr>
            <w:tcW w:w="0" w:type="auto"/>
            <w:vMerge w:val="continue"/>
            <w:tcBorders>
              <w:top w:val="nil"/>
              <w:left w:val="single" w:color="auto" w:sz="4" w:space="0"/>
              <w:bottom w:val="single" w:color="auto" w:sz="4" w:space="0"/>
              <w:right w:val="single" w:color="auto" w:sz="4" w:space="0"/>
            </w:tcBorders>
            <w:vAlign w:val="center"/>
          </w:tcPr>
          <w:p>
            <w:pPr>
              <w:rPr>
                <w:rFonts w:cs="Arial"/>
                <w:color w:val="000000"/>
                <w:sz w:val="22"/>
                <w:szCs w:val="22"/>
              </w:rPr>
            </w:pPr>
          </w:p>
        </w:tc>
        <w:tc>
          <w:tcPr>
            <w:tcW w:w="0" w:type="auto"/>
            <w:vMerge w:val="continue"/>
            <w:tcBorders>
              <w:top w:val="nil"/>
              <w:left w:val="single" w:color="auto" w:sz="4" w:space="0"/>
              <w:bottom w:val="single" w:color="auto" w:sz="4" w:space="0"/>
              <w:right w:val="single" w:color="auto" w:sz="4" w:space="0"/>
            </w:tcBorders>
            <w:vAlign w:val="center"/>
          </w:tcPr>
          <w:p>
            <w:pPr>
              <w:rPr>
                <w:rFonts w:cs="Arial"/>
                <w:color w:val="000000"/>
                <w:sz w:val="22"/>
                <w:szCs w:val="22"/>
              </w:rPr>
            </w:pPr>
          </w:p>
        </w:tc>
        <w:tc>
          <w:tcPr>
            <w:tcW w:w="0" w:type="auto"/>
            <w:vMerge w:val="continue"/>
            <w:tcBorders>
              <w:top w:val="nil"/>
              <w:left w:val="single" w:color="auto" w:sz="4" w:space="0"/>
              <w:bottom w:val="single" w:color="auto" w:sz="4" w:space="0"/>
              <w:right w:val="single" w:color="auto" w:sz="4" w:space="0"/>
            </w:tcBorders>
            <w:vAlign w:val="center"/>
          </w:tcPr>
          <w:p>
            <w:pPr>
              <w:rPr>
                <w:rFonts w:cs="Arial"/>
                <w:color w:val="000000"/>
                <w:sz w:val="22"/>
                <w:szCs w:val="22"/>
              </w:rPr>
            </w:pPr>
          </w:p>
        </w:tc>
        <w:tc>
          <w:tcPr>
            <w:tcW w:w="0" w:type="auto"/>
            <w:vMerge w:val="continue"/>
            <w:tcBorders>
              <w:top w:val="nil"/>
              <w:left w:val="single" w:color="auto" w:sz="4" w:space="0"/>
              <w:bottom w:val="single" w:color="auto" w:sz="4" w:space="0"/>
              <w:right w:val="single" w:color="auto" w:sz="4" w:space="0"/>
            </w:tcBorders>
            <w:vAlign w:val="center"/>
          </w:tcPr>
          <w:p>
            <w:pPr>
              <w:rPr>
                <w:rFonts w:cs="Arial"/>
                <w:color w:val="000000"/>
                <w:sz w:val="22"/>
                <w:szCs w:val="22"/>
              </w:rPr>
            </w:pPr>
          </w:p>
        </w:tc>
        <w:tc>
          <w:tcPr>
            <w:tcW w:w="0" w:type="auto"/>
            <w:vMerge w:val="continue"/>
            <w:tcBorders>
              <w:top w:val="nil"/>
              <w:left w:val="single" w:color="auto" w:sz="4" w:space="0"/>
              <w:bottom w:val="single" w:color="auto" w:sz="4" w:space="0"/>
              <w:right w:val="single" w:color="auto" w:sz="4" w:space="0"/>
            </w:tcBorders>
            <w:vAlign w:val="center"/>
          </w:tcPr>
          <w:p>
            <w:pPr>
              <w:rPr>
                <w:rFonts w:cs="Arial"/>
                <w:color w:val="000000"/>
                <w:sz w:val="22"/>
                <w:szCs w:val="22"/>
              </w:rPr>
            </w:pPr>
          </w:p>
        </w:tc>
        <w:tc>
          <w:tcPr>
            <w:tcW w:w="0" w:type="auto"/>
            <w:vMerge w:val="continue"/>
            <w:tcBorders>
              <w:top w:val="nil"/>
              <w:left w:val="single" w:color="auto" w:sz="4" w:space="0"/>
              <w:bottom w:val="single" w:color="auto" w:sz="4" w:space="0"/>
              <w:right w:val="single" w:color="auto" w:sz="4" w:space="0"/>
            </w:tcBorders>
            <w:vAlign w:val="center"/>
          </w:tcPr>
          <w:p>
            <w:pPr>
              <w:rPr>
                <w:rFonts w:cs="Arial"/>
                <w:color w:val="000000"/>
                <w:sz w:val="22"/>
                <w:szCs w:val="22"/>
              </w:rPr>
            </w:pPr>
          </w:p>
        </w:tc>
        <w:tc>
          <w:tcPr>
            <w:tcW w:w="0" w:type="auto"/>
            <w:gridSpan w:val="2"/>
            <w:vMerge w:val="continue"/>
            <w:tcBorders>
              <w:top w:val="nil"/>
              <w:left w:val="single" w:color="auto" w:sz="4" w:space="0"/>
              <w:bottom w:val="single" w:color="auto" w:sz="4" w:space="0"/>
              <w:right w:val="single" w:color="auto" w:sz="4" w:space="0"/>
            </w:tcBorders>
            <w:vAlign w:val="center"/>
          </w:tcPr>
          <w:p>
            <w:pPr>
              <w:rPr>
                <w:rFonts w:cs="Arial"/>
                <w:color w:val="000000"/>
                <w:sz w:val="22"/>
                <w:szCs w:val="22"/>
              </w:rPr>
            </w:pPr>
          </w:p>
        </w:tc>
        <w:tc>
          <w:tcPr>
            <w:tcW w:w="0" w:type="auto"/>
            <w:gridSpan w:val="2"/>
            <w:vMerge w:val="continue"/>
            <w:tcBorders>
              <w:top w:val="nil"/>
              <w:left w:val="single" w:color="auto" w:sz="4" w:space="0"/>
              <w:bottom w:val="single" w:color="auto" w:sz="4" w:space="0"/>
              <w:right w:val="single" w:color="auto" w:sz="4" w:space="0"/>
            </w:tcBorders>
            <w:vAlign w:val="center"/>
          </w:tcPr>
          <w:p>
            <w:pPr>
              <w:rPr>
                <w:rFonts w:cs="Arial"/>
                <w:color w:val="000000"/>
                <w:sz w:val="22"/>
                <w:szCs w:val="22"/>
              </w:rPr>
            </w:pPr>
          </w:p>
        </w:tc>
      </w:tr>
      <w:tr>
        <w:tblPrEx>
          <w:tblCellMar>
            <w:top w:w="0" w:type="dxa"/>
            <w:left w:w="108" w:type="dxa"/>
            <w:bottom w:w="0" w:type="dxa"/>
            <w:right w:w="108" w:type="dxa"/>
          </w:tblCellMar>
        </w:tblPrEx>
        <w:trPr>
          <w:gridAfter w:val="5"/>
          <w:wAfter w:w="5913" w:type="dxa"/>
          <w:trHeight w:val="312" w:hRule="atLeast"/>
        </w:trPr>
        <w:tc>
          <w:tcPr>
            <w:tcW w:w="0" w:type="auto"/>
            <w:vMerge w:val="continue"/>
            <w:tcBorders>
              <w:top w:val="nil"/>
              <w:left w:val="single" w:color="auto" w:sz="4" w:space="0"/>
              <w:bottom w:val="single" w:color="auto" w:sz="4" w:space="0"/>
              <w:right w:val="single" w:color="auto" w:sz="4" w:space="0"/>
            </w:tcBorders>
            <w:vAlign w:val="center"/>
          </w:tcPr>
          <w:p>
            <w:pPr>
              <w:rPr>
                <w:rFonts w:cs="Arial"/>
                <w:color w:val="000000"/>
                <w:sz w:val="22"/>
                <w:szCs w:val="22"/>
              </w:rPr>
            </w:pPr>
          </w:p>
        </w:tc>
        <w:tc>
          <w:tcPr>
            <w:tcW w:w="0" w:type="auto"/>
            <w:vMerge w:val="continue"/>
            <w:tcBorders>
              <w:top w:val="nil"/>
              <w:left w:val="single" w:color="auto" w:sz="4" w:space="0"/>
              <w:bottom w:val="single" w:color="auto" w:sz="4" w:space="0"/>
              <w:right w:val="single" w:color="auto" w:sz="4" w:space="0"/>
            </w:tcBorders>
            <w:vAlign w:val="center"/>
          </w:tcPr>
          <w:p>
            <w:pPr>
              <w:rPr>
                <w:rFonts w:cs="Arial"/>
                <w:color w:val="000000"/>
                <w:sz w:val="22"/>
                <w:szCs w:val="22"/>
              </w:rPr>
            </w:pPr>
          </w:p>
        </w:tc>
        <w:tc>
          <w:tcPr>
            <w:tcW w:w="0" w:type="auto"/>
            <w:vMerge w:val="continue"/>
            <w:tcBorders>
              <w:top w:val="nil"/>
              <w:left w:val="single" w:color="auto" w:sz="4" w:space="0"/>
              <w:bottom w:val="single" w:color="auto" w:sz="4" w:space="0"/>
              <w:right w:val="single" w:color="auto" w:sz="4" w:space="0"/>
            </w:tcBorders>
            <w:vAlign w:val="center"/>
          </w:tcPr>
          <w:p>
            <w:pPr>
              <w:rPr>
                <w:rFonts w:cs="Arial"/>
                <w:color w:val="000000"/>
                <w:sz w:val="22"/>
                <w:szCs w:val="22"/>
              </w:rPr>
            </w:pPr>
          </w:p>
        </w:tc>
        <w:tc>
          <w:tcPr>
            <w:tcW w:w="0" w:type="auto"/>
            <w:vMerge w:val="continue"/>
            <w:tcBorders>
              <w:top w:val="nil"/>
              <w:left w:val="single" w:color="auto" w:sz="4" w:space="0"/>
              <w:bottom w:val="single" w:color="auto" w:sz="4" w:space="0"/>
              <w:right w:val="single" w:color="auto" w:sz="4" w:space="0"/>
            </w:tcBorders>
            <w:vAlign w:val="center"/>
          </w:tcPr>
          <w:p>
            <w:pPr>
              <w:rPr>
                <w:rFonts w:cs="Arial"/>
                <w:color w:val="000000"/>
                <w:sz w:val="22"/>
                <w:szCs w:val="22"/>
              </w:rPr>
            </w:pPr>
          </w:p>
        </w:tc>
        <w:tc>
          <w:tcPr>
            <w:tcW w:w="0" w:type="auto"/>
            <w:vMerge w:val="continue"/>
            <w:tcBorders>
              <w:top w:val="nil"/>
              <w:left w:val="single" w:color="auto" w:sz="4" w:space="0"/>
              <w:bottom w:val="single" w:color="auto" w:sz="4" w:space="0"/>
              <w:right w:val="single" w:color="auto" w:sz="4" w:space="0"/>
            </w:tcBorders>
            <w:vAlign w:val="center"/>
          </w:tcPr>
          <w:p>
            <w:pPr>
              <w:rPr>
                <w:rFonts w:cs="Arial"/>
                <w:color w:val="000000"/>
                <w:sz w:val="22"/>
                <w:szCs w:val="22"/>
              </w:rPr>
            </w:pPr>
          </w:p>
        </w:tc>
        <w:tc>
          <w:tcPr>
            <w:tcW w:w="0" w:type="auto"/>
            <w:vMerge w:val="continue"/>
            <w:tcBorders>
              <w:top w:val="nil"/>
              <w:left w:val="single" w:color="auto" w:sz="4" w:space="0"/>
              <w:bottom w:val="single" w:color="auto" w:sz="4" w:space="0"/>
              <w:right w:val="single" w:color="auto" w:sz="4" w:space="0"/>
            </w:tcBorders>
            <w:vAlign w:val="center"/>
          </w:tcPr>
          <w:p>
            <w:pPr>
              <w:rPr>
                <w:rFonts w:cs="Arial"/>
                <w:color w:val="000000"/>
                <w:sz w:val="22"/>
                <w:szCs w:val="22"/>
              </w:rPr>
            </w:pPr>
          </w:p>
        </w:tc>
        <w:tc>
          <w:tcPr>
            <w:tcW w:w="0" w:type="auto"/>
            <w:vMerge w:val="continue"/>
            <w:tcBorders>
              <w:top w:val="nil"/>
              <w:left w:val="single" w:color="auto" w:sz="4" w:space="0"/>
              <w:bottom w:val="single" w:color="auto" w:sz="4" w:space="0"/>
              <w:right w:val="single" w:color="auto" w:sz="4" w:space="0"/>
            </w:tcBorders>
            <w:vAlign w:val="center"/>
          </w:tcPr>
          <w:p>
            <w:pPr>
              <w:rPr>
                <w:rFonts w:cs="Arial"/>
                <w:color w:val="000000"/>
                <w:sz w:val="22"/>
                <w:szCs w:val="22"/>
              </w:rPr>
            </w:pPr>
          </w:p>
        </w:tc>
        <w:tc>
          <w:tcPr>
            <w:tcW w:w="0" w:type="auto"/>
            <w:gridSpan w:val="2"/>
            <w:vMerge w:val="continue"/>
            <w:tcBorders>
              <w:top w:val="nil"/>
              <w:left w:val="single" w:color="auto" w:sz="4" w:space="0"/>
              <w:bottom w:val="single" w:color="auto" w:sz="4" w:space="0"/>
              <w:right w:val="single" w:color="auto" w:sz="4" w:space="0"/>
            </w:tcBorders>
            <w:vAlign w:val="center"/>
          </w:tcPr>
          <w:p>
            <w:pPr>
              <w:rPr>
                <w:rFonts w:cs="Arial"/>
                <w:color w:val="000000"/>
                <w:sz w:val="22"/>
                <w:szCs w:val="22"/>
              </w:rPr>
            </w:pPr>
          </w:p>
        </w:tc>
        <w:tc>
          <w:tcPr>
            <w:tcW w:w="0" w:type="auto"/>
            <w:gridSpan w:val="2"/>
            <w:vMerge w:val="continue"/>
            <w:tcBorders>
              <w:top w:val="nil"/>
              <w:left w:val="single" w:color="auto" w:sz="4" w:space="0"/>
              <w:bottom w:val="single" w:color="auto" w:sz="4" w:space="0"/>
              <w:right w:val="single" w:color="auto" w:sz="4" w:space="0"/>
            </w:tcBorders>
            <w:vAlign w:val="center"/>
          </w:tcPr>
          <w:p>
            <w:pPr>
              <w:rPr>
                <w:rFonts w:cs="Arial"/>
                <w:color w:val="000000"/>
                <w:sz w:val="22"/>
                <w:szCs w:val="22"/>
              </w:rPr>
            </w:pPr>
          </w:p>
        </w:tc>
      </w:tr>
      <w:tr>
        <w:tblPrEx>
          <w:tblCellMar>
            <w:top w:w="0" w:type="dxa"/>
            <w:left w:w="108" w:type="dxa"/>
            <w:bottom w:w="0" w:type="dxa"/>
            <w:right w:w="108" w:type="dxa"/>
          </w:tblCellMar>
        </w:tblPrEx>
        <w:trPr>
          <w:gridAfter w:val="5"/>
          <w:wAfter w:w="5913" w:type="dxa"/>
          <w:trHeight w:val="220" w:hRule="atLeast"/>
        </w:trPr>
        <w:tc>
          <w:tcPr>
            <w:tcW w:w="716" w:type="dxa"/>
            <w:tcBorders>
              <w:top w:val="nil"/>
              <w:left w:val="single" w:color="auto" w:sz="4" w:space="0"/>
              <w:bottom w:val="single" w:color="auto" w:sz="4" w:space="0"/>
              <w:right w:val="single" w:color="auto" w:sz="4" w:space="0"/>
            </w:tcBorders>
            <w:noWrap/>
            <w:vAlign w:val="center"/>
          </w:tcPr>
          <w:p>
            <w:pPr>
              <w:spacing w:before="100" w:beforeAutospacing="1" w:after="100" w:afterAutospacing="1"/>
              <w:rPr>
                <w:rFonts w:cs="Arial"/>
                <w:sz w:val="20"/>
                <w:szCs w:val="20"/>
              </w:rPr>
            </w:pPr>
            <w:r>
              <w:rPr>
                <w:rFonts w:hint="eastAsia" w:cs="Arial"/>
                <w:sz w:val="20"/>
                <w:szCs w:val="20"/>
              </w:rPr>
              <w:t>301</w:t>
            </w:r>
          </w:p>
        </w:tc>
        <w:tc>
          <w:tcPr>
            <w:tcW w:w="717" w:type="dxa"/>
            <w:tcBorders>
              <w:top w:val="nil"/>
              <w:left w:val="nil"/>
              <w:bottom w:val="single" w:color="auto" w:sz="4" w:space="0"/>
              <w:right w:val="single" w:color="auto" w:sz="4" w:space="0"/>
            </w:tcBorders>
            <w:noWrap/>
            <w:vAlign w:val="center"/>
          </w:tcPr>
          <w:p>
            <w:pPr>
              <w:spacing w:before="100" w:beforeAutospacing="1" w:after="100" w:afterAutospacing="1"/>
              <w:rPr>
                <w:rFonts w:cs="Arial"/>
                <w:sz w:val="20"/>
                <w:szCs w:val="20"/>
              </w:rPr>
            </w:pPr>
            <w:r>
              <w:rPr>
                <w:rFonts w:hint="eastAsia" w:cs="Arial"/>
                <w:sz w:val="20"/>
                <w:szCs w:val="20"/>
              </w:rPr>
              <w:t>工资福利支出</w:t>
            </w:r>
          </w:p>
        </w:tc>
        <w:tc>
          <w:tcPr>
            <w:tcW w:w="992" w:type="dxa"/>
            <w:tcBorders>
              <w:top w:val="nil"/>
              <w:left w:val="nil"/>
              <w:bottom w:val="single" w:color="auto" w:sz="4" w:space="0"/>
              <w:right w:val="single" w:color="auto" w:sz="4" w:space="0"/>
            </w:tcBorders>
            <w:noWrap/>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19,460.28</w:t>
            </w:r>
            <w:r>
              <w:rPr>
                <w:rFonts w:hint="eastAsia" w:cs="Arial"/>
                <w:color w:val="000000"/>
                <w:sz w:val="20"/>
                <w:szCs w:val="20"/>
              </w:rPr>
              <w:t>　</w:t>
            </w:r>
          </w:p>
        </w:tc>
        <w:tc>
          <w:tcPr>
            <w:tcW w:w="936" w:type="dxa"/>
            <w:tcBorders>
              <w:top w:val="nil"/>
              <w:left w:val="nil"/>
              <w:bottom w:val="single" w:color="auto" w:sz="4" w:space="0"/>
              <w:right w:val="single" w:color="auto" w:sz="4" w:space="0"/>
            </w:tcBorders>
            <w:noWrap/>
            <w:vAlign w:val="center"/>
          </w:tcPr>
          <w:p>
            <w:pPr>
              <w:spacing w:before="100" w:beforeAutospacing="1" w:after="100" w:afterAutospacing="1"/>
              <w:rPr>
                <w:rFonts w:cs="Arial"/>
                <w:sz w:val="20"/>
                <w:szCs w:val="20"/>
              </w:rPr>
            </w:pPr>
            <w:r>
              <w:rPr>
                <w:rFonts w:hint="eastAsia" w:cs="Arial"/>
                <w:sz w:val="20"/>
                <w:szCs w:val="20"/>
              </w:rPr>
              <w:t>302</w:t>
            </w:r>
          </w:p>
        </w:tc>
        <w:tc>
          <w:tcPr>
            <w:tcW w:w="787" w:type="dxa"/>
            <w:tcBorders>
              <w:top w:val="nil"/>
              <w:left w:val="nil"/>
              <w:bottom w:val="single" w:color="auto" w:sz="4" w:space="0"/>
              <w:right w:val="single" w:color="auto" w:sz="4" w:space="0"/>
            </w:tcBorders>
            <w:noWrap/>
            <w:vAlign w:val="center"/>
          </w:tcPr>
          <w:p>
            <w:pPr>
              <w:spacing w:before="100" w:beforeAutospacing="1" w:after="100" w:afterAutospacing="1"/>
              <w:rPr>
                <w:rFonts w:cs="Arial"/>
                <w:sz w:val="20"/>
                <w:szCs w:val="20"/>
              </w:rPr>
            </w:pPr>
            <w:r>
              <w:rPr>
                <w:rFonts w:hint="eastAsia" w:cs="Arial"/>
                <w:sz w:val="20"/>
                <w:szCs w:val="20"/>
              </w:rPr>
              <w:t>商品和服务支出</w:t>
            </w:r>
          </w:p>
        </w:tc>
        <w:tc>
          <w:tcPr>
            <w:tcW w:w="1155" w:type="dxa"/>
            <w:tcBorders>
              <w:top w:val="nil"/>
              <w:left w:val="nil"/>
              <w:bottom w:val="single" w:color="auto" w:sz="4" w:space="0"/>
              <w:right w:val="single" w:color="auto" w:sz="4" w:space="0"/>
            </w:tcBorders>
            <w:noWrap/>
            <w:vAlign w:val="bottom"/>
          </w:tcPr>
          <w:p>
            <w:pPr>
              <w:spacing w:before="100" w:beforeAutospacing="1" w:after="100" w:afterAutospacing="1"/>
              <w:jc w:val="right"/>
            </w:pPr>
            <w:r>
              <w:rPr>
                <w:rFonts w:hint="eastAsia" w:ascii="仿宋" w:hAnsi="仿宋" w:eastAsia="仿宋" w:cs="仿宋_GB2312"/>
                <w:color w:val="333333"/>
                <w:sz w:val="20"/>
                <w:szCs w:val="20"/>
              </w:rPr>
              <w:t>2,643.59</w:t>
            </w:r>
          </w:p>
        </w:tc>
        <w:tc>
          <w:tcPr>
            <w:tcW w:w="816" w:type="dxa"/>
            <w:tcBorders>
              <w:top w:val="nil"/>
              <w:left w:val="nil"/>
              <w:bottom w:val="single" w:color="auto" w:sz="4" w:space="0"/>
              <w:right w:val="single" w:color="auto" w:sz="4" w:space="0"/>
            </w:tcBorders>
            <w:noWrap/>
            <w:vAlign w:val="center"/>
          </w:tcPr>
          <w:p>
            <w:pPr>
              <w:spacing w:before="100" w:beforeAutospacing="1" w:after="100" w:afterAutospacing="1"/>
            </w:pPr>
            <w:r>
              <w:rPr>
                <w:rFonts w:hint="eastAsia"/>
              </w:rPr>
              <w:t>310</w:t>
            </w:r>
          </w:p>
        </w:tc>
        <w:tc>
          <w:tcPr>
            <w:tcW w:w="687" w:type="dxa"/>
            <w:gridSpan w:val="2"/>
            <w:tcBorders>
              <w:top w:val="nil"/>
              <w:left w:val="nil"/>
              <w:bottom w:val="single" w:color="auto" w:sz="4" w:space="0"/>
              <w:right w:val="single" w:color="auto" w:sz="4" w:space="0"/>
            </w:tcBorders>
            <w:noWrap/>
            <w:vAlign w:val="center"/>
          </w:tcPr>
          <w:p>
            <w:pPr>
              <w:spacing w:before="100" w:beforeAutospacing="1" w:after="100" w:afterAutospacing="1"/>
            </w:pPr>
            <w:r>
              <w:rPr>
                <w:rFonts w:hint="eastAsia"/>
              </w:rPr>
              <w:t>资本性支出</w:t>
            </w:r>
          </w:p>
        </w:tc>
        <w:tc>
          <w:tcPr>
            <w:tcW w:w="1190" w:type="dxa"/>
            <w:gridSpan w:val="2"/>
            <w:tcBorders>
              <w:top w:val="nil"/>
              <w:left w:val="nil"/>
              <w:bottom w:val="single" w:color="auto" w:sz="4" w:space="0"/>
              <w:right w:val="single" w:color="auto" w:sz="4" w:space="0"/>
            </w:tcBorders>
            <w:noWrap/>
            <w:vAlign w:val="bottom"/>
          </w:tcPr>
          <w:p>
            <w:pPr>
              <w:spacing w:before="100" w:beforeAutospacing="1" w:after="100" w:afterAutospacing="1"/>
              <w:jc w:val="right"/>
            </w:pPr>
            <w:r>
              <w:rPr>
                <w:rFonts w:hint="eastAsia" w:ascii="仿宋" w:hAnsi="仿宋" w:eastAsia="仿宋" w:cs="仿宋_GB2312"/>
                <w:color w:val="333333"/>
                <w:sz w:val="20"/>
                <w:szCs w:val="20"/>
              </w:rPr>
              <w:t>102.78</w:t>
            </w:r>
          </w:p>
        </w:tc>
      </w:tr>
      <w:tr>
        <w:tblPrEx>
          <w:tblCellMar>
            <w:top w:w="0" w:type="dxa"/>
            <w:left w:w="108" w:type="dxa"/>
            <w:bottom w:w="0" w:type="dxa"/>
            <w:right w:w="108" w:type="dxa"/>
          </w:tblCellMar>
        </w:tblPrEx>
        <w:trPr>
          <w:gridAfter w:val="5"/>
          <w:wAfter w:w="5913" w:type="dxa"/>
          <w:trHeight w:val="220" w:hRule="atLeast"/>
        </w:trPr>
        <w:tc>
          <w:tcPr>
            <w:tcW w:w="716" w:type="dxa"/>
            <w:tcBorders>
              <w:top w:val="nil"/>
              <w:left w:val="single" w:color="auto" w:sz="4" w:space="0"/>
              <w:bottom w:val="single" w:color="auto" w:sz="4" w:space="0"/>
              <w:right w:val="single" w:color="auto" w:sz="4" w:space="0"/>
            </w:tcBorders>
            <w:noWrap/>
            <w:vAlign w:val="center"/>
          </w:tcPr>
          <w:p>
            <w:pPr>
              <w:spacing w:before="100" w:beforeAutospacing="1" w:after="100" w:afterAutospacing="1"/>
              <w:rPr>
                <w:rFonts w:cs="Arial"/>
                <w:sz w:val="20"/>
                <w:szCs w:val="20"/>
              </w:rPr>
            </w:pPr>
            <w:r>
              <w:rPr>
                <w:rFonts w:hint="eastAsia" w:cs="Arial"/>
                <w:sz w:val="20"/>
                <w:szCs w:val="20"/>
              </w:rPr>
              <w:t>30101</w:t>
            </w:r>
          </w:p>
        </w:tc>
        <w:tc>
          <w:tcPr>
            <w:tcW w:w="717" w:type="dxa"/>
            <w:tcBorders>
              <w:top w:val="nil"/>
              <w:left w:val="nil"/>
              <w:bottom w:val="single" w:color="auto" w:sz="4" w:space="0"/>
              <w:right w:val="single" w:color="auto" w:sz="4" w:space="0"/>
            </w:tcBorders>
            <w:noWrap/>
            <w:vAlign w:val="center"/>
          </w:tcPr>
          <w:p>
            <w:pPr>
              <w:spacing w:before="100" w:beforeAutospacing="1" w:after="100" w:afterAutospacing="1"/>
              <w:rPr>
                <w:rFonts w:cs="Arial"/>
                <w:sz w:val="20"/>
                <w:szCs w:val="20"/>
              </w:rPr>
            </w:pPr>
            <w:r>
              <w:rPr>
                <w:rFonts w:hint="eastAsia" w:cs="Arial"/>
                <w:sz w:val="20"/>
                <w:szCs w:val="20"/>
              </w:rPr>
              <w:t xml:space="preserve">  基本工资</w:t>
            </w:r>
          </w:p>
        </w:tc>
        <w:tc>
          <w:tcPr>
            <w:tcW w:w="992" w:type="dxa"/>
            <w:tcBorders>
              <w:top w:val="nil"/>
              <w:left w:val="nil"/>
              <w:bottom w:val="single" w:color="auto" w:sz="4" w:space="0"/>
              <w:right w:val="single" w:color="auto" w:sz="4" w:space="0"/>
            </w:tcBorders>
            <w:noWrap/>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3,344.28</w:t>
            </w:r>
            <w:r>
              <w:rPr>
                <w:rFonts w:hint="eastAsia" w:cs="Arial"/>
                <w:color w:val="000000"/>
                <w:sz w:val="20"/>
                <w:szCs w:val="20"/>
              </w:rPr>
              <w:t>　</w:t>
            </w:r>
          </w:p>
        </w:tc>
        <w:tc>
          <w:tcPr>
            <w:tcW w:w="936" w:type="dxa"/>
            <w:tcBorders>
              <w:top w:val="nil"/>
              <w:left w:val="nil"/>
              <w:bottom w:val="single" w:color="auto" w:sz="4" w:space="0"/>
              <w:right w:val="single" w:color="auto" w:sz="4" w:space="0"/>
            </w:tcBorders>
            <w:noWrap/>
            <w:vAlign w:val="center"/>
          </w:tcPr>
          <w:p>
            <w:pPr>
              <w:spacing w:before="100" w:beforeAutospacing="1" w:after="100" w:afterAutospacing="1"/>
              <w:rPr>
                <w:rFonts w:cs="Arial"/>
                <w:sz w:val="20"/>
                <w:szCs w:val="20"/>
              </w:rPr>
            </w:pPr>
            <w:r>
              <w:rPr>
                <w:rFonts w:hint="eastAsia" w:cs="Arial"/>
                <w:sz w:val="20"/>
                <w:szCs w:val="20"/>
              </w:rPr>
              <w:t>30201</w:t>
            </w:r>
          </w:p>
        </w:tc>
        <w:tc>
          <w:tcPr>
            <w:tcW w:w="787" w:type="dxa"/>
            <w:tcBorders>
              <w:top w:val="nil"/>
              <w:left w:val="nil"/>
              <w:bottom w:val="single" w:color="auto" w:sz="4" w:space="0"/>
              <w:right w:val="single" w:color="auto" w:sz="4" w:space="0"/>
            </w:tcBorders>
            <w:noWrap/>
            <w:vAlign w:val="center"/>
          </w:tcPr>
          <w:p>
            <w:pPr>
              <w:spacing w:before="100" w:beforeAutospacing="1" w:after="100" w:afterAutospacing="1"/>
              <w:rPr>
                <w:rFonts w:cs="Arial"/>
                <w:sz w:val="20"/>
                <w:szCs w:val="20"/>
              </w:rPr>
            </w:pPr>
            <w:r>
              <w:rPr>
                <w:rFonts w:hint="eastAsia" w:cs="Arial"/>
                <w:sz w:val="20"/>
                <w:szCs w:val="20"/>
              </w:rPr>
              <w:t xml:space="preserve">  办公费</w:t>
            </w:r>
          </w:p>
        </w:tc>
        <w:tc>
          <w:tcPr>
            <w:tcW w:w="1155" w:type="dxa"/>
            <w:tcBorders>
              <w:top w:val="nil"/>
              <w:left w:val="nil"/>
              <w:bottom w:val="single" w:color="auto" w:sz="4" w:space="0"/>
              <w:right w:val="single" w:color="auto" w:sz="4" w:space="0"/>
            </w:tcBorders>
            <w:noWrap/>
            <w:vAlign w:val="bottom"/>
          </w:tcPr>
          <w:p>
            <w:pPr>
              <w:spacing w:before="100" w:beforeAutospacing="1" w:after="100" w:afterAutospacing="1"/>
              <w:jc w:val="right"/>
            </w:pPr>
            <w:r>
              <w:rPr>
                <w:rFonts w:hint="eastAsia" w:ascii="仿宋" w:hAnsi="仿宋" w:eastAsia="仿宋" w:cs="仿宋_GB2312"/>
                <w:color w:val="333333"/>
                <w:sz w:val="20"/>
                <w:szCs w:val="20"/>
              </w:rPr>
              <w:t>221.54</w:t>
            </w:r>
          </w:p>
        </w:tc>
        <w:tc>
          <w:tcPr>
            <w:tcW w:w="816" w:type="dxa"/>
            <w:tcBorders>
              <w:top w:val="nil"/>
              <w:left w:val="nil"/>
              <w:bottom w:val="single" w:color="auto" w:sz="4" w:space="0"/>
              <w:right w:val="single" w:color="auto" w:sz="4" w:space="0"/>
            </w:tcBorders>
            <w:noWrap/>
            <w:vAlign w:val="center"/>
          </w:tcPr>
          <w:p>
            <w:pPr>
              <w:spacing w:before="100" w:beforeAutospacing="1" w:after="100" w:afterAutospacing="1"/>
            </w:pPr>
            <w:r>
              <w:rPr>
                <w:rFonts w:hint="eastAsia"/>
              </w:rPr>
              <w:t>31001</w:t>
            </w:r>
          </w:p>
        </w:tc>
        <w:tc>
          <w:tcPr>
            <w:tcW w:w="687" w:type="dxa"/>
            <w:gridSpan w:val="2"/>
            <w:tcBorders>
              <w:top w:val="nil"/>
              <w:left w:val="nil"/>
              <w:bottom w:val="single" w:color="auto" w:sz="4" w:space="0"/>
              <w:right w:val="single" w:color="auto" w:sz="4" w:space="0"/>
            </w:tcBorders>
            <w:noWrap/>
            <w:vAlign w:val="center"/>
          </w:tcPr>
          <w:p>
            <w:pPr>
              <w:spacing w:before="100" w:beforeAutospacing="1" w:after="100" w:afterAutospacing="1"/>
              <w:rPr>
                <w:rFonts w:cs="Arial"/>
                <w:sz w:val="20"/>
                <w:szCs w:val="20"/>
              </w:rPr>
            </w:pPr>
            <w:r>
              <w:rPr>
                <w:rFonts w:hint="eastAsia"/>
              </w:rPr>
              <w:t xml:space="preserve">  </w:t>
            </w:r>
            <w:r>
              <w:rPr>
                <w:rFonts w:hint="eastAsia" w:cs="Arial"/>
                <w:sz w:val="20"/>
                <w:szCs w:val="20"/>
              </w:rPr>
              <w:t>房屋建筑物购建</w:t>
            </w:r>
          </w:p>
        </w:tc>
        <w:tc>
          <w:tcPr>
            <w:tcW w:w="1190" w:type="dxa"/>
            <w:gridSpan w:val="2"/>
            <w:tcBorders>
              <w:top w:val="nil"/>
              <w:left w:val="nil"/>
              <w:bottom w:val="single" w:color="auto" w:sz="4" w:space="0"/>
              <w:right w:val="single" w:color="auto" w:sz="4" w:space="0"/>
            </w:tcBorders>
            <w:noWrap/>
            <w:vAlign w:val="bottom"/>
          </w:tcPr>
          <w:p>
            <w:pPr>
              <w:spacing w:before="100" w:beforeAutospacing="1" w:after="100" w:afterAutospacing="1"/>
              <w:jc w:val="right"/>
            </w:pPr>
            <w:r>
              <w:rPr>
                <w:rFonts w:hint="eastAsia" w:ascii="仿宋" w:hAnsi="仿宋" w:eastAsia="仿宋" w:cs="仿宋_GB2312"/>
                <w:color w:val="333333"/>
                <w:sz w:val="20"/>
                <w:szCs w:val="20"/>
              </w:rPr>
              <w:t>0.00</w:t>
            </w:r>
          </w:p>
        </w:tc>
      </w:tr>
      <w:tr>
        <w:tblPrEx>
          <w:tblCellMar>
            <w:top w:w="0" w:type="dxa"/>
            <w:left w:w="108" w:type="dxa"/>
            <w:bottom w:w="0" w:type="dxa"/>
            <w:right w:w="108" w:type="dxa"/>
          </w:tblCellMar>
        </w:tblPrEx>
        <w:trPr>
          <w:gridAfter w:val="5"/>
          <w:wAfter w:w="5913" w:type="dxa"/>
          <w:trHeight w:val="220" w:hRule="atLeast"/>
        </w:trPr>
        <w:tc>
          <w:tcPr>
            <w:tcW w:w="716" w:type="dxa"/>
            <w:tcBorders>
              <w:top w:val="nil"/>
              <w:left w:val="single" w:color="auto" w:sz="4" w:space="0"/>
              <w:bottom w:val="single" w:color="auto" w:sz="4" w:space="0"/>
              <w:right w:val="single" w:color="auto" w:sz="4" w:space="0"/>
            </w:tcBorders>
            <w:noWrap/>
            <w:vAlign w:val="center"/>
          </w:tcPr>
          <w:p>
            <w:pPr>
              <w:spacing w:before="100" w:beforeAutospacing="1" w:after="100" w:afterAutospacing="1"/>
              <w:rPr>
                <w:rFonts w:cs="Arial"/>
                <w:sz w:val="20"/>
                <w:szCs w:val="20"/>
              </w:rPr>
            </w:pPr>
            <w:r>
              <w:rPr>
                <w:rFonts w:hint="eastAsia" w:cs="Arial"/>
                <w:sz w:val="20"/>
                <w:szCs w:val="20"/>
              </w:rPr>
              <w:t>30102</w:t>
            </w:r>
          </w:p>
        </w:tc>
        <w:tc>
          <w:tcPr>
            <w:tcW w:w="717" w:type="dxa"/>
            <w:tcBorders>
              <w:top w:val="nil"/>
              <w:left w:val="nil"/>
              <w:bottom w:val="single" w:color="auto" w:sz="4" w:space="0"/>
              <w:right w:val="single" w:color="auto" w:sz="4" w:space="0"/>
            </w:tcBorders>
            <w:noWrap/>
            <w:vAlign w:val="center"/>
          </w:tcPr>
          <w:p>
            <w:pPr>
              <w:spacing w:before="100" w:beforeAutospacing="1" w:after="100" w:afterAutospacing="1"/>
              <w:rPr>
                <w:rFonts w:cs="Arial"/>
                <w:sz w:val="20"/>
                <w:szCs w:val="20"/>
              </w:rPr>
            </w:pPr>
            <w:r>
              <w:rPr>
                <w:rFonts w:hint="eastAsia" w:cs="Arial"/>
                <w:sz w:val="20"/>
                <w:szCs w:val="20"/>
              </w:rPr>
              <w:t xml:space="preserve">  津贴补贴</w:t>
            </w:r>
          </w:p>
        </w:tc>
        <w:tc>
          <w:tcPr>
            <w:tcW w:w="992" w:type="dxa"/>
            <w:tcBorders>
              <w:top w:val="nil"/>
              <w:left w:val="nil"/>
              <w:bottom w:val="single" w:color="auto" w:sz="4" w:space="0"/>
              <w:right w:val="single" w:color="auto" w:sz="4" w:space="0"/>
            </w:tcBorders>
            <w:noWrap/>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3,659.96</w:t>
            </w:r>
            <w:r>
              <w:rPr>
                <w:rFonts w:hint="eastAsia" w:cs="Arial"/>
                <w:color w:val="000000"/>
                <w:sz w:val="20"/>
                <w:szCs w:val="20"/>
              </w:rPr>
              <w:t>　</w:t>
            </w:r>
          </w:p>
        </w:tc>
        <w:tc>
          <w:tcPr>
            <w:tcW w:w="936" w:type="dxa"/>
            <w:tcBorders>
              <w:top w:val="nil"/>
              <w:left w:val="nil"/>
              <w:bottom w:val="single" w:color="auto" w:sz="4" w:space="0"/>
              <w:right w:val="single" w:color="auto" w:sz="4" w:space="0"/>
            </w:tcBorders>
            <w:noWrap/>
            <w:vAlign w:val="center"/>
          </w:tcPr>
          <w:p>
            <w:pPr>
              <w:spacing w:before="100" w:beforeAutospacing="1" w:after="100" w:afterAutospacing="1"/>
              <w:rPr>
                <w:rFonts w:cs="Arial"/>
                <w:sz w:val="20"/>
                <w:szCs w:val="20"/>
              </w:rPr>
            </w:pPr>
            <w:r>
              <w:rPr>
                <w:rFonts w:hint="eastAsia" w:cs="Arial"/>
                <w:sz w:val="20"/>
                <w:szCs w:val="20"/>
              </w:rPr>
              <w:t>30202</w:t>
            </w:r>
          </w:p>
        </w:tc>
        <w:tc>
          <w:tcPr>
            <w:tcW w:w="787" w:type="dxa"/>
            <w:tcBorders>
              <w:top w:val="nil"/>
              <w:left w:val="nil"/>
              <w:bottom w:val="single" w:color="auto" w:sz="4" w:space="0"/>
              <w:right w:val="single" w:color="auto" w:sz="4" w:space="0"/>
            </w:tcBorders>
            <w:noWrap/>
            <w:vAlign w:val="center"/>
          </w:tcPr>
          <w:p>
            <w:pPr>
              <w:spacing w:before="100" w:beforeAutospacing="1" w:after="100" w:afterAutospacing="1"/>
              <w:rPr>
                <w:rFonts w:cs="Arial"/>
                <w:sz w:val="20"/>
                <w:szCs w:val="20"/>
              </w:rPr>
            </w:pPr>
            <w:r>
              <w:rPr>
                <w:rFonts w:hint="eastAsia" w:cs="Arial"/>
                <w:sz w:val="20"/>
                <w:szCs w:val="20"/>
              </w:rPr>
              <w:t xml:space="preserve">  印刷费</w:t>
            </w:r>
          </w:p>
        </w:tc>
        <w:tc>
          <w:tcPr>
            <w:tcW w:w="1155" w:type="dxa"/>
            <w:tcBorders>
              <w:top w:val="nil"/>
              <w:left w:val="nil"/>
              <w:bottom w:val="single" w:color="auto" w:sz="4" w:space="0"/>
              <w:right w:val="single" w:color="auto" w:sz="4" w:space="0"/>
            </w:tcBorders>
            <w:noWrap/>
            <w:vAlign w:val="bottom"/>
          </w:tcPr>
          <w:p>
            <w:pPr>
              <w:spacing w:before="100" w:beforeAutospacing="1" w:after="100" w:afterAutospacing="1"/>
              <w:jc w:val="right"/>
            </w:pPr>
            <w:r>
              <w:rPr>
                <w:rFonts w:hint="eastAsia" w:ascii="仿宋" w:hAnsi="仿宋" w:eastAsia="仿宋" w:cs="仿宋_GB2312"/>
                <w:color w:val="333333"/>
                <w:sz w:val="20"/>
                <w:szCs w:val="20"/>
              </w:rPr>
              <w:t>28.06</w:t>
            </w:r>
          </w:p>
        </w:tc>
        <w:tc>
          <w:tcPr>
            <w:tcW w:w="816" w:type="dxa"/>
            <w:tcBorders>
              <w:top w:val="nil"/>
              <w:left w:val="nil"/>
              <w:bottom w:val="single" w:color="auto" w:sz="4" w:space="0"/>
              <w:right w:val="single" w:color="auto" w:sz="4" w:space="0"/>
            </w:tcBorders>
            <w:noWrap/>
            <w:vAlign w:val="center"/>
          </w:tcPr>
          <w:p>
            <w:pPr>
              <w:spacing w:before="100" w:beforeAutospacing="1" w:after="100" w:afterAutospacing="1"/>
            </w:pPr>
            <w:r>
              <w:rPr>
                <w:rFonts w:hint="eastAsia"/>
              </w:rPr>
              <w:t>31002</w:t>
            </w:r>
          </w:p>
        </w:tc>
        <w:tc>
          <w:tcPr>
            <w:tcW w:w="687" w:type="dxa"/>
            <w:gridSpan w:val="2"/>
            <w:tcBorders>
              <w:top w:val="nil"/>
              <w:left w:val="nil"/>
              <w:bottom w:val="single" w:color="auto" w:sz="4" w:space="0"/>
              <w:right w:val="single" w:color="auto" w:sz="4" w:space="0"/>
            </w:tcBorders>
            <w:noWrap/>
            <w:vAlign w:val="center"/>
          </w:tcPr>
          <w:p>
            <w:pPr>
              <w:spacing w:before="100" w:beforeAutospacing="1" w:after="100" w:afterAutospacing="1"/>
              <w:rPr>
                <w:rFonts w:cs="Arial"/>
                <w:sz w:val="20"/>
                <w:szCs w:val="20"/>
              </w:rPr>
            </w:pPr>
            <w:r>
              <w:rPr>
                <w:rFonts w:hint="eastAsia" w:cs="Arial"/>
                <w:sz w:val="20"/>
                <w:szCs w:val="20"/>
              </w:rPr>
              <w:t xml:space="preserve">  办公设备购置</w:t>
            </w:r>
          </w:p>
        </w:tc>
        <w:tc>
          <w:tcPr>
            <w:tcW w:w="1190" w:type="dxa"/>
            <w:gridSpan w:val="2"/>
            <w:tcBorders>
              <w:top w:val="nil"/>
              <w:left w:val="nil"/>
              <w:bottom w:val="single" w:color="auto" w:sz="4" w:space="0"/>
              <w:right w:val="single" w:color="auto" w:sz="4" w:space="0"/>
            </w:tcBorders>
            <w:noWrap/>
            <w:vAlign w:val="bottom"/>
          </w:tcPr>
          <w:p>
            <w:pPr>
              <w:spacing w:before="100" w:beforeAutospacing="1" w:after="100" w:afterAutospacing="1"/>
              <w:jc w:val="right"/>
            </w:pPr>
            <w:r>
              <w:rPr>
                <w:rFonts w:hint="eastAsia" w:ascii="仿宋" w:hAnsi="仿宋" w:eastAsia="仿宋" w:cs="仿宋_GB2312"/>
                <w:color w:val="333333"/>
                <w:sz w:val="20"/>
                <w:szCs w:val="20"/>
              </w:rPr>
              <w:t>61.69</w:t>
            </w:r>
          </w:p>
        </w:tc>
      </w:tr>
      <w:tr>
        <w:tblPrEx>
          <w:tblCellMar>
            <w:top w:w="0" w:type="dxa"/>
            <w:left w:w="108" w:type="dxa"/>
            <w:bottom w:w="0" w:type="dxa"/>
            <w:right w:w="108" w:type="dxa"/>
          </w:tblCellMar>
        </w:tblPrEx>
        <w:trPr>
          <w:gridAfter w:val="5"/>
          <w:wAfter w:w="5913" w:type="dxa"/>
          <w:trHeight w:val="220" w:hRule="atLeast"/>
        </w:trPr>
        <w:tc>
          <w:tcPr>
            <w:tcW w:w="716" w:type="dxa"/>
            <w:tcBorders>
              <w:top w:val="nil"/>
              <w:left w:val="single" w:color="auto" w:sz="4" w:space="0"/>
              <w:bottom w:val="single" w:color="auto" w:sz="4" w:space="0"/>
              <w:right w:val="single" w:color="auto" w:sz="4" w:space="0"/>
            </w:tcBorders>
            <w:noWrap/>
            <w:vAlign w:val="center"/>
          </w:tcPr>
          <w:p>
            <w:pPr>
              <w:spacing w:before="100" w:beforeAutospacing="1" w:after="100" w:afterAutospacing="1"/>
              <w:rPr>
                <w:rFonts w:cs="Arial"/>
                <w:sz w:val="20"/>
                <w:szCs w:val="20"/>
              </w:rPr>
            </w:pPr>
            <w:r>
              <w:rPr>
                <w:rFonts w:hint="eastAsia" w:cs="Arial"/>
                <w:sz w:val="20"/>
                <w:szCs w:val="20"/>
              </w:rPr>
              <w:t>30103</w:t>
            </w:r>
          </w:p>
        </w:tc>
        <w:tc>
          <w:tcPr>
            <w:tcW w:w="717" w:type="dxa"/>
            <w:tcBorders>
              <w:top w:val="nil"/>
              <w:left w:val="nil"/>
              <w:bottom w:val="single" w:color="auto" w:sz="4" w:space="0"/>
              <w:right w:val="single" w:color="auto" w:sz="4" w:space="0"/>
            </w:tcBorders>
            <w:noWrap/>
            <w:vAlign w:val="center"/>
          </w:tcPr>
          <w:p>
            <w:pPr>
              <w:spacing w:before="100" w:beforeAutospacing="1" w:after="100" w:afterAutospacing="1"/>
              <w:rPr>
                <w:rFonts w:cs="Arial"/>
                <w:sz w:val="20"/>
                <w:szCs w:val="20"/>
              </w:rPr>
            </w:pPr>
            <w:r>
              <w:rPr>
                <w:rFonts w:hint="eastAsia" w:cs="Arial"/>
                <w:sz w:val="20"/>
                <w:szCs w:val="20"/>
              </w:rPr>
              <w:t xml:space="preserve">  奖金</w:t>
            </w:r>
          </w:p>
        </w:tc>
        <w:tc>
          <w:tcPr>
            <w:tcW w:w="992" w:type="dxa"/>
            <w:tcBorders>
              <w:top w:val="nil"/>
              <w:left w:val="nil"/>
              <w:bottom w:val="single" w:color="auto" w:sz="4" w:space="0"/>
              <w:right w:val="single" w:color="auto" w:sz="4" w:space="0"/>
            </w:tcBorders>
            <w:noWrap/>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5,892.13</w:t>
            </w:r>
            <w:r>
              <w:rPr>
                <w:rFonts w:hint="eastAsia" w:cs="Arial"/>
                <w:color w:val="000000"/>
                <w:sz w:val="20"/>
                <w:szCs w:val="20"/>
              </w:rPr>
              <w:t>　</w:t>
            </w:r>
          </w:p>
        </w:tc>
        <w:tc>
          <w:tcPr>
            <w:tcW w:w="936" w:type="dxa"/>
            <w:tcBorders>
              <w:top w:val="nil"/>
              <w:left w:val="nil"/>
              <w:bottom w:val="single" w:color="auto" w:sz="4" w:space="0"/>
              <w:right w:val="single" w:color="auto" w:sz="4" w:space="0"/>
            </w:tcBorders>
            <w:noWrap/>
            <w:vAlign w:val="center"/>
          </w:tcPr>
          <w:p>
            <w:pPr>
              <w:spacing w:before="100" w:beforeAutospacing="1" w:after="100" w:afterAutospacing="1"/>
              <w:rPr>
                <w:rFonts w:cs="Arial"/>
                <w:sz w:val="20"/>
                <w:szCs w:val="20"/>
              </w:rPr>
            </w:pPr>
            <w:r>
              <w:rPr>
                <w:rFonts w:hint="eastAsia" w:cs="Arial"/>
                <w:sz w:val="20"/>
                <w:szCs w:val="20"/>
              </w:rPr>
              <w:t>30203</w:t>
            </w:r>
          </w:p>
        </w:tc>
        <w:tc>
          <w:tcPr>
            <w:tcW w:w="787" w:type="dxa"/>
            <w:tcBorders>
              <w:top w:val="nil"/>
              <w:left w:val="nil"/>
              <w:bottom w:val="single" w:color="auto" w:sz="4" w:space="0"/>
              <w:right w:val="single" w:color="auto" w:sz="4" w:space="0"/>
            </w:tcBorders>
            <w:noWrap/>
            <w:vAlign w:val="center"/>
          </w:tcPr>
          <w:p>
            <w:pPr>
              <w:spacing w:before="100" w:beforeAutospacing="1" w:after="100" w:afterAutospacing="1"/>
              <w:rPr>
                <w:rFonts w:cs="Arial"/>
                <w:sz w:val="20"/>
                <w:szCs w:val="20"/>
              </w:rPr>
            </w:pPr>
            <w:r>
              <w:rPr>
                <w:rFonts w:hint="eastAsia" w:cs="Arial"/>
                <w:sz w:val="20"/>
                <w:szCs w:val="20"/>
              </w:rPr>
              <w:t xml:space="preserve">  咨询费</w:t>
            </w:r>
          </w:p>
        </w:tc>
        <w:tc>
          <w:tcPr>
            <w:tcW w:w="1155" w:type="dxa"/>
            <w:tcBorders>
              <w:top w:val="nil"/>
              <w:left w:val="nil"/>
              <w:bottom w:val="single" w:color="auto" w:sz="4" w:space="0"/>
              <w:right w:val="single" w:color="auto" w:sz="4" w:space="0"/>
            </w:tcBorders>
            <w:noWrap/>
            <w:vAlign w:val="bottom"/>
          </w:tcPr>
          <w:p>
            <w:pPr>
              <w:spacing w:before="100" w:beforeAutospacing="1" w:after="100" w:afterAutospacing="1"/>
              <w:jc w:val="right"/>
            </w:pPr>
            <w:r>
              <w:rPr>
                <w:rFonts w:hint="eastAsia" w:ascii="仿宋" w:hAnsi="仿宋" w:eastAsia="仿宋" w:cs="仿宋_GB2312"/>
                <w:color w:val="333333"/>
                <w:sz w:val="20"/>
                <w:szCs w:val="20"/>
              </w:rPr>
              <w:t>89.48</w:t>
            </w:r>
          </w:p>
        </w:tc>
        <w:tc>
          <w:tcPr>
            <w:tcW w:w="816" w:type="dxa"/>
            <w:tcBorders>
              <w:top w:val="nil"/>
              <w:left w:val="nil"/>
              <w:bottom w:val="single" w:color="auto" w:sz="4" w:space="0"/>
              <w:right w:val="single" w:color="auto" w:sz="4" w:space="0"/>
            </w:tcBorders>
            <w:noWrap/>
            <w:vAlign w:val="center"/>
          </w:tcPr>
          <w:p>
            <w:pPr>
              <w:spacing w:before="100" w:beforeAutospacing="1" w:after="100" w:afterAutospacing="1"/>
            </w:pPr>
            <w:r>
              <w:rPr>
                <w:rFonts w:hint="eastAsia"/>
              </w:rPr>
              <w:t>31003</w:t>
            </w:r>
          </w:p>
        </w:tc>
        <w:tc>
          <w:tcPr>
            <w:tcW w:w="687" w:type="dxa"/>
            <w:gridSpan w:val="2"/>
            <w:tcBorders>
              <w:top w:val="nil"/>
              <w:left w:val="nil"/>
              <w:bottom w:val="single" w:color="auto" w:sz="4" w:space="0"/>
              <w:right w:val="single" w:color="auto" w:sz="4" w:space="0"/>
            </w:tcBorders>
            <w:noWrap/>
            <w:vAlign w:val="center"/>
          </w:tcPr>
          <w:p>
            <w:pPr>
              <w:spacing w:before="100" w:beforeAutospacing="1" w:after="100" w:afterAutospacing="1"/>
              <w:rPr>
                <w:rFonts w:cs="Arial"/>
                <w:sz w:val="20"/>
                <w:szCs w:val="20"/>
              </w:rPr>
            </w:pPr>
            <w:r>
              <w:rPr>
                <w:rFonts w:hint="eastAsia" w:cs="Arial"/>
                <w:sz w:val="20"/>
                <w:szCs w:val="20"/>
              </w:rPr>
              <w:t xml:space="preserve">  专用设备购置</w:t>
            </w:r>
          </w:p>
        </w:tc>
        <w:tc>
          <w:tcPr>
            <w:tcW w:w="1190" w:type="dxa"/>
            <w:gridSpan w:val="2"/>
            <w:tcBorders>
              <w:top w:val="nil"/>
              <w:left w:val="nil"/>
              <w:bottom w:val="single" w:color="auto" w:sz="4" w:space="0"/>
              <w:right w:val="single" w:color="auto" w:sz="4" w:space="0"/>
            </w:tcBorders>
            <w:noWrap/>
            <w:vAlign w:val="bottom"/>
          </w:tcPr>
          <w:p>
            <w:pPr>
              <w:spacing w:before="100" w:beforeAutospacing="1" w:after="100" w:afterAutospacing="1"/>
              <w:jc w:val="right"/>
            </w:pPr>
            <w:r>
              <w:rPr>
                <w:rFonts w:hint="eastAsia" w:ascii="仿宋" w:hAnsi="仿宋" w:eastAsia="仿宋" w:cs="仿宋_GB2312"/>
                <w:color w:val="333333"/>
                <w:sz w:val="20"/>
                <w:szCs w:val="20"/>
              </w:rPr>
              <w:t>3.78</w:t>
            </w:r>
          </w:p>
        </w:tc>
      </w:tr>
      <w:tr>
        <w:tblPrEx>
          <w:tblCellMar>
            <w:top w:w="0" w:type="dxa"/>
            <w:left w:w="108" w:type="dxa"/>
            <w:bottom w:w="0" w:type="dxa"/>
            <w:right w:w="108" w:type="dxa"/>
          </w:tblCellMar>
        </w:tblPrEx>
        <w:trPr>
          <w:gridAfter w:val="5"/>
          <w:wAfter w:w="5913" w:type="dxa"/>
          <w:trHeight w:val="220" w:hRule="atLeast"/>
        </w:trPr>
        <w:tc>
          <w:tcPr>
            <w:tcW w:w="716" w:type="dxa"/>
            <w:tcBorders>
              <w:top w:val="nil"/>
              <w:left w:val="single" w:color="auto" w:sz="4" w:space="0"/>
              <w:bottom w:val="single" w:color="auto" w:sz="4" w:space="0"/>
              <w:right w:val="single" w:color="auto" w:sz="4" w:space="0"/>
            </w:tcBorders>
            <w:noWrap/>
            <w:vAlign w:val="center"/>
          </w:tcPr>
          <w:p>
            <w:pPr>
              <w:spacing w:before="100" w:beforeAutospacing="1" w:after="100" w:afterAutospacing="1"/>
              <w:rPr>
                <w:rFonts w:cs="Arial"/>
                <w:sz w:val="20"/>
                <w:szCs w:val="20"/>
              </w:rPr>
            </w:pPr>
            <w:r>
              <w:rPr>
                <w:rFonts w:hint="eastAsia" w:cs="Arial"/>
                <w:sz w:val="20"/>
                <w:szCs w:val="20"/>
              </w:rPr>
              <w:t>30106</w:t>
            </w:r>
          </w:p>
        </w:tc>
        <w:tc>
          <w:tcPr>
            <w:tcW w:w="717" w:type="dxa"/>
            <w:tcBorders>
              <w:top w:val="nil"/>
              <w:left w:val="nil"/>
              <w:bottom w:val="single" w:color="auto" w:sz="4" w:space="0"/>
              <w:right w:val="single" w:color="auto" w:sz="4" w:space="0"/>
            </w:tcBorders>
            <w:noWrap/>
            <w:vAlign w:val="center"/>
          </w:tcPr>
          <w:p>
            <w:pPr>
              <w:spacing w:before="100" w:beforeAutospacing="1" w:after="100" w:afterAutospacing="1"/>
              <w:rPr>
                <w:rFonts w:cs="Arial"/>
                <w:sz w:val="20"/>
                <w:szCs w:val="20"/>
              </w:rPr>
            </w:pPr>
            <w:r>
              <w:rPr>
                <w:rFonts w:hint="eastAsia" w:cs="Arial"/>
                <w:sz w:val="20"/>
                <w:szCs w:val="20"/>
              </w:rPr>
              <w:t xml:space="preserve">  伙食补助费</w:t>
            </w:r>
          </w:p>
        </w:tc>
        <w:tc>
          <w:tcPr>
            <w:tcW w:w="992" w:type="dxa"/>
            <w:tcBorders>
              <w:top w:val="nil"/>
              <w:left w:val="nil"/>
              <w:bottom w:val="single" w:color="auto" w:sz="4" w:space="0"/>
              <w:right w:val="single" w:color="auto" w:sz="4" w:space="0"/>
            </w:tcBorders>
            <w:noWrap/>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29.72</w:t>
            </w:r>
            <w:r>
              <w:rPr>
                <w:rFonts w:hint="eastAsia" w:cs="Arial"/>
                <w:color w:val="000000"/>
                <w:sz w:val="20"/>
                <w:szCs w:val="20"/>
              </w:rPr>
              <w:t>　</w:t>
            </w:r>
          </w:p>
        </w:tc>
        <w:tc>
          <w:tcPr>
            <w:tcW w:w="936" w:type="dxa"/>
            <w:tcBorders>
              <w:top w:val="nil"/>
              <w:left w:val="nil"/>
              <w:bottom w:val="single" w:color="auto" w:sz="4" w:space="0"/>
              <w:right w:val="single" w:color="auto" w:sz="4" w:space="0"/>
            </w:tcBorders>
            <w:noWrap/>
            <w:vAlign w:val="center"/>
          </w:tcPr>
          <w:p>
            <w:pPr>
              <w:spacing w:before="100" w:beforeAutospacing="1" w:after="100" w:afterAutospacing="1"/>
              <w:rPr>
                <w:rFonts w:cs="Arial"/>
                <w:sz w:val="20"/>
                <w:szCs w:val="20"/>
              </w:rPr>
            </w:pPr>
            <w:r>
              <w:rPr>
                <w:rFonts w:hint="eastAsia" w:cs="Arial"/>
                <w:sz w:val="20"/>
                <w:szCs w:val="20"/>
              </w:rPr>
              <w:t>30204</w:t>
            </w:r>
          </w:p>
        </w:tc>
        <w:tc>
          <w:tcPr>
            <w:tcW w:w="787" w:type="dxa"/>
            <w:tcBorders>
              <w:top w:val="nil"/>
              <w:left w:val="nil"/>
              <w:bottom w:val="single" w:color="auto" w:sz="4" w:space="0"/>
              <w:right w:val="single" w:color="auto" w:sz="4" w:space="0"/>
            </w:tcBorders>
            <w:noWrap/>
            <w:vAlign w:val="center"/>
          </w:tcPr>
          <w:p>
            <w:pPr>
              <w:spacing w:before="100" w:beforeAutospacing="1" w:after="100" w:afterAutospacing="1"/>
              <w:rPr>
                <w:rFonts w:cs="Arial"/>
                <w:sz w:val="20"/>
                <w:szCs w:val="20"/>
              </w:rPr>
            </w:pPr>
            <w:r>
              <w:rPr>
                <w:rFonts w:hint="eastAsia" w:cs="Arial"/>
                <w:sz w:val="20"/>
                <w:szCs w:val="20"/>
              </w:rPr>
              <w:t xml:space="preserve">  手续费</w:t>
            </w:r>
          </w:p>
        </w:tc>
        <w:tc>
          <w:tcPr>
            <w:tcW w:w="1155" w:type="dxa"/>
            <w:tcBorders>
              <w:top w:val="nil"/>
              <w:left w:val="nil"/>
              <w:bottom w:val="single" w:color="auto" w:sz="4" w:space="0"/>
              <w:right w:val="single" w:color="auto" w:sz="4" w:space="0"/>
            </w:tcBorders>
            <w:noWrap/>
            <w:vAlign w:val="bottom"/>
          </w:tcPr>
          <w:p>
            <w:pPr>
              <w:spacing w:before="100" w:beforeAutospacing="1" w:after="100" w:afterAutospacing="1"/>
              <w:jc w:val="right"/>
            </w:pPr>
            <w:r>
              <w:rPr>
                <w:rFonts w:hint="eastAsia" w:ascii="仿宋" w:hAnsi="仿宋" w:eastAsia="仿宋" w:cs="仿宋_GB2312"/>
                <w:color w:val="333333"/>
                <w:sz w:val="20"/>
                <w:szCs w:val="20"/>
              </w:rPr>
              <w:t>0.47</w:t>
            </w:r>
          </w:p>
        </w:tc>
        <w:tc>
          <w:tcPr>
            <w:tcW w:w="816" w:type="dxa"/>
            <w:tcBorders>
              <w:top w:val="nil"/>
              <w:left w:val="nil"/>
              <w:bottom w:val="single" w:color="auto" w:sz="4" w:space="0"/>
              <w:right w:val="single" w:color="auto" w:sz="4" w:space="0"/>
            </w:tcBorders>
            <w:noWrap/>
            <w:vAlign w:val="center"/>
          </w:tcPr>
          <w:p>
            <w:pPr>
              <w:spacing w:before="100" w:beforeAutospacing="1" w:after="100" w:afterAutospacing="1"/>
            </w:pPr>
            <w:r>
              <w:rPr>
                <w:rFonts w:hint="eastAsia"/>
              </w:rPr>
              <w:t>31005</w:t>
            </w:r>
          </w:p>
        </w:tc>
        <w:tc>
          <w:tcPr>
            <w:tcW w:w="687" w:type="dxa"/>
            <w:gridSpan w:val="2"/>
            <w:tcBorders>
              <w:top w:val="nil"/>
              <w:left w:val="nil"/>
              <w:bottom w:val="single" w:color="auto" w:sz="4" w:space="0"/>
              <w:right w:val="single" w:color="auto" w:sz="4" w:space="0"/>
            </w:tcBorders>
            <w:noWrap/>
            <w:vAlign w:val="center"/>
          </w:tcPr>
          <w:p>
            <w:pPr>
              <w:spacing w:before="100" w:beforeAutospacing="1" w:after="100" w:afterAutospacing="1"/>
              <w:rPr>
                <w:rFonts w:cs="Arial"/>
                <w:sz w:val="20"/>
                <w:szCs w:val="20"/>
              </w:rPr>
            </w:pPr>
            <w:r>
              <w:rPr>
                <w:rFonts w:hint="eastAsia" w:cs="Arial"/>
                <w:sz w:val="20"/>
                <w:szCs w:val="20"/>
              </w:rPr>
              <w:t xml:space="preserve">  基础设施建设</w:t>
            </w:r>
          </w:p>
        </w:tc>
        <w:tc>
          <w:tcPr>
            <w:tcW w:w="1190" w:type="dxa"/>
            <w:gridSpan w:val="2"/>
            <w:tcBorders>
              <w:top w:val="nil"/>
              <w:left w:val="nil"/>
              <w:bottom w:val="single" w:color="auto" w:sz="4" w:space="0"/>
              <w:right w:val="single" w:color="auto" w:sz="4" w:space="0"/>
            </w:tcBorders>
            <w:noWrap/>
            <w:vAlign w:val="bottom"/>
          </w:tcPr>
          <w:p>
            <w:pPr>
              <w:spacing w:before="100" w:beforeAutospacing="1" w:after="100" w:afterAutospacing="1"/>
              <w:jc w:val="right"/>
            </w:pPr>
            <w:r>
              <w:rPr>
                <w:rFonts w:hint="eastAsia" w:ascii="仿宋" w:hAnsi="仿宋" w:eastAsia="仿宋" w:cs="仿宋_GB2312"/>
                <w:color w:val="333333"/>
                <w:sz w:val="20"/>
                <w:szCs w:val="20"/>
              </w:rPr>
              <w:t>0.00</w:t>
            </w:r>
          </w:p>
        </w:tc>
      </w:tr>
      <w:tr>
        <w:tblPrEx>
          <w:tblCellMar>
            <w:top w:w="0" w:type="dxa"/>
            <w:left w:w="108" w:type="dxa"/>
            <w:bottom w:w="0" w:type="dxa"/>
            <w:right w:w="108" w:type="dxa"/>
          </w:tblCellMar>
        </w:tblPrEx>
        <w:trPr>
          <w:gridAfter w:val="5"/>
          <w:wAfter w:w="5913" w:type="dxa"/>
          <w:trHeight w:val="220" w:hRule="atLeast"/>
        </w:trPr>
        <w:tc>
          <w:tcPr>
            <w:tcW w:w="716" w:type="dxa"/>
            <w:tcBorders>
              <w:top w:val="nil"/>
              <w:left w:val="single" w:color="auto" w:sz="4" w:space="0"/>
              <w:bottom w:val="single" w:color="auto" w:sz="4" w:space="0"/>
              <w:right w:val="single" w:color="auto" w:sz="4" w:space="0"/>
            </w:tcBorders>
            <w:noWrap/>
            <w:vAlign w:val="center"/>
          </w:tcPr>
          <w:p>
            <w:pPr>
              <w:spacing w:before="100" w:beforeAutospacing="1" w:after="100" w:afterAutospacing="1"/>
              <w:rPr>
                <w:rFonts w:cs="Arial"/>
                <w:sz w:val="20"/>
                <w:szCs w:val="20"/>
              </w:rPr>
            </w:pPr>
            <w:r>
              <w:rPr>
                <w:rFonts w:hint="eastAsia" w:cs="Arial"/>
                <w:sz w:val="20"/>
                <w:szCs w:val="20"/>
              </w:rPr>
              <w:t>30107</w:t>
            </w:r>
          </w:p>
        </w:tc>
        <w:tc>
          <w:tcPr>
            <w:tcW w:w="717" w:type="dxa"/>
            <w:tcBorders>
              <w:top w:val="nil"/>
              <w:left w:val="nil"/>
              <w:bottom w:val="single" w:color="auto" w:sz="4" w:space="0"/>
              <w:right w:val="single" w:color="auto" w:sz="4" w:space="0"/>
            </w:tcBorders>
            <w:noWrap/>
            <w:vAlign w:val="center"/>
          </w:tcPr>
          <w:p>
            <w:pPr>
              <w:spacing w:before="100" w:beforeAutospacing="1" w:after="100" w:afterAutospacing="1"/>
              <w:rPr>
                <w:rFonts w:cs="Arial"/>
                <w:sz w:val="20"/>
                <w:szCs w:val="20"/>
              </w:rPr>
            </w:pPr>
            <w:r>
              <w:rPr>
                <w:rFonts w:hint="eastAsia" w:cs="Arial"/>
                <w:sz w:val="20"/>
                <w:szCs w:val="20"/>
              </w:rPr>
              <w:t xml:space="preserve">  绩效工资</w:t>
            </w:r>
          </w:p>
        </w:tc>
        <w:tc>
          <w:tcPr>
            <w:tcW w:w="992" w:type="dxa"/>
            <w:tcBorders>
              <w:top w:val="nil"/>
              <w:left w:val="nil"/>
              <w:bottom w:val="single" w:color="auto" w:sz="4" w:space="0"/>
              <w:right w:val="single" w:color="auto" w:sz="4" w:space="0"/>
            </w:tcBorders>
            <w:noWrap/>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2,265.62</w:t>
            </w:r>
            <w:r>
              <w:rPr>
                <w:rFonts w:hint="eastAsia" w:cs="Arial"/>
                <w:color w:val="000000"/>
                <w:sz w:val="20"/>
                <w:szCs w:val="20"/>
              </w:rPr>
              <w:t>　</w:t>
            </w:r>
          </w:p>
        </w:tc>
        <w:tc>
          <w:tcPr>
            <w:tcW w:w="936" w:type="dxa"/>
            <w:tcBorders>
              <w:top w:val="nil"/>
              <w:left w:val="nil"/>
              <w:bottom w:val="single" w:color="auto" w:sz="4" w:space="0"/>
              <w:right w:val="single" w:color="auto" w:sz="4" w:space="0"/>
            </w:tcBorders>
            <w:noWrap/>
            <w:vAlign w:val="center"/>
          </w:tcPr>
          <w:p>
            <w:pPr>
              <w:spacing w:before="100" w:beforeAutospacing="1" w:after="100" w:afterAutospacing="1"/>
              <w:rPr>
                <w:rFonts w:cs="Arial"/>
                <w:sz w:val="20"/>
                <w:szCs w:val="20"/>
              </w:rPr>
            </w:pPr>
            <w:r>
              <w:rPr>
                <w:rFonts w:hint="eastAsia" w:cs="Arial"/>
                <w:sz w:val="20"/>
                <w:szCs w:val="20"/>
              </w:rPr>
              <w:t>30205</w:t>
            </w:r>
          </w:p>
        </w:tc>
        <w:tc>
          <w:tcPr>
            <w:tcW w:w="787" w:type="dxa"/>
            <w:tcBorders>
              <w:top w:val="nil"/>
              <w:left w:val="nil"/>
              <w:bottom w:val="single" w:color="auto" w:sz="4" w:space="0"/>
              <w:right w:val="single" w:color="auto" w:sz="4" w:space="0"/>
            </w:tcBorders>
            <w:noWrap/>
            <w:vAlign w:val="center"/>
          </w:tcPr>
          <w:p>
            <w:pPr>
              <w:spacing w:before="100" w:beforeAutospacing="1" w:after="100" w:afterAutospacing="1"/>
              <w:rPr>
                <w:rFonts w:cs="Arial"/>
                <w:sz w:val="20"/>
                <w:szCs w:val="20"/>
              </w:rPr>
            </w:pPr>
            <w:r>
              <w:rPr>
                <w:rFonts w:hint="eastAsia" w:cs="Arial"/>
                <w:sz w:val="20"/>
                <w:szCs w:val="20"/>
              </w:rPr>
              <w:t xml:space="preserve">  水费</w:t>
            </w:r>
          </w:p>
        </w:tc>
        <w:tc>
          <w:tcPr>
            <w:tcW w:w="1155" w:type="dxa"/>
            <w:tcBorders>
              <w:top w:val="nil"/>
              <w:left w:val="nil"/>
              <w:bottom w:val="single" w:color="auto" w:sz="4" w:space="0"/>
              <w:right w:val="single" w:color="auto" w:sz="4" w:space="0"/>
            </w:tcBorders>
            <w:noWrap/>
            <w:vAlign w:val="bottom"/>
          </w:tcPr>
          <w:p>
            <w:pPr>
              <w:spacing w:before="100" w:beforeAutospacing="1" w:after="100" w:afterAutospacing="1"/>
              <w:jc w:val="right"/>
            </w:pPr>
            <w:r>
              <w:rPr>
                <w:rFonts w:hint="eastAsia" w:ascii="仿宋" w:hAnsi="仿宋" w:eastAsia="仿宋" w:cs="仿宋_GB2312"/>
                <w:color w:val="333333"/>
                <w:sz w:val="20"/>
                <w:szCs w:val="20"/>
              </w:rPr>
              <w:t>14.05</w:t>
            </w:r>
          </w:p>
        </w:tc>
        <w:tc>
          <w:tcPr>
            <w:tcW w:w="816" w:type="dxa"/>
            <w:tcBorders>
              <w:top w:val="nil"/>
              <w:left w:val="nil"/>
              <w:bottom w:val="single" w:color="auto" w:sz="4" w:space="0"/>
              <w:right w:val="single" w:color="auto" w:sz="4" w:space="0"/>
            </w:tcBorders>
            <w:noWrap/>
            <w:vAlign w:val="center"/>
          </w:tcPr>
          <w:p>
            <w:pPr>
              <w:spacing w:before="100" w:beforeAutospacing="1" w:after="100" w:afterAutospacing="1"/>
            </w:pPr>
            <w:r>
              <w:rPr>
                <w:rFonts w:hint="eastAsia"/>
              </w:rPr>
              <w:t>31006</w:t>
            </w:r>
          </w:p>
        </w:tc>
        <w:tc>
          <w:tcPr>
            <w:tcW w:w="687" w:type="dxa"/>
            <w:gridSpan w:val="2"/>
            <w:tcBorders>
              <w:top w:val="nil"/>
              <w:left w:val="nil"/>
              <w:bottom w:val="single" w:color="auto" w:sz="4" w:space="0"/>
              <w:right w:val="single" w:color="auto" w:sz="4" w:space="0"/>
            </w:tcBorders>
            <w:noWrap/>
            <w:vAlign w:val="center"/>
          </w:tcPr>
          <w:p>
            <w:pPr>
              <w:spacing w:before="100" w:beforeAutospacing="1" w:after="100" w:afterAutospacing="1"/>
              <w:rPr>
                <w:rFonts w:cs="Arial"/>
                <w:sz w:val="20"/>
                <w:szCs w:val="20"/>
              </w:rPr>
            </w:pPr>
            <w:r>
              <w:rPr>
                <w:rFonts w:hint="eastAsia" w:cs="Arial"/>
                <w:sz w:val="20"/>
                <w:szCs w:val="20"/>
              </w:rPr>
              <w:t xml:space="preserve">  大型修缮</w:t>
            </w:r>
          </w:p>
        </w:tc>
        <w:tc>
          <w:tcPr>
            <w:tcW w:w="1190" w:type="dxa"/>
            <w:gridSpan w:val="2"/>
            <w:tcBorders>
              <w:top w:val="nil"/>
              <w:left w:val="nil"/>
              <w:bottom w:val="single" w:color="auto" w:sz="4" w:space="0"/>
              <w:right w:val="single" w:color="auto" w:sz="4" w:space="0"/>
            </w:tcBorders>
            <w:noWrap/>
            <w:vAlign w:val="bottom"/>
          </w:tcPr>
          <w:p>
            <w:pPr>
              <w:spacing w:before="100" w:beforeAutospacing="1" w:after="100" w:afterAutospacing="1"/>
              <w:jc w:val="right"/>
            </w:pPr>
            <w:r>
              <w:rPr>
                <w:rFonts w:hint="eastAsia" w:ascii="仿宋" w:hAnsi="仿宋" w:eastAsia="仿宋" w:cs="仿宋_GB2312"/>
                <w:color w:val="333333"/>
                <w:sz w:val="20"/>
                <w:szCs w:val="20"/>
              </w:rPr>
              <w:t>0.00</w:t>
            </w:r>
          </w:p>
        </w:tc>
      </w:tr>
      <w:tr>
        <w:tblPrEx>
          <w:tblCellMar>
            <w:top w:w="0" w:type="dxa"/>
            <w:left w:w="108" w:type="dxa"/>
            <w:bottom w:w="0" w:type="dxa"/>
            <w:right w:w="108" w:type="dxa"/>
          </w:tblCellMar>
        </w:tblPrEx>
        <w:trPr>
          <w:gridAfter w:val="5"/>
          <w:wAfter w:w="5913" w:type="dxa"/>
          <w:trHeight w:val="391" w:hRule="atLeast"/>
        </w:trPr>
        <w:tc>
          <w:tcPr>
            <w:tcW w:w="716" w:type="dxa"/>
            <w:tcBorders>
              <w:top w:val="nil"/>
              <w:left w:val="single" w:color="auto" w:sz="4" w:space="0"/>
              <w:bottom w:val="single" w:color="auto" w:sz="4" w:space="0"/>
              <w:right w:val="single" w:color="auto" w:sz="4" w:space="0"/>
            </w:tcBorders>
            <w:noWrap/>
            <w:vAlign w:val="center"/>
          </w:tcPr>
          <w:p>
            <w:pPr>
              <w:spacing w:before="100" w:beforeAutospacing="1" w:after="100" w:afterAutospacing="1"/>
              <w:rPr>
                <w:rFonts w:cs="Arial"/>
                <w:sz w:val="20"/>
                <w:szCs w:val="20"/>
              </w:rPr>
            </w:pPr>
            <w:r>
              <w:rPr>
                <w:rFonts w:hint="eastAsia" w:cs="Arial"/>
                <w:sz w:val="20"/>
                <w:szCs w:val="20"/>
              </w:rPr>
              <w:t>30108</w:t>
            </w:r>
          </w:p>
        </w:tc>
        <w:tc>
          <w:tcPr>
            <w:tcW w:w="717" w:type="dxa"/>
            <w:tcBorders>
              <w:top w:val="nil"/>
              <w:left w:val="nil"/>
              <w:bottom w:val="single" w:color="auto" w:sz="4" w:space="0"/>
              <w:right w:val="single" w:color="auto" w:sz="4" w:space="0"/>
            </w:tcBorders>
            <w:vAlign w:val="center"/>
          </w:tcPr>
          <w:p>
            <w:pPr>
              <w:spacing w:before="100" w:beforeAutospacing="1" w:after="100" w:afterAutospacing="1"/>
              <w:rPr>
                <w:rFonts w:cs="Arial"/>
                <w:sz w:val="20"/>
                <w:szCs w:val="20"/>
              </w:rPr>
            </w:pPr>
            <w:r>
              <w:rPr>
                <w:rFonts w:hint="eastAsia" w:cs="Arial"/>
                <w:sz w:val="20"/>
                <w:szCs w:val="20"/>
              </w:rPr>
              <w:t xml:space="preserve">  机关事业单位基本养老保险缴费</w:t>
            </w:r>
          </w:p>
        </w:tc>
        <w:tc>
          <w:tcPr>
            <w:tcW w:w="992" w:type="dxa"/>
            <w:tcBorders>
              <w:top w:val="nil"/>
              <w:left w:val="nil"/>
              <w:bottom w:val="single" w:color="auto" w:sz="4" w:space="0"/>
              <w:right w:val="single" w:color="auto" w:sz="4" w:space="0"/>
            </w:tcBorders>
            <w:noWrap/>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1,219.69</w:t>
            </w:r>
            <w:r>
              <w:rPr>
                <w:rFonts w:hint="eastAsia" w:cs="Arial"/>
                <w:color w:val="000000"/>
                <w:sz w:val="20"/>
                <w:szCs w:val="20"/>
              </w:rPr>
              <w:t>　</w:t>
            </w:r>
          </w:p>
        </w:tc>
        <w:tc>
          <w:tcPr>
            <w:tcW w:w="936" w:type="dxa"/>
            <w:tcBorders>
              <w:top w:val="nil"/>
              <w:left w:val="nil"/>
              <w:bottom w:val="single" w:color="auto" w:sz="4" w:space="0"/>
              <w:right w:val="single" w:color="auto" w:sz="4" w:space="0"/>
            </w:tcBorders>
            <w:noWrap/>
            <w:vAlign w:val="center"/>
          </w:tcPr>
          <w:p>
            <w:pPr>
              <w:spacing w:before="100" w:beforeAutospacing="1" w:after="100" w:afterAutospacing="1"/>
              <w:rPr>
                <w:rFonts w:cs="Arial"/>
                <w:sz w:val="20"/>
                <w:szCs w:val="20"/>
              </w:rPr>
            </w:pPr>
            <w:r>
              <w:rPr>
                <w:rFonts w:hint="eastAsia" w:cs="Arial"/>
                <w:sz w:val="20"/>
                <w:szCs w:val="20"/>
              </w:rPr>
              <w:t>30206</w:t>
            </w:r>
          </w:p>
        </w:tc>
        <w:tc>
          <w:tcPr>
            <w:tcW w:w="787" w:type="dxa"/>
            <w:tcBorders>
              <w:top w:val="nil"/>
              <w:left w:val="nil"/>
              <w:bottom w:val="single" w:color="auto" w:sz="4" w:space="0"/>
              <w:right w:val="single" w:color="auto" w:sz="4" w:space="0"/>
            </w:tcBorders>
            <w:noWrap/>
            <w:vAlign w:val="center"/>
          </w:tcPr>
          <w:p>
            <w:pPr>
              <w:spacing w:before="100" w:beforeAutospacing="1" w:after="100" w:afterAutospacing="1"/>
              <w:rPr>
                <w:rFonts w:cs="Arial"/>
                <w:sz w:val="20"/>
                <w:szCs w:val="20"/>
              </w:rPr>
            </w:pPr>
            <w:r>
              <w:rPr>
                <w:rFonts w:hint="eastAsia" w:cs="Arial"/>
                <w:sz w:val="20"/>
                <w:szCs w:val="20"/>
              </w:rPr>
              <w:t xml:space="preserve">  电费</w:t>
            </w:r>
          </w:p>
        </w:tc>
        <w:tc>
          <w:tcPr>
            <w:tcW w:w="1155" w:type="dxa"/>
            <w:tcBorders>
              <w:top w:val="nil"/>
              <w:left w:val="nil"/>
              <w:bottom w:val="single" w:color="auto" w:sz="4" w:space="0"/>
              <w:right w:val="single" w:color="auto" w:sz="4" w:space="0"/>
            </w:tcBorders>
            <w:noWrap/>
            <w:vAlign w:val="bottom"/>
          </w:tcPr>
          <w:p>
            <w:pPr>
              <w:spacing w:before="100" w:beforeAutospacing="1" w:after="100" w:afterAutospacing="1"/>
              <w:jc w:val="right"/>
            </w:pPr>
            <w:r>
              <w:rPr>
                <w:rFonts w:hint="eastAsia" w:ascii="仿宋" w:hAnsi="仿宋" w:eastAsia="仿宋" w:cs="仿宋_GB2312"/>
                <w:color w:val="333333"/>
                <w:sz w:val="20"/>
                <w:szCs w:val="20"/>
              </w:rPr>
              <w:t>122.17</w:t>
            </w:r>
          </w:p>
        </w:tc>
        <w:tc>
          <w:tcPr>
            <w:tcW w:w="816" w:type="dxa"/>
            <w:tcBorders>
              <w:top w:val="nil"/>
              <w:left w:val="nil"/>
              <w:bottom w:val="single" w:color="auto" w:sz="4" w:space="0"/>
              <w:right w:val="single" w:color="auto" w:sz="4" w:space="0"/>
            </w:tcBorders>
            <w:noWrap/>
            <w:vAlign w:val="center"/>
          </w:tcPr>
          <w:p>
            <w:pPr>
              <w:spacing w:before="100" w:beforeAutospacing="1" w:after="100" w:afterAutospacing="1"/>
            </w:pPr>
            <w:r>
              <w:rPr>
                <w:rFonts w:hint="eastAsia"/>
              </w:rPr>
              <w:t>31007</w:t>
            </w:r>
          </w:p>
        </w:tc>
        <w:tc>
          <w:tcPr>
            <w:tcW w:w="687" w:type="dxa"/>
            <w:gridSpan w:val="2"/>
            <w:tcBorders>
              <w:top w:val="nil"/>
              <w:left w:val="nil"/>
              <w:bottom w:val="single" w:color="auto" w:sz="4" w:space="0"/>
              <w:right w:val="single" w:color="auto" w:sz="4" w:space="0"/>
            </w:tcBorders>
            <w:vAlign w:val="center"/>
          </w:tcPr>
          <w:p>
            <w:pPr>
              <w:spacing w:before="100" w:beforeAutospacing="1" w:after="100" w:afterAutospacing="1"/>
              <w:rPr>
                <w:rFonts w:cs="Arial"/>
                <w:sz w:val="20"/>
                <w:szCs w:val="20"/>
              </w:rPr>
            </w:pPr>
            <w:r>
              <w:rPr>
                <w:rFonts w:hint="eastAsia" w:cs="Arial"/>
                <w:sz w:val="20"/>
                <w:szCs w:val="20"/>
              </w:rPr>
              <w:t xml:space="preserve">  信息网络及软件购置更新</w:t>
            </w:r>
          </w:p>
        </w:tc>
        <w:tc>
          <w:tcPr>
            <w:tcW w:w="1190" w:type="dxa"/>
            <w:gridSpan w:val="2"/>
            <w:tcBorders>
              <w:top w:val="nil"/>
              <w:left w:val="nil"/>
              <w:bottom w:val="single" w:color="auto" w:sz="4" w:space="0"/>
              <w:right w:val="single" w:color="auto" w:sz="4" w:space="0"/>
            </w:tcBorders>
            <w:noWrap/>
            <w:vAlign w:val="bottom"/>
          </w:tcPr>
          <w:p>
            <w:pPr>
              <w:spacing w:before="100" w:beforeAutospacing="1" w:after="100" w:afterAutospacing="1"/>
              <w:jc w:val="right"/>
            </w:pPr>
            <w:r>
              <w:rPr>
                <w:rFonts w:hint="eastAsia" w:ascii="仿宋" w:hAnsi="仿宋" w:eastAsia="仿宋" w:cs="仿宋_GB2312"/>
                <w:color w:val="333333"/>
                <w:sz w:val="20"/>
                <w:szCs w:val="20"/>
              </w:rPr>
              <w:t>14.09</w:t>
            </w:r>
          </w:p>
        </w:tc>
      </w:tr>
      <w:tr>
        <w:tblPrEx>
          <w:tblCellMar>
            <w:top w:w="0" w:type="dxa"/>
            <w:left w:w="108" w:type="dxa"/>
            <w:bottom w:w="0" w:type="dxa"/>
            <w:right w:w="108" w:type="dxa"/>
          </w:tblCellMar>
        </w:tblPrEx>
        <w:trPr>
          <w:gridAfter w:val="5"/>
          <w:wAfter w:w="5913" w:type="dxa"/>
          <w:trHeight w:val="220" w:hRule="atLeast"/>
        </w:trPr>
        <w:tc>
          <w:tcPr>
            <w:tcW w:w="716" w:type="dxa"/>
            <w:tcBorders>
              <w:top w:val="nil"/>
              <w:left w:val="single" w:color="auto" w:sz="4" w:space="0"/>
              <w:bottom w:val="single" w:color="auto" w:sz="4" w:space="0"/>
              <w:right w:val="single" w:color="auto" w:sz="4" w:space="0"/>
            </w:tcBorders>
            <w:noWrap/>
            <w:vAlign w:val="center"/>
          </w:tcPr>
          <w:p>
            <w:pPr>
              <w:spacing w:before="100" w:beforeAutospacing="1" w:after="100" w:afterAutospacing="1"/>
              <w:rPr>
                <w:rFonts w:cs="Arial"/>
                <w:sz w:val="20"/>
                <w:szCs w:val="20"/>
              </w:rPr>
            </w:pPr>
            <w:r>
              <w:rPr>
                <w:rFonts w:hint="eastAsia" w:cs="Arial"/>
                <w:sz w:val="20"/>
                <w:szCs w:val="20"/>
              </w:rPr>
              <w:t>30109</w:t>
            </w:r>
          </w:p>
        </w:tc>
        <w:tc>
          <w:tcPr>
            <w:tcW w:w="717" w:type="dxa"/>
            <w:tcBorders>
              <w:top w:val="nil"/>
              <w:left w:val="nil"/>
              <w:bottom w:val="single" w:color="auto" w:sz="4" w:space="0"/>
              <w:right w:val="single" w:color="auto" w:sz="4" w:space="0"/>
            </w:tcBorders>
            <w:noWrap/>
            <w:vAlign w:val="center"/>
          </w:tcPr>
          <w:p>
            <w:pPr>
              <w:spacing w:before="100" w:beforeAutospacing="1" w:after="100" w:afterAutospacing="1"/>
              <w:rPr>
                <w:rFonts w:cs="Arial"/>
                <w:sz w:val="20"/>
                <w:szCs w:val="20"/>
              </w:rPr>
            </w:pPr>
            <w:r>
              <w:rPr>
                <w:rFonts w:hint="eastAsia" w:cs="Arial"/>
                <w:sz w:val="20"/>
                <w:szCs w:val="20"/>
              </w:rPr>
              <w:t xml:space="preserve">  职业年金缴费</w:t>
            </w:r>
          </w:p>
        </w:tc>
        <w:tc>
          <w:tcPr>
            <w:tcW w:w="992" w:type="dxa"/>
            <w:tcBorders>
              <w:top w:val="nil"/>
              <w:left w:val="nil"/>
              <w:bottom w:val="single" w:color="auto" w:sz="4" w:space="0"/>
              <w:right w:val="single" w:color="auto" w:sz="4" w:space="0"/>
            </w:tcBorders>
            <w:noWrap/>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116.60</w:t>
            </w:r>
            <w:r>
              <w:rPr>
                <w:rFonts w:hint="eastAsia" w:cs="Arial"/>
                <w:color w:val="000000"/>
                <w:sz w:val="20"/>
                <w:szCs w:val="20"/>
              </w:rPr>
              <w:t>　</w:t>
            </w:r>
          </w:p>
        </w:tc>
        <w:tc>
          <w:tcPr>
            <w:tcW w:w="936" w:type="dxa"/>
            <w:tcBorders>
              <w:top w:val="nil"/>
              <w:left w:val="nil"/>
              <w:bottom w:val="single" w:color="auto" w:sz="4" w:space="0"/>
              <w:right w:val="single" w:color="auto" w:sz="4" w:space="0"/>
            </w:tcBorders>
            <w:noWrap/>
            <w:vAlign w:val="center"/>
          </w:tcPr>
          <w:p>
            <w:pPr>
              <w:spacing w:before="100" w:beforeAutospacing="1" w:after="100" w:afterAutospacing="1"/>
              <w:rPr>
                <w:rFonts w:cs="Arial"/>
                <w:sz w:val="20"/>
                <w:szCs w:val="20"/>
              </w:rPr>
            </w:pPr>
            <w:r>
              <w:rPr>
                <w:rFonts w:hint="eastAsia" w:cs="Arial"/>
                <w:sz w:val="20"/>
                <w:szCs w:val="20"/>
              </w:rPr>
              <w:t>30207</w:t>
            </w:r>
          </w:p>
        </w:tc>
        <w:tc>
          <w:tcPr>
            <w:tcW w:w="787" w:type="dxa"/>
            <w:tcBorders>
              <w:top w:val="nil"/>
              <w:left w:val="nil"/>
              <w:bottom w:val="single" w:color="auto" w:sz="4" w:space="0"/>
              <w:right w:val="single" w:color="auto" w:sz="4" w:space="0"/>
            </w:tcBorders>
            <w:noWrap/>
            <w:vAlign w:val="center"/>
          </w:tcPr>
          <w:p>
            <w:pPr>
              <w:spacing w:before="100" w:beforeAutospacing="1" w:after="100" w:afterAutospacing="1"/>
              <w:rPr>
                <w:rFonts w:cs="Arial"/>
                <w:sz w:val="20"/>
                <w:szCs w:val="20"/>
              </w:rPr>
            </w:pPr>
            <w:r>
              <w:rPr>
                <w:rFonts w:hint="eastAsia" w:cs="Arial"/>
                <w:sz w:val="20"/>
                <w:szCs w:val="20"/>
              </w:rPr>
              <w:t xml:space="preserve">  邮电费</w:t>
            </w:r>
          </w:p>
        </w:tc>
        <w:tc>
          <w:tcPr>
            <w:tcW w:w="1155" w:type="dxa"/>
            <w:tcBorders>
              <w:top w:val="nil"/>
              <w:left w:val="nil"/>
              <w:bottom w:val="single" w:color="auto" w:sz="4" w:space="0"/>
              <w:right w:val="single" w:color="auto" w:sz="4" w:space="0"/>
            </w:tcBorders>
            <w:noWrap/>
            <w:vAlign w:val="bottom"/>
          </w:tcPr>
          <w:p>
            <w:pPr>
              <w:spacing w:before="100" w:beforeAutospacing="1" w:after="100" w:afterAutospacing="1"/>
              <w:jc w:val="right"/>
            </w:pPr>
            <w:r>
              <w:rPr>
                <w:rFonts w:hint="eastAsia" w:ascii="仿宋" w:hAnsi="仿宋" w:eastAsia="仿宋" w:cs="仿宋_GB2312"/>
                <w:color w:val="333333"/>
                <w:sz w:val="20"/>
                <w:szCs w:val="20"/>
              </w:rPr>
              <w:t>115.28</w:t>
            </w:r>
          </w:p>
        </w:tc>
        <w:tc>
          <w:tcPr>
            <w:tcW w:w="816" w:type="dxa"/>
            <w:tcBorders>
              <w:top w:val="nil"/>
              <w:left w:val="nil"/>
              <w:bottom w:val="single" w:color="auto" w:sz="4" w:space="0"/>
              <w:right w:val="single" w:color="auto" w:sz="4" w:space="0"/>
            </w:tcBorders>
            <w:noWrap/>
            <w:vAlign w:val="center"/>
          </w:tcPr>
          <w:p>
            <w:pPr>
              <w:spacing w:before="100" w:beforeAutospacing="1" w:after="100" w:afterAutospacing="1"/>
            </w:pPr>
            <w:r>
              <w:rPr>
                <w:rFonts w:hint="eastAsia"/>
              </w:rPr>
              <w:t>31008</w:t>
            </w:r>
          </w:p>
        </w:tc>
        <w:tc>
          <w:tcPr>
            <w:tcW w:w="687" w:type="dxa"/>
            <w:gridSpan w:val="2"/>
            <w:tcBorders>
              <w:top w:val="nil"/>
              <w:left w:val="nil"/>
              <w:bottom w:val="single" w:color="auto" w:sz="4" w:space="0"/>
              <w:right w:val="single" w:color="auto" w:sz="4" w:space="0"/>
            </w:tcBorders>
            <w:noWrap/>
            <w:vAlign w:val="center"/>
          </w:tcPr>
          <w:p>
            <w:pPr>
              <w:spacing w:before="100" w:beforeAutospacing="1" w:after="100" w:afterAutospacing="1"/>
              <w:rPr>
                <w:rFonts w:cs="Arial"/>
                <w:sz w:val="20"/>
                <w:szCs w:val="20"/>
              </w:rPr>
            </w:pPr>
            <w:r>
              <w:rPr>
                <w:rFonts w:hint="eastAsia" w:cs="Arial"/>
                <w:sz w:val="20"/>
                <w:szCs w:val="20"/>
              </w:rPr>
              <w:t xml:space="preserve">  物资储备</w:t>
            </w:r>
          </w:p>
        </w:tc>
        <w:tc>
          <w:tcPr>
            <w:tcW w:w="1190" w:type="dxa"/>
            <w:gridSpan w:val="2"/>
            <w:tcBorders>
              <w:top w:val="nil"/>
              <w:left w:val="nil"/>
              <w:bottom w:val="single" w:color="auto" w:sz="4" w:space="0"/>
              <w:right w:val="single" w:color="auto" w:sz="4" w:space="0"/>
            </w:tcBorders>
            <w:noWrap/>
            <w:vAlign w:val="bottom"/>
          </w:tcPr>
          <w:p>
            <w:pPr>
              <w:spacing w:before="100" w:beforeAutospacing="1" w:after="100" w:afterAutospacing="1"/>
              <w:jc w:val="right"/>
            </w:pPr>
            <w:r>
              <w:rPr>
                <w:rFonts w:hint="eastAsia" w:ascii="仿宋" w:hAnsi="仿宋" w:eastAsia="仿宋" w:cs="仿宋_GB2312"/>
                <w:color w:val="333333"/>
                <w:sz w:val="20"/>
                <w:szCs w:val="20"/>
              </w:rPr>
              <w:t>0.00</w:t>
            </w:r>
          </w:p>
        </w:tc>
      </w:tr>
      <w:tr>
        <w:tblPrEx>
          <w:tblCellMar>
            <w:top w:w="0" w:type="dxa"/>
            <w:left w:w="108" w:type="dxa"/>
            <w:bottom w:w="0" w:type="dxa"/>
            <w:right w:w="108" w:type="dxa"/>
          </w:tblCellMar>
        </w:tblPrEx>
        <w:trPr>
          <w:gridAfter w:val="5"/>
          <w:wAfter w:w="5913" w:type="dxa"/>
          <w:trHeight w:val="208" w:hRule="atLeast"/>
        </w:trPr>
        <w:tc>
          <w:tcPr>
            <w:tcW w:w="716" w:type="dxa"/>
            <w:tcBorders>
              <w:top w:val="nil"/>
              <w:left w:val="single" w:color="auto" w:sz="4" w:space="0"/>
              <w:bottom w:val="single" w:color="auto" w:sz="4" w:space="0"/>
              <w:right w:val="single" w:color="auto" w:sz="4" w:space="0"/>
            </w:tcBorders>
            <w:noWrap/>
            <w:vAlign w:val="center"/>
          </w:tcPr>
          <w:p>
            <w:pPr>
              <w:spacing w:before="100" w:beforeAutospacing="1" w:after="100" w:afterAutospacing="1"/>
              <w:rPr>
                <w:rFonts w:cs="Arial"/>
                <w:sz w:val="20"/>
                <w:szCs w:val="20"/>
              </w:rPr>
            </w:pPr>
            <w:r>
              <w:rPr>
                <w:rFonts w:hint="eastAsia" w:cs="Arial"/>
                <w:sz w:val="20"/>
                <w:szCs w:val="20"/>
              </w:rPr>
              <w:t>30110</w:t>
            </w:r>
          </w:p>
        </w:tc>
        <w:tc>
          <w:tcPr>
            <w:tcW w:w="717" w:type="dxa"/>
            <w:tcBorders>
              <w:top w:val="nil"/>
              <w:left w:val="nil"/>
              <w:bottom w:val="single" w:color="auto" w:sz="4" w:space="0"/>
              <w:right w:val="single" w:color="auto" w:sz="4" w:space="0"/>
            </w:tcBorders>
            <w:noWrap/>
            <w:vAlign w:val="bottom"/>
          </w:tcPr>
          <w:p>
            <w:pPr>
              <w:spacing w:before="100" w:beforeAutospacing="1" w:after="100" w:afterAutospacing="1"/>
            </w:pPr>
            <w:r>
              <w:rPr>
                <w:rFonts w:hint="eastAsia"/>
              </w:rPr>
              <w:t xml:space="preserve">  </w:t>
            </w:r>
            <w:r>
              <w:rPr>
                <w:rFonts w:hint="eastAsia" w:cs="Arial"/>
                <w:color w:val="000000"/>
                <w:sz w:val="20"/>
                <w:szCs w:val="20"/>
              </w:rPr>
              <w:t>职工基本医疗保险缴费</w:t>
            </w:r>
          </w:p>
        </w:tc>
        <w:tc>
          <w:tcPr>
            <w:tcW w:w="992" w:type="dxa"/>
            <w:tcBorders>
              <w:top w:val="nil"/>
              <w:left w:val="nil"/>
              <w:bottom w:val="single" w:color="auto" w:sz="4" w:space="0"/>
              <w:right w:val="single" w:color="auto" w:sz="4" w:space="0"/>
            </w:tcBorders>
            <w:noWrap/>
            <w:vAlign w:val="bottom"/>
          </w:tcPr>
          <w:p>
            <w:pPr>
              <w:spacing w:before="100" w:beforeAutospacing="1" w:after="100" w:afterAutospacing="1"/>
              <w:ind w:right="200"/>
              <w:jc w:val="right"/>
            </w:pPr>
            <w:r>
              <w:rPr>
                <w:rFonts w:hint="eastAsia"/>
              </w:rPr>
              <w:t>426.90</w:t>
            </w:r>
          </w:p>
        </w:tc>
        <w:tc>
          <w:tcPr>
            <w:tcW w:w="936" w:type="dxa"/>
            <w:tcBorders>
              <w:top w:val="nil"/>
              <w:left w:val="nil"/>
              <w:bottom w:val="single" w:color="auto" w:sz="4" w:space="0"/>
              <w:right w:val="single" w:color="auto" w:sz="4" w:space="0"/>
            </w:tcBorders>
            <w:noWrap/>
            <w:vAlign w:val="center"/>
          </w:tcPr>
          <w:p>
            <w:pPr>
              <w:spacing w:before="100" w:beforeAutospacing="1" w:after="100" w:afterAutospacing="1"/>
            </w:pPr>
            <w:r>
              <w:rPr>
                <w:rFonts w:hint="eastAsia"/>
              </w:rPr>
              <w:t>302019</w:t>
            </w:r>
          </w:p>
        </w:tc>
        <w:tc>
          <w:tcPr>
            <w:tcW w:w="787" w:type="dxa"/>
            <w:tcBorders>
              <w:top w:val="nil"/>
              <w:left w:val="nil"/>
              <w:bottom w:val="single" w:color="auto" w:sz="4" w:space="0"/>
              <w:right w:val="single" w:color="auto" w:sz="4" w:space="0"/>
            </w:tcBorders>
            <w:noWrap/>
            <w:vAlign w:val="center"/>
          </w:tcPr>
          <w:p>
            <w:pPr>
              <w:spacing w:before="100" w:beforeAutospacing="1" w:after="100" w:afterAutospacing="1"/>
              <w:rPr>
                <w:rFonts w:cs="Arial"/>
                <w:sz w:val="20"/>
                <w:szCs w:val="20"/>
              </w:rPr>
            </w:pPr>
            <w:r>
              <w:rPr>
                <w:rFonts w:hint="eastAsia" w:cs="Arial"/>
                <w:sz w:val="20"/>
                <w:szCs w:val="20"/>
              </w:rPr>
              <w:t xml:space="preserve">  取暖费</w:t>
            </w:r>
          </w:p>
        </w:tc>
        <w:tc>
          <w:tcPr>
            <w:tcW w:w="1155" w:type="dxa"/>
            <w:tcBorders>
              <w:top w:val="nil"/>
              <w:left w:val="nil"/>
              <w:bottom w:val="single" w:color="auto" w:sz="4" w:space="0"/>
              <w:right w:val="single" w:color="auto" w:sz="4" w:space="0"/>
            </w:tcBorders>
            <w:noWrap/>
            <w:vAlign w:val="bottom"/>
          </w:tcPr>
          <w:p>
            <w:pPr>
              <w:spacing w:before="100" w:beforeAutospacing="1" w:after="100" w:afterAutospacing="1"/>
              <w:jc w:val="right"/>
            </w:pPr>
            <w:r>
              <w:rPr>
                <w:rFonts w:hint="eastAsia" w:ascii="仿宋" w:hAnsi="仿宋" w:eastAsia="仿宋" w:cs="仿宋_GB2312"/>
                <w:color w:val="333333"/>
                <w:sz w:val="20"/>
                <w:szCs w:val="20"/>
              </w:rPr>
              <w:t>0.00</w:t>
            </w:r>
          </w:p>
        </w:tc>
        <w:tc>
          <w:tcPr>
            <w:tcW w:w="816" w:type="dxa"/>
            <w:tcBorders>
              <w:top w:val="nil"/>
              <w:left w:val="nil"/>
              <w:bottom w:val="single" w:color="auto" w:sz="4" w:space="0"/>
              <w:right w:val="single" w:color="auto" w:sz="4" w:space="0"/>
            </w:tcBorders>
            <w:noWrap/>
            <w:vAlign w:val="center"/>
          </w:tcPr>
          <w:p>
            <w:pPr>
              <w:spacing w:before="100" w:beforeAutospacing="1" w:after="100" w:afterAutospacing="1"/>
            </w:pPr>
            <w:r>
              <w:rPr>
                <w:rFonts w:hint="eastAsia"/>
              </w:rPr>
              <w:t>31009</w:t>
            </w:r>
          </w:p>
        </w:tc>
        <w:tc>
          <w:tcPr>
            <w:tcW w:w="687" w:type="dxa"/>
            <w:gridSpan w:val="2"/>
            <w:tcBorders>
              <w:top w:val="nil"/>
              <w:left w:val="nil"/>
              <w:bottom w:val="single" w:color="auto" w:sz="4" w:space="0"/>
              <w:right w:val="single" w:color="auto" w:sz="4" w:space="0"/>
            </w:tcBorders>
            <w:noWrap/>
            <w:vAlign w:val="center"/>
          </w:tcPr>
          <w:p>
            <w:pPr>
              <w:spacing w:before="100" w:beforeAutospacing="1" w:after="100" w:afterAutospacing="1"/>
              <w:rPr>
                <w:rFonts w:cs="Arial"/>
                <w:sz w:val="20"/>
                <w:szCs w:val="20"/>
              </w:rPr>
            </w:pPr>
            <w:r>
              <w:rPr>
                <w:rFonts w:hint="eastAsia" w:cs="Arial"/>
                <w:sz w:val="20"/>
                <w:szCs w:val="20"/>
              </w:rPr>
              <w:t xml:space="preserve">  土地补偿</w:t>
            </w:r>
          </w:p>
        </w:tc>
        <w:tc>
          <w:tcPr>
            <w:tcW w:w="1190" w:type="dxa"/>
            <w:gridSpan w:val="2"/>
            <w:tcBorders>
              <w:top w:val="nil"/>
              <w:left w:val="nil"/>
              <w:bottom w:val="single" w:color="auto" w:sz="4" w:space="0"/>
              <w:right w:val="single" w:color="auto" w:sz="4" w:space="0"/>
            </w:tcBorders>
            <w:noWrap/>
            <w:vAlign w:val="bottom"/>
          </w:tcPr>
          <w:p>
            <w:pPr>
              <w:spacing w:before="100" w:beforeAutospacing="1" w:after="100" w:afterAutospacing="1"/>
              <w:jc w:val="right"/>
            </w:pPr>
            <w:r>
              <w:rPr>
                <w:rFonts w:hint="eastAsia" w:ascii="仿宋" w:hAnsi="仿宋" w:eastAsia="仿宋" w:cs="仿宋_GB2312"/>
                <w:color w:val="333333"/>
                <w:sz w:val="20"/>
                <w:szCs w:val="20"/>
              </w:rPr>
              <w:t>0.00</w:t>
            </w:r>
          </w:p>
        </w:tc>
      </w:tr>
      <w:tr>
        <w:tblPrEx>
          <w:tblCellMar>
            <w:top w:w="0" w:type="dxa"/>
            <w:left w:w="108" w:type="dxa"/>
            <w:bottom w:w="0" w:type="dxa"/>
            <w:right w:w="108" w:type="dxa"/>
          </w:tblCellMar>
        </w:tblPrEx>
        <w:trPr>
          <w:gridAfter w:val="5"/>
          <w:wAfter w:w="5913" w:type="dxa"/>
          <w:trHeight w:val="208" w:hRule="atLeast"/>
        </w:trPr>
        <w:tc>
          <w:tcPr>
            <w:tcW w:w="716" w:type="dxa"/>
            <w:tcBorders>
              <w:top w:val="nil"/>
              <w:left w:val="single" w:color="auto" w:sz="4" w:space="0"/>
              <w:bottom w:val="single" w:color="auto" w:sz="4" w:space="0"/>
              <w:right w:val="single" w:color="auto" w:sz="4" w:space="0"/>
            </w:tcBorders>
            <w:noWrap/>
            <w:vAlign w:val="center"/>
          </w:tcPr>
          <w:p>
            <w:pPr>
              <w:spacing w:before="100" w:beforeAutospacing="1" w:after="100" w:afterAutospacing="1"/>
              <w:rPr>
                <w:rFonts w:cs="Arial"/>
                <w:sz w:val="20"/>
                <w:szCs w:val="20"/>
              </w:rPr>
            </w:pPr>
            <w:r>
              <w:rPr>
                <w:rFonts w:hint="eastAsia" w:cs="Arial"/>
                <w:sz w:val="20"/>
                <w:szCs w:val="20"/>
              </w:rPr>
              <w:t>30111</w:t>
            </w:r>
          </w:p>
        </w:tc>
        <w:tc>
          <w:tcPr>
            <w:tcW w:w="717" w:type="dxa"/>
            <w:tcBorders>
              <w:top w:val="nil"/>
              <w:left w:val="nil"/>
              <w:bottom w:val="single" w:color="auto" w:sz="4" w:space="0"/>
              <w:right w:val="single" w:color="auto" w:sz="4" w:space="0"/>
            </w:tcBorders>
            <w:noWrap/>
            <w:vAlign w:val="bottom"/>
          </w:tcPr>
          <w:p>
            <w:pPr>
              <w:spacing w:before="100" w:beforeAutospacing="1" w:after="100" w:afterAutospacing="1"/>
            </w:pPr>
            <w:r>
              <w:rPr>
                <w:rFonts w:hint="eastAsia"/>
              </w:rPr>
              <w:t xml:space="preserve">  </w:t>
            </w:r>
            <w:r>
              <w:rPr>
                <w:rFonts w:hint="eastAsia" w:cs="Arial"/>
                <w:color w:val="000000"/>
                <w:sz w:val="20"/>
                <w:szCs w:val="20"/>
              </w:rPr>
              <w:t>公务员医疗补助缴费</w:t>
            </w:r>
          </w:p>
        </w:tc>
        <w:tc>
          <w:tcPr>
            <w:tcW w:w="992" w:type="dxa"/>
            <w:tcBorders>
              <w:top w:val="nil"/>
              <w:left w:val="nil"/>
              <w:bottom w:val="single" w:color="auto" w:sz="4" w:space="0"/>
              <w:right w:val="single" w:color="auto" w:sz="4" w:space="0"/>
            </w:tcBorders>
            <w:noWrap/>
            <w:vAlign w:val="bottom"/>
          </w:tcPr>
          <w:p>
            <w:pPr>
              <w:spacing w:before="100" w:beforeAutospacing="1" w:after="100" w:afterAutospacing="1"/>
              <w:ind w:right="200"/>
              <w:jc w:val="right"/>
            </w:pPr>
            <w:r>
              <w:rPr>
                <w:rFonts w:hint="eastAsia"/>
              </w:rPr>
              <w:t>234.90</w:t>
            </w:r>
          </w:p>
        </w:tc>
        <w:tc>
          <w:tcPr>
            <w:tcW w:w="936" w:type="dxa"/>
            <w:tcBorders>
              <w:top w:val="nil"/>
              <w:left w:val="nil"/>
              <w:bottom w:val="single" w:color="auto" w:sz="4" w:space="0"/>
              <w:right w:val="single" w:color="auto" w:sz="4" w:space="0"/>
            </w:tcBorders>
            <w:noWrap/>
            <w:vAlign w:val="center"/>
          </w:tcPr>
          <w:p>
            <w:pPr>
              <w:spacing w:before="100" w:beforeAutospacing="1" w:after="100" w:afterAutospacing="1"/>
            </w:pPr>
            <w:r>
              <w:rPr>
                <w:rFonts w:hint="eastAsia"/>
              </w:rPr>
              <w:t>30209</w:t>
            </w:r>
          </w:p>
        </w:tc>
        <w:tc>
          <w:tcPr>
            <w:tcW w:w="787" w:type="dxa"/>
            <w:tcBorders>
              <w:top w:val="nil"/>
              <w:left w:val="nil"/>
              <w:bottom w:val="single" w:color="auto" w:sz="4" w:space="0"/>
              <w:right w:val="single" w:color="auto" w:sz="4" w:space="0"/>
            </w:tcBorders>
            <w:noWrap/>
            <w:vAlign w:val="center"/>
          </w:tcPr>
          <w:p>
            <w:pPr>
              <w:spacing w:before="100" w:beforeAutospacing="1" w:after="100" w:afterAutospacing="1"/>
              <w:rPr>
                <w:rFonts w:cs="Arial"/>
                <w:sz w:val="20"/>
                <w:szCs w:val="20"/>
              </w:rPr>
            </w:pPr>
            <w:r>
              <w:rPr>
                <w:rFonts w:hint="eastAsia" w:cs="Arial"/>
                <w:sz w:val="20"/>
                <w:szCs w:val="20"/>
              </w:rPr>
              <w:t xml:space="preserve">  物业管理费</w:t>
            </w:r>
          </w:p>
        </w:tc>
        <w:tc>
          <w:tcPr>
            <w:tcW w:w="1155" w:type="dxa"/>
            <w:tcBorders>
              <w:top w:val="nil"/>
              <w:left w:val="nil"/>
              <w:bottom w:val="single" w:color="auto" w:sz="4" w:space="0"/>
              <w:right w:val="single" w:color="auto" w:sz="4" w:space="0"/>
            </w:tcBorders>
            <w:noWrap/>
            <w:vAlign w:val="bottom"/>
          </w:tcPr>
          <w:p>
            <w:pPr>
              <w:spacing w:before="100" w:beforeAutospacing="1" w:after="100" w:afterAutospacing="1"/>
              <w:jc w:val="right"/>
            </w:pPr>
            <w:r>
              <w:rPr>
                <w:rFonts w:hint="eastAsia" w:ascii="仿宋" w:hAnsi="仿宋" w:eastAsia="仿宋" w:cs="仿宋_GB2312"/>
                <w:color w:val="333333"/>
                <w:sz w:val="20"/>
                <w:szCs w:val="20"/>
              </w:rPr>
              <w:t>240.79</w:t>
            </w:r>
          </w:p>
        </w:tc>
        <w:tc>
          <w:tcPr>
            <w:tcW w:w="816" w:type="dxa"/>
            <w:tcBorders>
              <w:top w:val="nil"/>
              <w:left w:val="nil"/>
              <w:bottom w:val="single" w:color="auto" w:sz="4" w:space="0"/>
              <w:right w:val="single" w:color="auto" w:sz="4" w:space="0"/>
            </w:tcBorders>
            <w:noWrap/>
            <w:vAlign w:val="center"/>
          </w:tcPr>
          <w:p>
            <w:pPr>
              <w:spacing w:before="100" w:beforeAutospacing="1" w:after="100" w:afterAutospacing="1"/>
            </w:pPr>
            <w:r>
              <w:rPr>
                <w:rFonts w:hint="eastAsia"/>
              </w:rPr>
              <w:t>31010</w:t>
            </w:r>
          </w:p>
        </w:tc>
        <w:tc>
          <w:tcPr>
            <w:tcW w:w="687" w:type="dxa"/>
            <w:gridSpan w:val="2"/>
            <w:tcBorders>
              <w:top w:val="nil"/>
              <w:left w:val="nil"/>
              <w:bottom w:val="single" w:color="auto" w:sz="4" w:space="0"/>
              <w:right w:val="single" w:color="auto" w:sz="4" w:space="0"/>
            </w:tcBorders>
            <w:noWrap/>
            <w:vAlign w:val="center"/>
          </w:tcPr>
          <w:p>
            <w:pPr>
              <w:spacing w:before="100" w:beforeAutospacing="1" w:after="100" w:afterAutospacing="1"/>
              <w:rPr>
                <w:rFonts w:cs="Arial"/>
                <w:sz w:val="20"/>
                <w:szCs w:val="20"/>
              </w:rPr>
            </w:pPr>
            <w:r>
              <w:rPr>
                <w:rFonts w:hint="eastAsia" w:cs="Arial"/>
                <w:sz w:val="20"/>
                <w:szCs w:val="20"/>
              </w:rPr>
              <w:t xml:space="preserve">  安置补助</w:t>
            </w:r>
          </w:p>
        </w:tc>
        <w:tc>
          <w:tcPr>
            <w:tcW w:w="1190" w:type="dxa"/>
            <w:gridSpan w:val="2"/>
            <w:tcBorders>
              <w:top w:val="nil"/>
              <w:left w:val="nil"/>
              <w:bottom w:val="single" w:color="auto" w:sz="4" w:space="0"/>
              <w:right w:val="single" w:color="auto" w:sz="4" w:space="0"/>
            </w:tcBorders>
            <w:noWrap/>
            <w:vAlign w:val="bottom"/>
          </w:tcPr>
          <w:p>
            <w:pPr>
              <w:spacing w:before="100" w:beforeAutospacing="1" w:after="100" w:afterAutospacing="1"/>
              <w:jc w:val="right"/>
            </w:pPr>
            <w:r>
              <w:rPr>
                <w:rFonts w:hint="eastAsia" w:ascii="仿宋" w:hAnsi="仿宋" w:eastAsia="仿宋" w:cs="仿宋_GB2312"/>
                <w:color w:val="333333"/>
                <w:sz w:val="20"/>
                <w:szCs w:val="20"/>
              </w:rPr>
              <w:t>0.00</w:t>
            </w:r>
          </w:p>
        </w:tc>
      </w:tr>
      <w:tr>
        <w:tblPrEx>
          <w:tblCellMar>
            <w:top w:w="0" w:type="dxa"/>
            <w:left w:w="108" w:type="dxa"/>
            <w:bottom w:w="0" w:type="dxa"/>
            <w:right w:w="108" w:type="dxa"/>
          </w:tblCellMar>
        </w:tblPrEx>
        <w:trPr>
          <w:gridAfter w:val="5"/>
          <w:wAfter w:w="5913" w:type="dxa"/>
          <w:trHeight w:val="391" w:hRule="atLeast"/>
        </w:trPr>
        <w:tc>
          <w:tcPr>
            <w:tcW w:w="716" w:type="dxa"/>
            <w:tcBorders>
              <w:top w:val="nil"/>
              <w:left w:val="single" w:color="auto" w:sz="4" w:space="0"/>
              <w:bottom w:val="single" w:color="auto" w:sz="4" w:space="0"/>
              <w:right w:val="single" w:color="auto" w:sz="4" w:space="0"/>
            </w:tcBorders>
            <w:noWrap/>
            <w:vAlign w:val="center"/>
          </w:tcPr>
          <w:p>
            <w:pPr>
              <w:spacing w:before="100" w:beforeAutospacing="1" w:after="100" w:afterAutospacing="1"/>
              <w:rPr>
                <w:rFonts w:cs="Arial"/>
                <w:sz w:val="20"/>
                <w:szCs w:val="20"/>
              </w:rPr>
            </w:pPr>
            <w:r>
              <w:rPr>
                <w:rFonts w:hint="eastAsia" w:cs="Arial"/>
                <w:sz w:val="20"/>
                <w:szCs w:val="20"/>
              </w:rPr>
              <w:t>30112</w:t>
            </w:r>
          </w:p>
        </w:tc>
        <w:tc>
          <w:tcPr>
            <w:tcW w:w="717" w:type="dxa"/>
            <w:tcBorders>
              <w:top w:val="nil"/>
              <w:left w:val="nil"/>
              <w:bottom w:val="single" w:color="auto" w:sz="4" w:space="0"/>
              <w:right w:val="single" w:color="auto" w:sz="4" w:space="0"/>
            </w:tcBorders>
            <w:noWrap/>
            <w:vAlign w:val="center"/>
          </w:tcPr>
          <w:p>
            <w:pPr>
              <w:spacing w:before="100" w:beforeAutospacing="1" w:after="100" w:afterAutospacing="1"/>
              <w:rPr>
                <w:rFonts w:cs="Arial"/>
                <w:sz w:val="20"/>
                <w:szCs w:val="20"/>
              </w:rPr>
            </w:pPr>
            <w:r>
              <w:rPr>
                <w:rFonts w:hint="eastAsia" w:cs="Arial"/>
                <w:sz w:val="20"/>
                <w:szCs w:val="20"/>
              </w:rPr>
              <w:t xml:space="preserve">  其他社会保障缴费</w:t>
            </w:r>
          </w:p>
        </w:tc>
        <w:tc>
          <w:tcPr>
            <w:tcW w:w="992" w:type="dxa"/>
            <w:tcBorders>
              <w:top w:val="nil"/>
              <w:left w:val="nil"/>
              <w:bottom w:val="single" w:color="auto" w:sz="4" w:space="0"/>
              <w:right w:val="single" w:color="auto" w:sz="4" w:space="0"/>
            </w:tcBorders>
            <w:noWrap/>
            <w:vAlign w:val="bottom"/>
          </w:tcPr>
          <w:p>
            <w:pPr>
              <w:spacing w:before="100" w:beforeAutospacing="1" w:after="100" w:afterAutospacing="1"/>
              <w:ind w:right="200"/>
              <w:jc w:val="right"/>
            </w:pPr>
            <w:r>
              <w:rPr>
                <w:rFonts w:hint="eastAsia" w:ascii="仿宋" w:hAnsi="仿宋" w:eastAsia="仿宋" w:cs="仿宋_GB2312"/>
                <w:color w:val="333333"/>
                <w:sz w:val="20"/>
                <w:szCs w:val="20"/>
              </w:rPr>
              <w:t>97.16</w:t>
            </w:r>
          </w:p>
        </w:tc>
        <w:tc>
          <w:tcPr>
            <w:tcW w:w="936" w:type="dxa"/>
            <w:tcBorders>
              <w:top w:val="nil"/>
              <w:left w:val="nil"/>
              <w:bottom w:val="single" w:color="auto" w:sz="4" w:space="0"/>
              <w:right w:val="single" w:color="auto" w:sz="4" w:space="0"/>
            </w:tcBorders>
            <w:noWrap/>
            <w:vAlign w:val="center"/>
          </w:tcPr>
          <w:p>
            <w:pPr>
              <w:spacing w:before="100" w:beforeAutospacing="1" w:after="100" w:afterAutospacing="1"/>
            </w:pPr>
            <w:r>
              <w:rPr>
                <w:rFonts w:hint="eastAsia"/>
              </w:rPr>
              <w:t>30211</w:t>
            </w:r>
          </w:p>
        </w:tc>
        <w:tc>
          <w:tcPr>
            <w:tcW w:w="787" w:type="dxa"/>
            <w:tcBorders>
              <w:top w:val="nil"/>
              <w:left w:val="nil"/>
              <w:bottom w:val="single" w:color="auto" w:sz="4" w:space="0"/>
              <w:right w:val="single" w:color="auto" w:sz="4" w:space="0"/>
            </w:tcBorders>
            <w:noWrap/>
            <w:vAlign w:val="center"/>
          </w:tcPr>
          <w:p>
            <w:pPr>
              <w:spacing w:before="100" w:beforeAutospacing="1" w:after="100" w:afterAutospacing="1"/>
              <w:rPr>
                <w:rFonts w:cs="Arial"/>
                <w:sz w:val="20"/>
                <w:szCs w:val="20"/>
              </w:rPr>
            </w:pPr>
            <w:r>
              <w:rPr>
                <w:rFonts w:hint="eastAsia" w:cs="Arial"/>
                <w:sz w:val="20"/>
                <w:szCs w:val="20"/>
              </w:rPr>
              <w:t xml:space="preserve">  差旅费</w:t>
            </w:r>
          </w:p>
        </w:tc>
        <w:tc>
          <w:tcPr>
            <w:tcW w:w="1155" w:type="dxa"/>
            <w:tcBorders>
              <w:top w:val="nil"/>
              <w:left w:val="nil"/>
              <w:bottom w:val="single" w:color="auto" w:sz="4" w:space="0"/>
              <w:right w:val="single" w:color="auto" w:sz="4" w:space="0"/>
            </w:tcBorders>
            <w:noWrap/>
            <w:vAlign w:val="bottom"/>
          </w:tcPr>
          <w:p>
            <w:pPr>
              <w:spacing w:before="100" w:beforeAutospacing="1" w:after="100" w:afterAutospacing="1"/>
              <w:jc w:val="right"/>
            </w:pPr>
            <w:r>
              <w:rPr>
                <w:rFonts w:hint="eastAsia" w:ascii="仿宋" w:hAnsi="仿宋" w:eastAsia="仿宋" w:cs="仿宋_GB2312"/>
                <w:color w:val="333333"/>
                <w:sz w:val="20"/>
                <w:szCs w:val="20"/>
              </w:rPr>
              <w:t>50.45</w:t>
            </w:r>
          </w:p>
        </w:tc>
        <w:tc>
          <w:tcPr>
            <w:tcW w:w="816" w:type="dxa"/>
            <w:tcBorders>
              <w:top w:val="nil"/>
              <w:left w:val="nil"/>
              <w:bottom w:val="single" w:color="auto" w:sz="4" w:space="0"/>
              <w:right w:val="single" w:color="auto" w:sz="4" w:space="0"/>
            </w:tcBorders>
            <w:noWrap/>
            <w:vAlign w:val="center"/>
          </w:tcPr>
          <w:p>
            <w:pPr>
              <w:spacing w:before="100" w:beforeAutospacing="1" w:after="100" w:afterAutospacing="1"/>
            </w:pPr>
            <w:r>
              <w:rPr>
                <w:rFonts w:hint="eastAsia"/>
              </w:rPr>
              <w:t>31011</w:t>
            </w:r>
          </w:p>
        </w:tc>
        <w:tc>
          <w:tcPr>
            <w:tcW w:w="687" w:type="dxa"/>
            <w:gridSpan w:val="2"/>
            <w:tcBorders>
              <w:top w:val="nil"/>
              <w:left w:val="nil"/>
              <w:bottom w:val="single" w:color="auto" w:sz="4" w:space="0"/>
              <w:right w:val="single" w:color="auto" w:sz="4" w:space="0"/>
            </w:tcBorders>
            <w:vAlign w:val="center"/>
          </w:tcPr>
          <w:p>
            <w:pPr>
              <w:spacing w:before="100" w:beforeAutospacing="1" w:after="100" w:afterAutospacing="1"/>
              <w:rPr>
                <w:rFonts w:cs="Arial"/>
                <w:sz w:val="20"/>
                <w:szCs w:val="20"/>
              </w:rPr>
            </w:pPr>
            <w:r>
              <w:rPr>
                <w:rFonts w:hint="eastAsia" w:cs="Arial"/>
                <w:sz w:val="20"/>
                <w:szCs w:val="20"/>
              </w:rPr>
              <w:t xml:space="preserve">  地上附着物和青苗补偿</w:t>
            </w:r>
          </w:p>
        </w:tc>
        <w:tc>
          <w:tcPr>
            <w:tcW w:w="1190" w:type="dxa"/>
            <w:gridSpan w:val="2"/>
            <w:tcBorders>
              <w:top w:val="nil"/>
              <w:left w:val="nil"/>
              <w:bottom w:val="single" w:color="auto" w:sz="4" w:space="0"/>
              <w:right w:val="single" w:color="auto" w:sz="4" w:space="0"/>
            </w:tcBorders>
            <w:noWrap/>
            <w:vAlign w:val="bottom"/>
          </w:tcPr>
          <w:p>
            <w:pPr>
              <w:spacing w:before="100" w:beforeAutospacing="1" w:after="100" w:afterAutospacing="1"/>
              <w:jc w:val="right"/>
            </w:pPr>
            <w:r>
              <w:rPr>
                <w:rFonts w:hint="eastAsia" w:ascii="仿宋" w:hAnsi="仿宋" w:eastAsia="仿宋" w:cs="仿宋_GB2312"/>
                <w:color w:val="333333"/>
                <w:sz w:val="20"/>
                <w:szCs w:val="20"/>
              </w:rPr>
              <w:t>0.00</w:t>
            </w:r>
          </w:p>
        </w:tc>
      </w:tr>
      <w:tr>
        <w:tblPrEx>
          <w:tblCellMar>
            <w:top w:w="0" w:type="dxa"/>
            <w:left w:w="108" w:type="dxa"/>
            <w:bottom w:w="0" w:type="dxa"/>
            <w:right w:w="108" w:type="dxa"/>
          </w:tblCellMar>
        </w:tblPrEx>
        <w:trPr>
          <w:gridAfter w:val="5"/>
          <w:wAfter w:w="5913" w:type="dxa"/>
          <w:trHeight w:val="220" w:hRule="atLeast"/>
        </w:trPr>
        <w:tc>
          <w:tcPr>
            <w:tcW w:w="716" w:type="dxa"/>
            <w:tcBorders>
              <w:top w:val="nil"/>
              <w:left w:val="single" w:color="auto" w:sz="4" w:space="0"/>
              <w:bottom w:val="single" w:color="auto" w:sz="4" w:space="0"/>
              <w:right w:val="single" w:color="auto" w:sz="4" w:space="0"/>
            </w:tcBorders>
            <w:noWrap/>
            <w:vAlign w:val="center"/>
          </w:tcPr>
          <w:p>
            <w:pPr>
              <w:spacing w:before="100" w:beforeAutospacing="1" w:after="100" w:afterAutospacing="1"/>
              <w:rPr>
                <w:rFonts w:cs="Arial"/>
                <w:sz w:val="20"/>
                <w:szCs w:val="20"/>
              </w:rPr>
            </w:pPr>
            <w:r>
              <w:rPr>
                <w:rFonts w:hint="eastAsia" w:cs="Arial"/>
                <w:sz w:val="20"/>
                <w:szCs w:val="20"/>
              </w:rPr>
              <w:t>30113</w:t>
            </w:r>
          </w:p>
        </w:tc>
        <w:tc>
          <w:tcPr>
            <w:tcW w:w="717" w:type="dxa"/>
            <w:tcBorders>
              <w:top w:val="nil"/>
              <w:left w:val="nil"/>
              <w:bottom w:val="single" w:color="auto" w:sz="4" w:space="0"/>
              <w:right w:val="single" w:color="auto" w:sz="4" w:space="0"/>
            </w:tcBorders>
            <w:noWrap/>
            <w:vAlign w:val="center"/>
          </w:tcPr>
          <w:p>
            <w:pPr>
              <w:spacing w:before="100" w:beforeAutospacing="1" w:after="100" w:afterAutospacing="1"/>
              <w:rPr>
                <w:rFonts w:cs="Arial"/>
                <w:sz w:val="20"/>
                <w:szCs w:val="20"/>
              </w:rPr>
            </w:pPr>
            <w:r>
              <w:rPr>
                <w:rFonts w:hint="eastAsia" w:cs="Arial"/>
                <w:sz w:val="20"/>
                <w:szCs w:val="20"/>
              </w:rPr>
              <w:t xml:space="preserve">  住房公积金</w:t>
            </w:r>
          </w:p>
        </w:tc>
        <w:tc>
          <w:tcPr>
            <w:tcW w:w="992" w:type="dxa"/>
            <w:tcBorders>
              <w:top w:val="nil"/>
              <w:left w:val="nil"/>
              <w:bottom w:val="single" w:color="auto" w:sz="4" w:space="0"/>
              <w:right w:val="single" w:color="auto" w:sz="4" w:space="0"/>
            </w:tcBorders>
            <w:noWrap/>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1,726.14</w:t>
            </w:r>
            <w:r>
              <w:rPr>
                <w:rFonts w:hint="eastAsia" w:cs="Arial"/>
                <w:color w:val="000000"/>
                <w:sz w:val="20"/>
                <w:szCs w:val="20"/>
              </w:rPr>
              <w:t>　</w:t>
            </w:r>
          </w:p>
        </w:tc>
        <w:tc>
          <w:tcPr>
            <w:tcW w:w="936" w:type="dxa"/>
            <w:tcBorders>
              <w:top w:val="nil"/>
              <w:left w:val="nil"/>
              <w:bottom w:val="single" w:color="auto" w:sz="4" w:space="0"/>
              <w:right w:val="single" w:color="auto" w:sz="4" w:space="0"/>
            </w:tcBorders>
            <w:noWrap/>
            <w:vAlign w:val="center"/>
          </w:tcPr>
          <w:p>
            <w:pPr>
              <w:spacing w:before="100" w:beforeAutospacing="1" w:after="100" w:afterAutospacing="1"/>
              <w:rPr>
                <w:rFonts w:cs="Arial"/>
                <w:sz w:val="20"/>
                <w:szCs w:val="20"/>
              </w:rPr>
            </w:pPr>
            <w:r>
              <w:rPr>
                <w:rFonts w:hint="eastAsia" w:cs="Arial"/>
                <w:sz w:val="20"/>
                <w:szCs w:val="20"/>
              </w:rPr>
              <w:t>30212</w:t>
            </w:r>
          </w:p>
        </w:tc>
        <w:tc>
          <w:tcPr>
            <w:tcW w:w="787" w:type="dxa"/>
            <w:tcBorders>
              <w:top w:val="nil"/>
              <w:left w:val="nil"/>
              <w:bottom w:val="single" w:color="auto" w:sz="4" w:space="0"/>
              <w:right w:val="single" w:color="auto" w:sz="4" w:space="0"/>
            </w:tcBorders>
            <w:noWrap/>
            <w:vAlign w:val="center"/>
          </w:tcPr>
          <w:p>
            <w:pPr>
              <w:spacing w:before="100" w:beforeAutospacing="1" w:after="100" w:afterAutospacing="1"/>
              <w:rPr>
                <w:rFonts w:cs="Arial"/>
                <w:sz w:val="20"/>
                <w:szCs w:val="20"/>
              </w:rPr>
            </w:pPr>
            <w:r>
              <w:rPr>
                <w:rFonts w:hint="eastAsia" w:cs="Arial"/>
                <w:sz w:val="20"/>
                <w:szCs w:val="20"/>
              </w:rPr>
              <w:t xml:space="preserve">  因公出国(境)费用 </w:t>
            </w:r>
          </w:p>
        </w:tc>
        <w:tc>
          <w:tcPr>
            <w:tcW w:w="1155" w:type="dxa"/>
            <w:tcBorders>
              <w:top w:val="nil"/>
              <w:left w:val="nil"/>
              <w:bottom w:val="single" w:color="auto" w:sz="4" w:space="0"/>
              <w:right w:val="single" w:color="auto" w:sz="4" w:space="0"/>
            </w:tcBorders>
            <w:noWrap/>
            <w:vAlign w:val="bottom"/>
          </w:tcPr>
          <w:p>
            <w:pPr>
              <w:spacing w:before="100" w:beforeAutospacing="1" w:after="100" w:afterAutospacing="1"/>
              <w:jc w:val="right"/>
            </w:pPr>
            <w:r>
              <w:rPr>
                <w:rFonts w:hint="eastAsia" w:ascii="仿宋" w:hAnsi="仿宋" w:eastAsia="仿宋" w:cs="仿宋_GB2312"/>
                <w:color w:val="333333"/>
                <w:sz w:val="20"/>
                <w:szCs w:val="20"/>
              </w:rPr>
              <w:t>0.00</w:t>
            </w:r>
          </w:p>
        </w:tc>
        <w:tc>
          <w:tcPr>
            <w:tcW w:w="816" w:type="dxa"/>
            <w:tcBorders>
              <w:top w:val="nil"/>
              <w:left w:val="nil"/>
              <w:bottom w:val="single" w:color="auto" w:sz="4" w:space="0"/>
              <w:right w:val="single" w:color="auto" w:sz="4" w:space="0"/>
            </w:tcBorders>
            <w:noWrap/>
            <w:vAlign w:val="center"/>
          </w:tcPr>
          <w:p>
            <w:pPr>
              <w:spacing w:before="100" w:beforeAutospacing="1" w:after="100" w:afterAutospacing="1"/>
            </w:pPr>
            <w:r>
              <w:rPr>
                <w:rFonts w:hint="eastAsia"/>
              </w:rPr>
              <w:t>31012</w:t>
            </w:r>
          </w:p>
        </w:tc>
        <w:tc>
          <w:tcPr>
            <w:tcW w:w="687" w:type="dxa"/>
            <w:gridSpan w:val="2"/>
            <w:tcBorders>
              <w:top w:val="nil"/>
              <w:left w:val="nil"/>
              <w:bottom w:val="single" w:color="auto" w:sz="4" w:space="0"/>
              <w:right w:val="single" w:color="auto" w:sz="4" w:space="0"/>
            </w:tcBorders>
            <w:noWrap/>
            <w:vAlign w:val="center"/>
          </w:tcPr>
          <w:p>
            <w:pPr>
              <w:spacing w:before="100" w:beforeAutospacing="1" w:after="100" w:afterAutospacing="1"/>
              <w:rPr>
                <w:rFonts w:cs="Arial"/>
                <w:sz w:val="20"/>
                <w:szCs w:val="20"/>
              </w:rPr>
            </w:pPr>
            <w:r>
              <w:rPr>
                <w:rFonts w:hint="eastAsia" w:cs="Arial"/>
                <w:sz w:val="20"/>
                <w:szCs w:val="20"/>
              </w:rPr>
              <w:t xml:space="preserve">  拆迁补偿</w:t>
            </w:r>
          </w:p>
        </w:tc>
        <w:tc>
          <w:tcPr>
            <w:tcW w:w="1190" w:type="dxa"/>
            <w:gridSpan w:val="2"/>
            <w:tcBorders>
              <w:top w:val="nil"/>
              <w:left w:val="nil"/>
              <w:bottom w:val="single" w:color="auto" w:sz="4" w:space="0"/>
              <w:right w:val="single" w:color="auto" w:sz="4" w:space="0"/>
            </w:tcBorders>
            <w:noWrap/>
            <w:vAlign w:val="bottom"/>
          </w:tcPr>
          <w:p>
            <w:pPr>
              <w:spacing w:before="100" w:beforeAutospacing="1" w:after="100" w:afterAutospacing="1"/>
              <w:jc w:val="right"/>
            </w:pPr>
            <w:r>
              <w:rPr>
                <w:rFonts w:hint="eastAsia" w:ascii="仿宋" w:hAnsi="仿宋" w:eastAsia="仿宋" w:cs="仿宋_GB2312"/>
                <w:color w:val="333333"/>
                <w:sz w:val="20"/>
                <w:szCs w:val="20"/>
              </w:rPr>
              <w:t>0.00</w:t>
            </w:r>
          </w:p>
        </w:tc>
      </w:tr>
      <w:tr>
        <w:tblPrEx>
          <w:tblCellMar>
            <w:top w:w="0" w:type="dxa"/>
            <w:left w:w="108" w:type="dxa"/>
            <w:bottom w:w="0" w:type="dxa"/>
            <w:right w:w="108" w:type="dxa"/>
          </w:tblCellMar>
        </w:tblPrEx>
        <w:trPr>
          <w:gridAfter w:val="5"/>
          <w:wAfter w:w="5913" w:type="dxa"/>
          <w:trHeight w:val="220" w:hRule="atLeast"/>
        </w:trPr>
        <w:tc>
          <w:tcPr>
            <w:tcW w:w="716" w:type="dxa"/>
            <w:tcBorders>
              <w:top w:val="nil"/>
              <w:left w:val="single" w:color="auto" w:sz="4" w:space="0"/>
              <w:bottom w:val="single" w:color="auto" w:sz="4" w:space="0"/>
              <w:right w:val="single" w:color="auto" w:sz="4" w:space="0"/>
            </w:tcBorders>
            <w:noWrap/>
            <w:vAlign w:val="center"/>
          </w:tcPr>
          <w:p>
            <w:pPr>
              <w:spacing w:before="100" w:beforeAutospacing="1" w:after="100" w:afterAutospacing="1"/>
              <w:rPr>
                <w:rFonts w:cs="Arial"/>
                <w:sz w:val="20"/>
                <w:szCs w:val="20"/>
              </w:rPr>
            </w:pPr>
            <w:r>
              <w:rPr>
                <w:rFonts w:hint="eastAsia" w:cs="Arial"/>
                <w:sz w:val="20"/>
                <w:szCs w:val="20"/>
              </w:rPr>
              <w:t>30114</w:t>
            </w:r>
          </w:p>
        </w:tc>
        <w:tc>
          <w:tcPr>
            <w:tcW w:w="717" w:type="dxa"/>
            <w:tcBorders>
              <w:top w:val="nil"/>
              <w:left w:val="nil"/>
              <w:bottom w:val="single" w:color="auto" w:sz="4" w:space="0"/>
              <w:right w:val="single" w:color="auto" w:sz="4" w:space="0"/>
            </w:tcBorders>
            <w:noWrap/>
            <w:vAlign w:val="center"/>
          </w:tcPr>
          <w:p>
            <w:pPr>
              <w:spacing w:before="100" w:beforeAutospacing="1" w:after="100" w:afterAutospacing="1"/>
              <w:rPr>
                <w:rFonts w:cs="Arial"/>
                <w:sz w:val="20"/>
                <w:szCs w:val="20"/>
              </w:rPr>
            </w:pPr>
            <w:r>
              <w:rPr>
                <w:rFonts w:hint="eastAsia" w:cs="Arial"/>
                <w:sz w:val="20"/>
                <w:szCs w:val="20"/>
              </w:rPr>
              <w:t xml:space="preserve">  医疗费</w:t>
            </w:r>
          </w:p>
        </w:tc>
        <w:tc>
          <w:tcPr>
            <w:tcW w:w="992" w:type="dxa"/>
            <w:tcBorders>
              <w:top w:val="nil"/>
              <w:left w:val="nil"/>
              <w:bottom w:val="single" w:color="auto" w:sz="4" w:space="0"/>
              <w:right w:val="single" w:color="auto" w:sz="4" w:space="0"/>
            </w:tcBorders>
            <w:noWrap/>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0.00</w:t>
            </w:r>
            <w:r>
              <w:rPr>
                <w:rFonts w:hint="eastAsia" w:cs="Arial"/>
                <w:color w:val="000000"/>
                <w:sz w:val="20"/>
                <w:szCs w:val="20"/>
              </w:rPr>
              <w:t>　</w:t>
            </w:r>
          </w:p>
        </w:tc>
        <w:tc>
          <w:tcPr>
            <w:tcW w:w="936" w:type="dxa"/>
            <w:tcBorders>
              <w:top w:val="nil"/>
              <w:left w:val="nil"/>
              <w:bottom w:val="single" w:color="auto" w:sz="4" w:space="0"/>
              <w:right w:val="single" w:color="auto" w:sz="4" w:space="0"/>
            </w:tcBorders>
            <w:noWrap/>
            <w:vAlign w:val="center"/>
          </w:tcPr>
          <w:p>
            <w:pPr>
              <w:spacing w:before="100" w:beforeAutospacing="1" w:after="100" w:afterAutospacing="1"/>
              <w:rPr>
                <w:rFonts w:cs="Arial"/>
                <w:sz w:val="20"/>
                <w:szCs w:val="20"/>
              </w:rPr>
            </w:pPr>
            <w:r>
              <w:rPr>
                <w:rFonts w:hint="eastAsia" w:cs="Arial"/>
                <w:sz w:val="20"/>
                <w:szCs w:val="20"/>
              </w:rPr>
              <w:t>30213</w:t>
            </w:r>
          </w:p>
        </w:tc>
        <w:tc>
          <w:tcPr>
            <w:tcW w:w="787" w:type="dxa"/>
            <w:tcBorders>
              <w:top w:val="nil"/>
              <w:left w:val="nil"/>
              <w:bottom w:val="single" w:color="auto" w:sz="4" w:space="0"/>
              <w:right w:val="single" w:color="auto" w:sz="4" w:space="0"/>
            </w:tcBorders>
            <w:noWrap/>
            <w:vAlign w:val="center"/>
          </w:tcPr>
          <w:p>
            <w:pPr>
              <w:spacing w:before="100" w:beforeAutospacing="1" w:after="100" w:afterAutospacing="1"/>
              <w:rPr>
                <w:rFonts w:cs="Arial"/>
                <w:sz w:val="20"/>
                <w:szCs w:val="20"/>
              </w:rPr>
            </w:pPr>
            <w:r>
              <w:rPr>
                <w:rFonts w:hint="eastAsia" w:cs="Arial"/>
                <w:sz w:val="20"/>
                <w:szCs w:val="20"/>
              </w:rPr>
              <w:t xml:space="preserve">  维修(护)费</w:t>
            </w:r>
          </w:p>
        </w:tc>
        <w:tc>
          <w:tcPr>
            <w:tcW w:w="1155" w:type="dxa"/>
            <w:tcBorders>
              <w:top w:val="nil"/>
              <w:left w:val="nil"/>
              <w:bottom w:val="single" w:color="auto" w:sz="4" w:space="0"/>
              <w:right w:val="single" w:color="auto" w:sz="4" w:space="0"/>
            </w:tcBorders>
            <w:noWrap/>
            <w:vAlign w:val="bottom"/>
          </w:tcPr>
          <w:p>
            <w:pPr>
              <w:spacing w:before="100" w:beforeAutospacing="1" w:after="100" w:afterAutospacing="1"/>
              <w:jc w:val="right"/>
            </w:pPr>
            <w:r>
              <w:rPr>
                <w:rFonts w:hint="eastAsia" w:ascii="仿宋" w:hAnsi="仿宋" w:eastAsia="仿宋" w:cs="仿宋_GB2312"/>
                <w:color w:val="333333"/>
                <w:sz w:val="20"/>
                <w:szCs w:val="20"/>
              </w:rPr>
              <w:t>122.03</w:t>
            </w:r>
          </w:p>
        </w:tc>
        <w:tc>
          <w:tcPr>
            <w:tcW w:w="816" w:type="dxa"/>
            <w:tcBorders>
              <w:top w:val="nil"/>
              <w:left w:val="nil"/>
              <w:bottom w:val="single" w:color="auto" w:sz="4" w:space="0"/>
              <w:right w:val="single" w:color="auto" w:sz="4" w:space="0"/>
            </w:tcBorders>
            <w:noWrap/>
            <w:vAlign w:val="center"/>
          </w:tcPr>
          <w:p>
            <w:pPr>
              <w:spacing w:before="100" w:beforeAutospacing="1" w:after="100" w:afterAutospacing="1"/>
            </w:pPr>
            <w:r>
              <w:rPr>
                <w:rFonts w:hint="eastAsia"/>
              </w:rPr>
              <w:t>31013</w:t>
            </w:r>
          </w:p>
        </w:tc>
        <w:tc>
          <w:tcPr>
            <w:tcW w:w="687" w:type="dxa"/>
            <w:gridSpan w:val="2"/>
            <w:tcBorders>
              <w:top w:val="nil"/>
              <w:left w:val="nil"/>
              <w:bottom w:val="single" w:color="auto" w:sz="4" w:space="0"/>
              <w:right w:val="single" w:color="auto" w:sz="4" w:space="0"/>
            </w:tcBorders>
            <w:noWrap/>
            <w:vAlign w:val="center"/>
          </w:tcPr>
          <w:p>
            <w:pPr>
              <w:spacing w:before="100" w:beforeAutospacing="1" w:after="100" w:afterAutospacing="1"/>
              <w:rPr>
                <w:rFonts w:cs="Arial"/>
                <w:sz w:val="20"/>
                <w:szCs w:val="20"/>
              </w:rPr>
            </w:pPr>
            <w:r>
              <w:rPr>
                <w:rFonts w:hint="eastAsia" w:cs="Arial"/>
                <w:sz w:val="20"/>
                <w:szCs w:val="20"/>
              </w:rPr>
              <w:t xml:space="preserve">  公务用车购置</w:t>
            </w:r>
          </w:p>
        </w:tc>
        <w:tc>
          <w:tcPr>
            <w:tcW w:w="1190" w:type="dxa"/>
            <w:gridSpan w:val="2"/>
            <w:tcBorders>
              <w:top w:val="nil"/>
              <w:left w:val="nil"/>
              <w:bottom w:val="single" w:color="auto" w:sz="4" w:space="0"/>
              <w:right w:val="single" w:color="auto" w:sz="4" w:space="0"/>
            </w:tcBorders>
            <w:noWrap/>
            <w:vAlign w:val="bottom"/>
          </w:tcPr>
          <w:p>
            <w:pPr>
              <w:spacing w:before="100" w:beforeAutospacing="1" w:after="100" w:afterAutospacing="1"/>
              <w:jc w:val="right"/>
            </w:pPr>
            <w:r>
              <w:rPr>
                <w:rFonts w:hint="eastAsia" w:ascii="仿宋" w:hAnsi="仿宋" w:eastAsia="仿宋" w:cs="仿宋_GB2312"/>
                <w:color w:val="333333"/>
                <w:sz w:val="20"/>
                <w:szCs w:val="20"/>
              </w:rPr>
              <w:t>19.83</w:t>
            </w:r>
          </w:p>
        </w:tc>
      </w:tr>
      <w:tr>
        <w:tblPrEx>
          <w:tblCellMar>
            <w:top w:w="0" w:type="dxa"/>
            <w:left w:w="108" w:type="dxa"/>
            <w:bottom w:w="0" w:type="dxa"/>
            <w:right w:w="108" w:type="dxa"/>
          </w:tblCellMar>
        </w:tblPrEx>
        <w:trPr>
          <w:gridAfter w:val="5"/>
          <w:wAfter w:w="5913" w:type="dxa"/>
          <w:trHeight w:val="220" w:hRule="atLeast"/>
        </w:trPr>
        <w:tc>
          <w:tcPr>
            <w:tcW w:w="716" w:type="dxa"/>
            <w:tcBorders>
              <w:top w:val="nil"/>
              <w:left w:val="single" w:color="auto" w:sz="4" w:space="0"/>
              <w:bottom w:val="single" w:color="auto" w:sz="4" w:space="0"/>
              <w:right w:val="single" w:color="auto" w:sz="4" w:space="0"/>
            </w:tcBorders>
            <w:noWrap/>
            <w:vAlign w:val="center"/>
          </w:tcPr>
          <w:p>
            <w:pPr>
              <w:spacing w:before="100" w:beforeAutospacing="1" w:after="100" w:afterAutospacing="1"/>
              <w:rPr>
                <w:rFonts w:cs="Arial"/>
                <w:sz w:val="20"/>
                <w:szCs w:val="20"/>
              </w:rPr>
            </w:pPr>
            <w:r>
              <w:rPr>
                <w:rFonts w:hint="eastAsia" w:cs="Arial"/>
                <w:sz w:val="20"/>
                <w:szCs w:val="20"/>
              </w:rPr>
              <w:t>30199</w:t>
            </w:r>
          </w:p>
        </w:tc>
        <w:tc>
          <w:tcPr>
            <w:tcW w:w="717" w:type="dxa"/>
            <w:tcBorders>
              <w:top w:val="nil"/>
              <w:left w:val="nil"/>
              <w:bottom w:val="single" w:color="auto" w:sz="4" w:space="0"/>
              <w:right w:val="single" w:color="auto" w:sz="4" w:space="0"/>
            </w:tcBorders>
            <w:noWrap/>
            <w:vAlign w:val="center"/>
          </w:tcPr>
          <w:p>
            <w:pPr>
              <w:spacing w:before="100" w:beforeAutospacing="1" w:after="100" w:afterAutospacing="1"/>
              <w:rPr>
                <w:rFonts w:cs="Arial"/>
                <w:sz w:val="20"/>
                <w:szCs w:val="20"/>
              </w:rPr>
            </w:pPr>
            <w:r>
              <w:rPr>
                <w:rFonts w:hint="eastAsia" w:cs="Arial"/>
                <w:sz w:val="20"/>
                <w:szCs w:val="20"/>
              </w:rPr>
              <w:t xml:space="preserve">  其他工资福利支出</w:t>
            </w:r>
          </w:p>
        </w:tc>
        <w:tc>
          <w:tcPr>
            <w:tcW w:w="992" w:type="dxa"/>
            <w:tcBorders>
              <w:top w:val="nil"/>
              <w:left w:val="nil"/>
              <w:bottom w:val="single" w:color="auto" w:sz="4" w:space="0"/>
              <w:right w:val="single" w:color="auto" w:sz="4" w:space="0"/>
            </w:tcBorders>
            <w:noWrap/>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447.18</w:t>
            </w:r>
            <w:r>
              <w:rPr>
                <w:rFonts w:hint="eastAsia" w:cs="Arial"/>
                <w:color w:val="000000"/>
                <w:sz w:val="20"/>
                <w:szCs w:val="20"/>
              </w:rPr>
              <w:t>　</w:t>
            </w:r>
          </w:p>
        </w:tc>
        <w:tc>
          <w:tcPr>
            <w:tcW w:w="936" w:type="dxa"/>
            <w:tcBorders>
              <w:top w:val="nil"/>
              <w:left w:val="nil"/>
              <w:bottom w:val="single" w:color="auto" w:sz="4" w:space="0"/>
              <w:right w:val="single" w:color="auto" w:sz="4" w:space="0"/>
            </w:tcBorders>
            <w:noWrap/>
            <w:vAlign w:val="center"/>
          </w:tcPr>
          <w:p>
            <w:pPr>
              <w:spacing w:before="100" w:beforeAutospacing="1" w:after="100" w:afterAutospacing="1"/>
              <w:rPr>
                <w:rFonts w:cs="Arial"/>
                <w:sz w:val="20"/>
                <w:szCs w:val="20"/>
              </w:rPr>
            </w:pPr>
            <w:r>
              <w:rPr>
                <w:rFonts w:hint="eastAsia" w:cs="Arial"/>
                <w:sz w:val="20"/>
                <w:szCs w:val="20"/>
              </w:rPr>
              <w:t>30214</w:t>
            </w:r>
          </w:p>
        </w:tc>
        <w:tc>
          <w:tcPr>
            <w:tcW w:w="787" w:type="dxa"/>
            <w:tcBorders>
              <w:top w:val="nil"/>
              <w:left w:val="nil"/>
              <w:bottom w:val="single" w:color="auto" w:sz="4" w:space="0"/>
              <w:right w:val="single" w:color="auto" w:sz="4" w:space="0"/>
            </w:tcBorders>
            <w:noWrap/>
            <w:vAlign w:val="center"/>
          </w:tcPr>
          <w:p>
            <w:pPr>
              <w:spacing w:before="100" w:beforeAutospacing="1" w:after="100" w:afterAutospacing="1"/>
              <w:rPr>
                <w:rFonts w:cs="Arial"/>
                <w:sz w:val="20"/>
                <w:szCs w:val="20"/>
              </w:rPr>
            </w:pPr>
            <w:r>
              <w:rPr>
                <w:rFonts w:hint="eastAsia" w:cs="Arial"/>
                <w:sz w:val="20"/>
                <w:szCs w:val="20"/>
              </w:rPr>
              <w:t xml:space="preserve">  租赁费</w:t>
            </w:r>
          </w:p>
        </w:tc>
        <w:tc>
          <w:tcPr>
            <w:tcW w:w="1155" w:type="dxa"/>
            <w:tcBorders>
              <w:top w:val="nil"/>
              <w:left w:val="nil"/>
              <w:bottom w:val="single" w:color="auto" w:sz="4" w:space="0"/>
              <w:right w:val="single" w:color="auto" w:sz="4" w:space="0"/>
            </w:tcBorders>
            <w:noWrap/>
            <w:vAlign w:val="bottom"/>
          </w:tcPr>
          <w:p>
            <w:pPr>
              <w:spacing w:before="100" w:beforeAutospacing="1" w:after="100" w:afterAutospacing="1"/>
              <w:jc w:val="right"/>
            </w:pPr>
            <w:r>
              <w:rPr>
                <w:rFonts w:hint="eastAsia" w:ascii="仿宋" w:hAnsi="仿宋" w:eastAsia="仿宋" w:cs="仿宋_GB2312"/>
                <w:color w:val="333333"/>
                <w:sz w:val="20"/>
                <w:szCs w:val="20"/>
              </w:rPr>
              <w:t>0.55</w:t>
            </w:r>
          </w:p>
        </w:tc>
        <w:tc>
          <w:tcPr>
            <w:tcW w:w="816" w:type="dxa"/>
            <w:tcBorders>
              <w:top w:val="nil"/>
              <w:left w:val="nil"/>
              <w:bottom w:val="single" w:color="auto" w:sz="4" w:space="0"/>
              <w:right w:val="single" w:color="auto" w:sz="4" w:space="0"/>
            </w:tcBorders>
            <w:noWrap/>
            <w:vAlign w:val="center"/>
          </w:tcPr>
          <w:p>
            <w:pPr>
              <w:spacing w:before="100" w:beforeAutospacing="1" w:after="100" w:afterAutospacing="1"/>
            </w:pPr>
            <w:r>
              <w:rPr>
                <w:rFonts w:hint="eastAsia"/>
              </w:rPr>
              <w:t>31019</w:t>
            </w:r>
          </w:p>
        </w:tc>
        <w:tc>
          <w:tcPr>
            <w:tcW w:w="687" w:type="dxa"/>
            <w:gridSpan w:val="2"/>
            <w:tcBorders>
              <w:top w:val="nil"/>
              <w:left w:val="nil"/>
              <w:bottom w:val="single" w:color="auto" w:sz="4" w:space="0"/>
              <w:right w:val="single" w:color="auto" w:sz="4" w:space="0"/>
            </w:tcBorders>
            <w:noWrap/>
            <w:vAlign w:val="center"/>
          </w:tcPr>
          <w:p>
            <w:pPr>
              <w:spacing w:before="100" w:beforeAutospacing="1" w:after="100" w:afterAutospacing="1"/>
              <w:rPr>
                <w:rFonts w:cs="Arial"/>
                <w:sz w:val="20"/>
                <w:szCs w:val="20"/>
              </w:rPr>
            </w:pPr>
            <w:r>
              <w:rPr>
                <w:rFonts w:hint="eastAsia" w:cs="Arial"/>
                <w:sz w:val="20"/>
                <w:szCs w:val="20"/>
              </w:rPr>
              <w:t xml:space="preserve">  其他交通工具购置</w:t>
            </w:r>
          </w:p>
        </w:tc>
        <w:tc>
          <w:tcPr>
            <w:tcW w:w="1190" w:type="dxa"/>
            <w:gridSpan w:val="2"/>
            <w:tcBorders>
              <w:top w:val="nil"/>
              <w:left w:val="nil"/>
              <w:bottom w:val="single" w:color="auto" w:sz="4" w:space="0"/>
              <w:right w:val="single" w:color="auto" w:sz="4" w:space="0"/>
            </w:tcBorders>
            <w:noWrap/>
            <w:vAlign w:val="bottom"/>
          </w:tcPr>
          <w:p>
            <w:pPr>
              <w:spacing w:before="100" w:beforeAutospacing="1" w:after="100" w:afterAutospacing="1"/>
              <w:jc w:val="right"/>
            </w:pPr>
            <w:r>
              <w:rPr>
                <w:rFonts w:hint="eastAsia" w:ascii="仿宋" w:hAnsi="仿宋" w:eastAsia="仿宋" w:cs="仿宋_GB2312"/>
                <w:color w:val="333333"/>
                <w:sz w:val="20"/>
                <w:szCs w:val="20"/>
              </w:rPr>
              <w:t>0.00</w:t>
            </w:r>
          </w:p>
        </w:tc>
      </w:tr>
      <w:tr>
        <w:tblPrEx>
          <w:tblCellMar>
            <w:top w:w="0" w:type="dxa"/>
            <w:left w:w="108" w:type="dxa"/>
            <w:bottom w:w="0" w:type="dxa"/>
            <w:right w:w="108" w:type="dxa"/>
          </w:tblCellMar>
        </w:tblPrEx>
        <w:trPr>
          <w:gridAfter w:val="5"/>
          <w:wAfter w:w="5913" w:type="dxa"/>
          <w:trHeight w:val="220" w:hRule="atLeast"/>
        </w:trPr>
        <w:tc>
          <w:tcPr>
            <w:tcW w:w="716"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rPr>
                <w:rFonts w:cs="Arial"/>
                <w:sz w:val="20"/>
                <w:szCs w:val="20"/>
              </w:rPr>
            </w:pPr>
            <w:r>
              <w:rPr>
                <w:rFonts w:hint="eastAsia" w:cs="Arial"/>
                <w:sz w:val="20"/>
                <w:szCs w:val="20"/>
              </w:rPr>
              <w:t>303</w:t>
            </w:r>
          </w:p>
        </w:tc>
        <w:tc>
          <w:tcPr>
            <w:tcW w:w="717"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rPr>
                <w:rFonts w:cs="Arial"/>
                <w:sz w:val="20"/>
                <w:szCs w:val="20"/>
              </w:rPr>
            </w:pPr>
            <w:r>
              <w:rPr>
                <w:rFonts w:hint="eastAsia" w:cs="Arial"/>
                <w:sz w:val="20"/>
                <w:szCs w:val="20"/>
              </w:rPr>
              <w:t>对个人和家庭的补助</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2,907.57</w:t>
            </w:r>
            <w:r>
              <w:rPr>
                <w:rFonts w:hint="eastAsia" w:cs="Arial"/>
                <w:color w:val="000000"/>
                <w:sz w:val="20"/>
                <w:szCs w:val="20"/>
              </w:rPr>
              <w:t>　</w:t>
            </w:r>
          </w:p>
        </w:tc>
        <w:tc>
          <w:tcPr>
            <w:tcW w:w="936"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rPr>
                <w:rFonts w:cs="Arial"/>
                <w:sz w:val="20"/>
                <w:szCs w:val="20"/>
              </w:rPr>
            </w:pPr>
            <w:r>
              <w:rPr>
                <w:rFonts w:hint="eastAsia" w:cs="Arial"/>
                <w:sz w:val="20"/>
                <w:szCs w:val="20"/>
              </w:rPr>
              <w:t>30215</w:t>
            </w:r>
          </w:p>
        </w:tc>
        <w:tc>
          <w:tcPr>
            <w:tcW w:w="787"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rPr>
                <w:rFonts w:cs="Arial"/>
                <w:sz w:val="20"/>
                <w:szCs w:val="20"/>
              </w:rPr>
            </w:pPr>
            <w:r>
              <w:rPr>
                <w:rFonts w:hint="eastAsia" w:cs="Arial"/>
                <w:sz w:val="20"/>
                <w:szCs w:val="20"/>
              </w:rPr>
              <w:t xml:space="preserve">  会议费</w:t>
            </w:r>
          </w:p>
        </w:tc>
        <w:tc>
          <w:tcPr>
            <w:tcW w:w="1155" w:type="dxa"/>
            <w:tcBorders>
              <w:top w:val="single" w:color="auto" w:sz="4" w:space="0"/>
              <w:left w:val="single" w:color="auto" w:sz="4" w:space="0"/>
              <w:bottom w:val="single" w:color="auto" w:sz="4" w:space="0"/>
              <w:right w:val="single" w:color="auto" w:sz="4" w:space="0"/>
            </w:tcBorders>
            <w:noWrap/>
            <w:vAlign w:val="bottom"/>
          </w:tcPr>
          <w:p>
            <w:pPr>
              <w:spacing w:before="100" w:beforeAutospacing="1" w:after="100" w:afterAutospacing="1"/>
              <w:jc w:val="right"/>
            </w:pPr>
            <w:r>
              <w:rPr>
                <w:rFonts w:hint="eastAsia" w:ascii="仿宋" w:hAnsi="仿宋" w:eastAsia="仿宋" w:cs="仿宋_GB2312"/>
                <w:color w:val="333333"/>
                <w:sz w:val="20"/>
                <w:szCs w:val="20"/>
              </w:rPr>
              <w:t>0.00</w:t>
            </w:r>
          </w:p>
        </w:tc>
        <w:tc>
          <w:tcPr>
            <w:tcW w:w="816"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pPr>
            <w:r>
              <w:rPr>
                <w:rFonts w:hint="eastAsia"/>
              </w:rPr>
              <w:t>31021</w:t>
            </w:r>
          </w:p>
        </w:tc>
        <w:tc>
          <w:tcPr>
            <w:tcW w:w="687" w:type="dxa"/>
            <w:gridSpan w:val="2"/>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rPr>
                <w:rFonts w:cs="Arial"/>
                <w:sz w:val="20"/>
                <w:szCs w:val="20"/>
              </w:rPr>
            </w:pPr>
            <w:r>
              <w:rPr>
                <w:rFonts w:hint="eastAsia" w:cs="Arial"/>
                <w:sz w:val="20"/>
                <w:szCs w:val="20"/>
              </w:rPr>
              <w:t xml:space="preserve">  文物和陈列品购置</w:t>
            </w:r>
          </w:p>
        </w:tc>
        <w:tc>
          <w:tcPr>
            <w:tcW w:w="1190" w:type="dxa"/>
            <w:gridSpan w:val="2"/>
            <w:tcBorders>
              <w:top w:val="single" w:color="auto" w:sz="4" w:space="0"/>
              <w:left w:val="single" w:color="auto" w:sz="4" w:space="0"/>
              <w:bottom w:val="single" w:color="auto" w:sz="4" w:space="0"/>
              <w:right w:val="single" w:color="auto" w:sz="4" w:space="0"/>
            </w:tcBorders>
            <w:noWrap/>
            <w:vAlign w:val="bottom"/>
          </w:tcPr>
          <w:p>
            <w:pPr>
              <w:spacing w:before="100" w:beforeAutospacing="1" w:after="100" w:afterAutospacing="1"/>
              <w:jc w:val="right"/>
            </w:pPr>
            <w:r>
              <w:rPr>
                <w:rFonts w:hint="eastAsia" w:ascii="仿宋" w:hAnsi="仿宋" w:eastAsia="仿宋" w:cs="仿宋_GB2312"/>
                <w:color w:val="333333"/>
                <w:sz w:val="20"/>
                <w:szCs w:val="20"/>
              </w:rPr>
              <w:t>0.00</w:t>
            </w:r>
          </w:p>
        </w:tc>
      </w:tr>
      <w:tr>
        <w:tblPrEx>
          <w:tblCellMar>
            <w:top w:w="0" w:type="dxa"/>
            <w:left w:w="108" w:type="dxa"/>
            <w:bottom w:w="0" w:type="dxa"/>
            <w:right w:w="108" w:type="dxa"/>
          </w:tblCellMar>
        </w:tblPrEx>
        <w:trPr>
          <w:gridAfter w:val="5"/>
          <w:wAfter w:w="5913" w:type="dxa"/>
          <w:trHeight w:val="220" w:hRule="atLeast"/>
        </w:trPr>
        <w:tc>
          <w:tcPr>
            <w:tcW w:w="716"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rPr>
                <w:rFonts w:cs="Arial"/>
                <w:sz w:val="20"/>
                <w:szCs w:val="20"/>
              </w:rPr>
            </w:pPr>
            <w:r>
              <w:rPr>
                <w:rFonts w:hint="eastAsia" w:cs="Arial"/>
                <w:sz w:val="20"/>
                <w:szCs w:val="20"/>
              </w:rPr>
              <w:t>30301</w:t>
            </w:r>
          </w:p>
        </w:tc>
        <w:tc>
          <w:tcPr>
            <w:tcW w:w="717" w:type="dxa"/>
            <w:tcBorders>
              <w:top w:val="single" w:color="auto" w:sz="4" w:space="0"/>
              <w:left w:val="nil"/>
              <w:bottom w:val="single" w:color="auto" w:sz="4" w:space="0"/>
              <w:right w:val="single" w:color="auto" w:sz="4" w:space="0"/>
            </w:tcBorders>
            <w:noWrap/>
            <w:vAlign w:val="center"/>
          </w:tcPr>
          <w:p>
            <w:pPr>
              <w:spacing w:before="100" w:beforeAutospacing="1" w:after="100" w:afterAutospacing="1"/>
              <w:rPr>
                <w:rFonts w:cs="Arial"/>
                <w:sz w:val="20"/>
                <w:szCs w:val="20"/>
              </w:rPr>
            </w:pPr>
            <w:r>
              <w:rPr>
                <w:rFonts w:hint="eastAsia" w:cs="Arial"/>
                <w:sz w:val="20"/>
                <w:szCs w:val="20"/>
              </w:rPr>
              <w:t xml:space="preserve">  离休费</w:t>
            </w:r>
          </w:p>
        </w:tc>
        <w:tc>
          <w:tcPr>
            <w:tcW w:w="992" w:type="dxa"/>
            <w:tcBorders>
              <w:top w:val="single" w:color="auto" w:sz="4" w:space="0"/>
              <w:left w:val="nil"/>
              <w:bottom w:val="single" w:color="auto" w:sz="4" w:space="0"/>
              <w:right w:val="single" w:color="auto" w:sz="4" w:space="0"/>
            </w:tcBorders>
            <w:noWrap/>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0.00</w:t>
            </w:r>
            <w:r>
              <w:rPr>
                <w:rFonts w:hint="eastAsia" w:cs="Arial"/>
                <w:color w:val="000000"/>
                <w:sz w:val="20"/>
                <w:szCs w:val="20"/>
              </w:rPr>
              <w:t>　</w:t>
            </w:r>
          </w:p>
        </w:tc>
        <w:tc>
          <w:tcPr>
            <w:tcW w:w="936" w:type="dxa"/>
            <w:tcBorders>
              <w:top w:val="single" w:color="auto" w:sz="4" w:space="0"/>
              <w:left w:val="nil"/>
              <w:bottom w:val="single" w:color="auto" w:sz="4" w:space="0"/>
              <w:right w:val="single" w:color="auto" w:sz="4" w:space="0"/>
            </w:tcBorders>
            <w:noWrap/>
            <w:vAlign w:val="center"/>
          </w:tcPr>
          <w:p>
            <w:pPr>
              <w:spacing w:before="100" w:beforeAutospacing="1" w:after="100" w:afterAutospacing="1"/>
              <w:rPr>
                <w:rFonts w:cs="Arial"/>
                <w:sz w:val="20"/>
                <w:szCs w:val="20"/>
              </w:rPr>
            </w:pPr>
            <w:r>
              <w:rPr>
                <w:rFonts w:hint="eastAsia" w:cs="Arial"/>
                <w:sz w:val="20"/>
                <w:szCs w:val="20"/>
              </w:rPr>
              <w:t>30216</w:t>
            </w:r>
          </w:p>
        </w:tc>
        <w:tc>
          <w:tcPr>
            <w:tcW w:w="787" w:type="dxa"/>
            <w:tcBorders>
              <w:top w:val="single" w:color="auto" w:sz="4" w:space="0"/>
              <w:left w:val="nil"/>
              <w:bottom w:val="single" w:color="auto" w:sz="4" w:space="0"/>
              <w:right w:val="single" w:color="auto" w:sz="4" w:space="0"/>
            </w:tcBorders>
            <w:noWrap/>
            <w:vAlign w:val="center"/>
          </w:tcPr>
          <w:p>
            <w:pPr>
              <w:spacing w:before="100" w:beforeAutospacing="1" w:after="100" w:afterAutospacing="1"/>
              <w:rPr>
                <w:rFonts w:cs="Arial"/>
                <w:sz w:val="20"/>
                <w:szCs w:val="20"/>
              </w:rPr>
            </w:pPr>
            <w:r>
              <w:rPr>
                <w:rFonts w:hint="eastAsia" w:cs="Arial"/>
                <w:sz w:val="20"/>
                <w:szCs w:val="20"/>
              </w:rPr>
              <w:t xml:space="preserve">  培训费</w:t>
            </w:r>
          </w:p>
        </w:tc>
        <w:tc>
          <w:tcPr>
            <w:tcW w:w="1155" w:type="dxa"/>
            <w:tcBorders>
              <w:top w:val="single" w:color="auto" w:sz="4" w:space="0"/>
              <w:left w:val="nil"/>
              <w:bottom w:val="single" w:color="auto" w:sz="4" w:space="0"/>
              <w:right w:val="single" w:color="auto" w:sz="4" w:space="0"/>
            </w:tcBorders>
            <w:noWrap/>
            <w:vAlign w:val="bottom"/>
          </w:tcPr>
          <w:p>
            <w:pPr>
              <w:spacing w:before="100" w:beforeAutospacing="1" w:after="100" w:afterAutospacing="1"/>
              <w:jc w:val="right"/>
            </w:pPr>
            <w:r>
              <w:rPr>
                <w:rFonts w:hint="eastAsia" w:ascii="仿宋" w:hAnsi="仿宋" w:eastAsia="仿宋" w:cs="仿宋_GB2312"/>
                <w:color w:val="333333"/>
                <w:sz w:val="20"/>
                <w:szCs w:val="20"/>
              </w:rPr>
              <w:t>6.56</w:t>
            </w:r>
          </w:p>
        </w:tc>
        <w:tc>
          <w:tcPr>
            <w:tcW w:w="816" w:type="dxa"/>
            <w:tcBorders>
              <w:top w:val="single" w:color="auto" w:sz="4" w:space="0"/>
              <w:left w:val="nil"/>
              <w:bottom w:val="single" w:color="auto" w:sz="4" w:space="0"/>
              <w:right w:val="single" w:color="auto" w:sz="4" w:space="0"/>
            </w:tcBorders>
            <w:noWrap/>
            <w:vAlign w:val="center"/>
          </w:tcPr>
          <w:p>
            <w:pPr>
              <w:spacing w:before="100" w:beforeAutospacing="1" w:after="100" w:afterAutospacing="1"/>
            </w:pPr>
            <w:r>
              <w:rPr>
                <w:rFonts w:hint="eastAsia"/>
              </w:rPr>
              <w:t>31022</w:t>
            </w:r>
          </w:p>
        </w:tc>
        <w:tc>
          <w:tcPr>
            <w:tcW w:w="687" w:type="dxa"/>
            <w:gridSpan w:val="2"/>
            <w:tcBorders>
              <w:top w:val="single" w:color="auto" w:sz="4" w:space="0"/>
              <w:left w:val="nil"/>
              <w:bottom w:val="single" w:color="auto" w:sz="4" w:space="0"/>
              <w:right w:val="single" w:color="auto" w:sz="4" w:space="0"/>
            </w:tcBorders>
            <w:noWrap/>
            <w:vAlign w:val="center"/>
          </w:tcPr>
          <w:p>
            <w:pPr>
              <w:spacing w:before="100" w:beforeAutospacing="1" w:after="100" w:afterAutospacing="1"/>
              <w:rPr>
                <w:rFonts w:cs="Arial"/>
                <w:sz w:val="20"/>
                <w:szCs w:val="20"/>
              </w:rPr>
            </w:pPr>
            <w:r>
              <w:rPr>
                <w:rFonts w:hint="eastAsia" w:cs="Arial"/>
                <w:sz w:val="20"/>
                <w:szCs w:val="20"/>
              </w:rPr>
              <w:t xml:space="preserve">  无形资产购置</w:t>
            </w:r>
          </w:p>
        </w:tc>
        <w:tc>
          <w:tcPr>
            <w:tcW w:w="1190" w:type="dxa"/>
            <w:gridSpan w:val="2"/>
            <w:tcBorders>
              <w:top w:val="single" w:color="auto" w:sz="4" w:space="0"/>
              <w:left w:val="nil"/>
              <w:bottom w:val="single" w:color="auto" w:sz="4" w:space="0"/>
              <w:right w:val="single" w:color="auto" w:sz="4" w:space="0"/>
            </w:tcBorders>
            <w:noWrap/>
            <w:vAlign w:val="bottom"/>
          </w:tcPr>
          <w:p>
            <w:pPr>
              <w:spacing w:before="100" w:beforeAutospacing="1" w:after="100" w:afterAutospacing="1"/>
              <w:jc w:val="right"/>
            </w:pPr>
            <w:r>
              <w:rPr>
                <w:rFonts w:hint="eastAsia" w:ascii="仿宋" w:hAnsi="仿宋" w:eastAsia="仿宋" w:cs="仿宋_GB2312"/>
                <w:color w:val="333333"/>
                <w:sz w:val="20"/>
                <w:szCs w:val="20"/>
              </w:rPr>
              <w:t>2.14</w:t>
            </w:r>
          </w:p>
        </w:tc>
      </w:tr>
      <w:tr>
        <w:tblPrEx>
          <w:tblCellMar>
            <w:top w:w="0" w:type="dxa"/>
            <w:left w:w="108" w:type="dxa"/>
            <w:bottom w:w="0" w:type="dxa"/>
            <w:right w:w="108" w:type="dxa"/>
          </w:tblCellMar>
        </w:tblPrEx>
        <w:trPr>
          <w:gridAfter w:val="5"/>
          <w:wAfter w:w="5913" w:type="dxa"/>
          <w:trHeight w:val="220" w:hRule="atLeast"/>
        </w:trPr>
        <w:tc>
          <w:tcPr>
            <w:tcW w:w="716" w:type="dxa"/>
            <w:tcBorders>
              <w:top w:val="nil"/>
              <w:left w:val="single" w:color="auto" w:sz="4" w:space="0"/>
              <w:bottom w:val="single" w:color="auto" w:sz="4" w:space="0"/>
              <w:right w:val="single" w:color="auto" w:sz="4" w:space="0"/>
            </w:tcBorders>
            <w:noWrap/>
            <w:vAlign w:val="center"/>
          </w:tcPr>
          <w:p>
            <w:pPr>
              <w:spacing w:before="100" w:beforeAutospacing="1" w:after="100" w:afterAutospacing="1"/>
              <w:rPr>
                <w:rFonts w:cs="Arial"/>
                <w:sz w:val="20"/>
                <w:szCs w:val="20"/>
              </w:rPr>
            </w:pPr>
            <w:r>
              <w:rPr>
                <w:rFonts w:hint="eastAsia" w:cs="Arial"/>
                <w:sz w:val="20"/>
                <w:szCs w:val="20"/>
              </w:rPr>
              <w:t>30302</w:t>
            </w:r>
          </w:p>
        </w:tc>
        <w:tc>
          <w:tcPr>
            <w:tcW w:w="717" w:type="dxa"/>
            <w:tcBorders>
              <w:top w:val="nil"/>
              <w:left w:val="nil"/>
              <w:bottom w:val="single" w:color="auto" w:sz="4" w:space="0"/>
              <w:right w:val="single" w:color="auto" w:sz="4" w:space="0"/>
            </w:tcBorders>
            <w:noWrap/>
            <w:vAlign w:val="center"/>
          </w:tcPr>
          <w:p>
            <w:pPr>
              <w:spacing w:before="100" w:beforeAutospacing="1" w:after="100" w:afterAutospacing="1"/>
              <w:rPr>
                <w:rFonts w:cs="Arial"/>
                <w:sz w:val="20"/>
                <w:szCs w:val="20"/>
              </w:rPr>
            </w:pPr>
            <w:r>
              <w:rPr>
                <w:rFonts w:hint="eastAsia" w:cs="Arial"/>
                <w:sz w:val="20"/>
                <w:szCs w:val="20"/>
              </w:rPr>
              <w:t xml:space="preserve">  退休费</w:t>
            </w:r>
          </w:p>
        </w:tc>
        <w:tc>
          <w:tcPr>
            <w:tcW w:w="992" w:type="dxa"/>
            <w:tcBorders>
              <w:top w:val="nil"/>
              <w:left w:val="nil"/>
              <w:bottom w:val="single" w:color="auto" w:sz="4" w:space="0"/>
              <w:right w:val="single" w:color="auto" w:sz="4" w:space="0"/>
            </w:tcBorders>
            <w:noWrap/>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0.00</w:t>
            </w:r>
            <w:r>
              <w:rPr>
                <w:rFonts w:hint="eastAsia" w:cs="Arial"/>
                <w:color w:val="000000"/>
                <w:sz w:val="20"/>
                <w:szCs w:val="20"/>
              </w:rPr>
              <w:t>　</w:t>
            </w:r>
          </w:p>
        </w:tc>
        <w:tc>
          <w:tcPr>
            <w:tcW w:w="936" w:type="dxa"/>
            <w:tcBorders>
              <w:top w:val="nil"/>
              <w:left w:val="nil"/>
              <w:bottom w:val="single" w:color="auto" w:sz="4" w:space="0"/>
              <w:right w:val="single" w:color="auto" w:sz="4" w:space="0"/>
            </w:tcBorders>
            <w:noWrap/>
            <w:vAlign w:val="center"/>
          </w:tcPr>
          <w:p>
            <w:pPr>
              <w:spacing w:before="100" w:beforeAutospacing="1" w:after="100" w:afterAutospacing="1"/>
              <w:rPr>
                <w:rFonts w:cs="Arial"/>
                <w:sz w:val="20"/>
                <w:szCs w:val="20"/>
              </w:rPr>
            </w:pPr>
            <w:r>
              <w:rPr>
                <w:rFonts w:hint="eastAsia" w:cs="Arial"/>
                <w:sz w:val="20"/>
                <w:szCs w:val="20"/>
              </w:rPr>
              <w:t>30217</w:t>
            </w:r>
          </w:p>
        </w:tc>
        <w:tc>
          <w:tcPr>
            <w:tcW w:w="787" w:type="dxa"/>
            <w:tcBorders>
              <w:top w:val="nil"/>
              <w:left w:val="nil"/>
              <w:bottom w:val="single" w:color="auto" w:sz="4" w:space="0"/>
              <w:right w:val="single" w:color="auto" w:sz="4" w:space="0"/>
            </w:tcBorders>
            <w:noWrap/>
            <w:vAlign w:val="center"/>
          </w:tcPr>
          <w:p>
            <w:pPr>
              <w:spacing w:before="100" w:beforeAutospacing="1" w:after="100" w:afterAutospacing="1"/>
              <w:rPr>
                <w:rFonts w:cs="Arial"/>
                <w:sz w:val="20"/>
                <w:szCs w:val="20"/>
              </w:rPr>
            </w:pPr>
            <w:r>
              <w:rPr>
                <w:rFonts w:hint="eastAsia" w:cs="Arial"/>
                <w:sz w:val="20"/>
                <w:szCs w:val="20"/>
              </w:rPr>
              <w:t xml:space="preserve">  公务接待费</w:t>
            </w:r>
          </w:p>
        </w:tc>
        <w:tc>
          <w:tcPr>
            <w:tcW w:w="1155" w:type="dxa"/>
            <w:tcBorders>
              <w:top w:val="nil"/>
              <w:left w:val="nil"/>
              <w:bottom w:val="single" w:color="auto" w:sz="4" w:space="0"/>
              <w:right w:val="single" w:color="auto" w:sz="4" w:space="0"/>
            </w:tcBorders>
            <w:noWrap/>
            <w:vAlign w:val="bottom"/>
          </w:tcPr>
          <w:p>
            <w:pPr>
              <w:spacing w:before="100" w:beforeAutospacing="1" w:after="100" w:afterAutospacing="1"/>
              <w:jc w:val="right"/>
            </w:pPr>
            <w:r>
              <w:rPr>
                <w:rFonts w:hint="eastAsia" w:ascii="仿宋" w:hAnsi="仿宋" w:eastAsia="仿宋" w:cs="仿宋_GB2312"/>
                <w:color w:val="333333"/>
                <w:sz w:val="20"/>
                <w:szCs w:val="20"/>
              </w:rPr>
              <w:t>10.94</w:t>
            </w:r>
          </w:p>
        </w:tc>
        <w:tc>
          <w:tcPr>
            <w:tcW w:w="816" w:type="dxa"/>
            <w:tcBorders>
              <w:top w:val="nil"/>
              <w:left w:val="nil"/>
              <w:bottom w:val="single" w:color="auto" w:sz="4" w:space="0"/>
              <w:right w:val="single" w:color="auto" w:sz="4" w:space="0"/>
            </w:tcBorders>
            <w:noWrap/>
            <w:vAlign w:val="center"/>
          </w:tcPr>
          <w:p>
            <w:pPr>
              <w:spacing w:before="100" w:beforeAutospacing="1" w:after="100" w:afterAutospacing="1"/>
            </w:pPr>
            <w:r>
              <w:rPr>
                <w:rFonts w:hint="eastAsia"/>
              </w:rPr>
              <w:t>31099</w:t>
            </w:r>
          </w:p>
        </w:tc>
        <w:tc>
          <w:tcPr>
            <w:tcW w:w="687" w:type="dxa"/>
            <w:gridSpan w:val="2"/>
            <w:tcBorders>
              <w:top w:val="nil"/>
              <w:left w:val="nil"/>
              <w:bottom w:val="single" w:color="auto" w:sz="4" w:space="0"/>
              <w:right w:val="single" w:color="auto" w:sz="4" w:space="0"/>
            </w:tcBorders>
            <w:noWrap/>
            <w:vAlign w:val="center"/>
          </w:tcPr>
          <w:p>
            <w:pPr>
              <w:spacing w:before="100" w:beforeAutospacing="1" w:after="100" w:afterAutospacing="1"/>
              <w:rPr>
                <w:rFonts w:cs="Arial"/>
                <w:sz w:val="20"/>
                <w:szCs w:val="20"/>
              </w:rPr>
            </w:pPr>
            <w:r>
              <w:rPr>
                <w:rFonts w:hint="eastAsia" w:cs="Arial"/>
                <w:sz w:val="20"/>
                <w:szCs w:val="20"/>
              </w:rPr>
              <w:t xml:space="preserve">  其他资本性支出</w:t>
            </w:r>
          </w:p>
        </w:tc>
        <w:tc>
          <w:tcPr>
            <w:tcW w:w="1190" w:type="dxa"/>
            <w:gridSpan w:val="2"/>
            <w:tcBorders>
              <w:top w:val="nil"/>
              <w:left w:val="nil"/>
              <w:bottom w:val="single" w:color="auto" w:sz="4" w:space="0"/>
              <w:right w:val="single" w:color="auto" w:sz="4" w:space="0"/>
            </w:tcBorders>
            <w:noWrap/>
            <w:vAlign w:val="bottom"/>
          </w:tcPr>
          <w:p>
            <w:pPr>
              <w:spacing w:before="100" w:beforeAutospacing="1" w:after="100" w:afterAutospacing="1"/>
              <w:jc w:val="right"/>
            </w:pPr>
            <w:r>
              <w:rPr>
                <w:rFonts w:hint="eastAsia" w:ascii="仿宋" w:hAnsi="仿宋" w:eastAsia="仿宋" w:cs="仿宋_GB2312"/>
                <w:color w:val="333333"/>
                <w:sz w:val="20"/>
                <w:szCs w:val="20"/>
              </w:rPr>
              <w:t>1.23</w:t>
            </w:r>
          </w:p>
        </w:tc>
      </w:tr>
      <w:tr>
        <w:tblPrEx>
          <w:tblCellMar>
            <w:top w:w="0" w:type="dxa"/>
            <w:left w:w="108" w:type="dxa"/>
            <w:bottom w:w="0" w:type="dxa"/>
            <w:right w:w="108" w:type="dxa"/>
          </w:tblCellMar>
        </w:tblPrEx>
        <w:trPr>
          <w:gridAfter w:val="5"/>
          <w:wAfter w:w="5913" w:type="dxa"/>
          <w:trHeight w:val="220" w:hRule="atLeast"/>
        </w:trPr>
        <w:tc>
          <w:tcPr>
            <w:tcW w:w="716" w:type="dxa"/>
            <w:tcBorders>
              <w:top w:val="nil"/>
              <w:left w:val="single" w:color="auto" w:sz="4" w:space="0"/>
              <w:bottom w:val="single" w:color="auto" w:sz="4" w:space="0"/>
              <w:right w:val="single" w:color="auto" w:sz="4" w:space="0"/>
            </w:tcBorders>
            <w:noWrap/>
            <w:vAlign w:val="center"/>
          </w:tcPr>
          <w:p>
            <w:pPr>
              <w:spacing w:before="100" w:beforeAutospacing="1" w:after="100" w:afterAutospacing="1"/>
              <w:rPr>
                <w:rFonts w:cs="Arial"/>
                <w:sz w:val="20"/>
                <w:szCs w:val="20"/>
              </w:rPr>
            </w:pPr>
            <w:r>
              <w:rPr>
                <w:rFonts w:hint="eastAsia" w:cs="Arial"/>
                <w:sz w:val="20"/>
                <w:szCs w:val="20"/>
              </w:rPr>
              <w:t>30303</w:t>
            </w:r>
          </w:p>
        </w:tc>
        <w:tc>
          <w:tcPr>
            <w:tcW w:w="717" w:type="dxa"/>
            <w:tcBorders>
              <w:top w:val="nil"/>
              <w:left w:val="nil"/>
              <w:bottom w:val="single" w:color="auto" w:sz="4" w:space="0"/>
              <w:right w:val="single" w:color="auto" w:sz="4" w:space="0"/>
            </w:tcBorders>
            <w:noWrap/>
            <w:vAlign w:val="center"/>
          </w:tcPr>
          <w:p>
            <w:pPr>
              <w:spacing w:before="100" w:beforeAutospacing="1" w:after="100" w:afterAutospacing="1"/>
              <w:rPr>
                <w:rFonts w:cs="Arial"/>
                <w:sz w:val="20"/>
                <w:szCs w:val="20"/>
              </w:rPr>
            </w:pPr>
            <w:r>
              <w:rPr>
                <w:rFonts w:hint="eastAsia" w:cs="Arial"/>
                <w:sz w:val="20"/>
                <w:szCs w:val="20"/>
              </w:rPr>
              <w:t xml:space="preserve">  退职(役)费</w:t>
            </w:r>
          </w:p>
        </w:tc>
        <w:tc>
          <w:tcPr>
            <w:tcW w:w="992" w:type="dxa"/>
            <w:tcBorders>
              <w:top w:val="nil"/>
              <w:left w:val="nil"/>
              <w:bottom w:val="single" w:color="auto" w:sz="4" w:space="0"/>
              <w:right w:val="single" w:color="auto" w:sz="4" w:space="0"/>
            </w:tcBorders>
            <w:noWrap/>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4.29</w:t>
            </w:r>
            <w:r>
              <w:rPr>
                <w:rFonts w:hint="eastAsia" w:cs="Arial"/>
                <w:color w:val="000000"/>
                <w:sz w:val="20"/>
                <w:szCs w:val="20"/>
              </w:rPr>
              <w:t>　</w:t>
            </w:r>
          </w:p>
        </w:tc>
        <w:tc>
          <w:tcPr>
            <w:tcW w:w="936" w:type="dxa"/>
            <w:tcBorders>
              <w:top w:val="nil"/>
              <w:left w:val="nil"/>
              <w:bottom w:val="single" w:color="auto" w:sz="4" w:space="0"/>
              <w:right w:val="single" w:color="auto" w:sz="4" w:space="0"/>
            </w:tcBorders>
            <w:noWrap/>
            <w:vAlign w:val="center"/>
          </w:tcPr>
          <w:p>
            <w:pPr>
              <w:spacing w:before="100" w:beforeAutospacing="1" w:after="100" w:afterAutospacing="1"/>
              <w:rPr>
                <w:rFonts w:cs="Arial"/>
                <w:sz w:val="20"/>
                <w:szCs w:val="20"/>
              </w:rPr>
            </w:pPr>
            <w:r>
              <w:rPr>
                <w:rFonts w:hint="eastAsia" w:cs="Arial"/>
                <w:sz w:val="20"/>
                <w:szCs w:val="20"/>
              </w:rPr>
              <w:t>30218</w:t>
            </w:r>
          </w:p>
        </w:tc>
        <w:tc>
          <w:tcPr>
            <w:tcW w:w="787" w:type="dxa"/>
            <w:tcBorders>
              <w:top w:val="nil"/>
              <w:left w:val="nil"/>
              <w:bottom w:val="single" w:color="auto" w:sz="4" w:space="0"/>
              <w:right w:val="single" w:color="auto" w:sz="4" w:space="0"/>
            </w:tcBorders>
            <w:noWrap/>
            <w:vAlign w:val="center"/>
          </w:tcPr>
          <w:p>
            <w:pPr>
              <w:spacing w:before="100" w:beforeAutospacing="1" w:after="100" w:afterAutospacing="1"/>
              <w:rPr>
                <w:rFonts w:cs="Arial"/>
                <w:sz w:val="20"/>
                <w:szCs w:val="20"/>
              </w:rPr>
            </w:pPr>
            <w:r>
              <w:rPr>
                <w:rFonts w:hint="eastAsia" w:cs="Arial"/>
                <w:sz w:val="20"/>
                <w:szCs w:val="20"/>
              </w:rPr>
              <w:t xml:space="preserve">  专用材料费</w:t>
            </w:r>
          </w:p>
        </w:tc>
        <w:tc>
          <w:tcPr>
            <w:tcW w:w="1155" w:type="dxa"/>
            <w:tcBorders>
              <w:top w:val="nil"/>
              <w:left w:val="nil"/>
              <w:bottom w:val="single" w:color="auto" w:sz="4" w:space="0"/>
              <w:right w:val="single" w:color="auto" w:sz="4" w:space="0"/>
            </w:tcBorders>
            <w:noWrap/>
            <w:vAlign w:val="bottom"/>
          </w:tcPr>
          <w:p>
            <w:pPr>
              <w:spacing w:before="100" w:beforeAutospacing="1" w:after="100" w:afterAutospacing="1"/>
              <w:jc w:val="right"/>
            </w:pPr>
            <w:r>
              <w:rPr>
                <w:rFonts w:hint="eastAsia" w:ascii="仿宋" w:hAnsi="仿宋" w:eastAsia="仿宋" w:cs="仿宋_GB2312"/>
                <w:color w:val="333333"/>
                <w:sz w:val="20"/>
                <w:szCs w:val="20"/>
              </w:rPr>
              <w:t>27.27</w:t>
            </w:r>
          </w:p>
        </w:tc>
        <w:tc>
          <w:tcPr>
            <w:tcW w:w="816" w:type="dxa"/>
            <w:tcBorders>
              <w:top w:val="nil"/>
              <w:left w:val="nil"/>
              <w:bottom w:val="single" w:color="auto" w:sz="4" w:space="0"/>
              <w:right w:val="single" w:color="auto" w:sz="4" w:space="0"/>
            </w:tcBorders>
            <w:noWrap/>
            <w:vAlign w:val="center"/>
          </w:tcPr>
          <w:p>
            <w:pPr>
              <w:spacing w:before="100" w:beforeAutospacing="1" w:after="100" w:afterAutospacing="1"/>
            </w:pPr>
            <w:r>
              <w:rPr>
                <w:rFonts w:hint="eastAsia"/>
              </w:rPr>
              <w:t>312</w:t>
            </w:r>
          </w:p>
        </w:tc>
        <w:tc>
          <w:tcPr>
            <w:tcW w:w="687" w:type="dxa"/>
            <w:gridSpan w:val="2"/>
            <w:tcBorders>
              <w:top w:val="nil"/>
              <w:left w:val="nil"/>
              <w:bottom w:val="single" w:color="auto" w:sz="4" w:space="0"/>
              <w:right w:val="single" w:color="auto" w:sz="4" w:space="0"/>
            </w:tcBorders>
            <w:noWrap/>
            <w:vAlign w:val="center"/>
          </w:tcPr>
          <w:p>
            <w:pPr>
              <w:spacing w:before="100" w:beforeAutospacing="1" w:after="100" w:afterAutospacing="1"/>
              <w:rPr>
                <w:rFonts w:cs="Arial"/>
                <w:sz w:val="20"/>
                <w:szCs w:val="20"/>
              </w:rPr>
            </w:pPr>
            <w:r>
              <w:rPr>
                <w:rFonts w:hint="eastAsia" w:cs="Arial"/>
                <w:sz w:val="20"/>
                <w:szCs w:val="20"/>
              </w:rPr>
              <w:t>对企业补助</w:t>
            </w:r>
          </w:p>
        </w:tc>
        <w:tc>
          <w:tcPr>
            <w:tcW w:w="1190" w:type="dxa"/>
            <w:gridSpan w:val="2"/>
            <w:tcBorders>
              <w:top w:val="nil"/>
              <w:left w:val="nil"/>
              <w:bottom w:val="single" w:color="auto" w:sz="4" w:space="0"/>
              <w:right w:val="single" w:color="auto" w:sz="4" w:space="0"/>
            </w:tcBorders>
            <w:noWrap/>
            <w:vAlign w:val="bottom"/>
          </w:tcPr>
          <w:p>
            <w:pPr>
              <w:spacing w:before="100" w:beforeAutospacing="1" w:after="100" w:afterAutospacing="1"/>
              <w:jc w:val="right"/>
            </w:pPr>
            <w:r>
              <w:rPr>
                <w:rFonts w:hint="eastAsia" w:ascii="仿宋" w:hAnsi="仿宋" w:eastAsia="仿宋" w:cs="仿宋_GB2312"/>
                <w:color w:val="333333"/>
                <w:sz w:val="20"/>
                <w:szCs w:val="20"/>
              </w:rPr>
              <w:t>0.00</w:t>
            </w:r>
          </w:p>
        </w:tc>
      </w:tr>
      <w:tr>
        <w:tblPrEx>
          <w:tblCellMar>
            <w:top w:w="0" w:type="dxa"/>
            <w:left w:w="108" w:type="dxa"/>
            <w:bottom w:w="0" w:type="dxa"/>
            <w:right w:w="108" w:type="dxa"/>
          </w:tblCellMar>
        </w:tblPrEx>
        <w:trPr>
          <w:gridAfter w:val="5"/>
          <w:wAfter w:w="5913" w:type="dxa"/>
          <w:trHeight w:val="220" w:hRule="atLeast"/>
        </w:trPr>
        <w:tc>
          <w:tcPr>
            <w:tcW w:w="716" w:type="dxa"/>
            <w:tcBorders>
              <w:top w:val="nil"/>
              <w:left w:val="single" w:color="auto" w:sz="4" w:space="0"/>
              <w:bottom w:val="single" w:color="auto" w:sz="4" w:space="0"/>
              <w:right w:val="single" w:color="auto" w:sz="4" w:space="0"/>
            </w:tcBorders>
            <w:noWrap/>
            <w:vAlign w:val="center"/>
          </w:tcPr>
          <w:p>
            <w:pPr>
              <w:spacing w:before="100" w:beforeAutospacing="1" w:after="100" w:afterAutospacing="1"/>
              <w:rPr>
                <w:rFonts w:cs="Arial"/>
                <w:sz w:val="20"/>
                <w:szCs w:val="20"/>
              </w:rPr>
            </w:pPr>
            <w:r>
              <w:rPr>
                <w:rFonts w:hint="eastAsia" w:cs="Arial"/>
                <w:sz w:val="20"/>
                <w:szCs w:val="20"/>
              </w:rPr>
              <w:t>30304</w:t>
            </w:r>
          </w:p>
        </w:tc>
        <w:tc>
          <w:tcPr>
            <w:tcW w:w="717" w:type="dxa"/>
            <w:tcBorders>
              <w:top w:val="nil"/>
              <w:left w:val="nil"/>
              <w:bottom w:val="single" w:color="auto" w:sz="4" w:space="0"/>
              <w:right w:val="single" w:color="auto" w:sz="4" w:space="0"/>
            </w:tcBorders>
            <w:noWrap/>
            <w:vAlign w:val="center"/>
          </w:tcPr>
          <w:p>
            <w:pPr>
              <w:spacing w:before="100" w:beforeAutospacing="1" w:after="100" w:afterAutospacing="1"/>
              <w:rPr>
                <w:rFonts w:cs="Arial"/>
                <w:sz w:val="20"/>
                <w:szCs w:val="20"/>
              </w:rPr>
            </w:pPr>
            <w:r>
              <w:rPr>
                <w:rFonts w:hint="eastAsia" w:cs="Arial"/>
                <w:sz w:val="20"/>
                <w:szCs w:val="20"/>
              </w:rPr>
              <w:t xml:space="preserve">  抚恤金</w:t>
            </w:r>
          </w:p>
        </w:tc>
        <w:tc>
          <w:tcPr>
            <w:tcW w:w="992" w:type="dxa"/>
            <w:tcBorders>
              <w:top w:val="nil"/>
              <w:left w:val="nil"/>
              <w:bottom w:val="single" w:color="auto" w:sz="4" w:space="0"/>
              <w:right w:val="single" w:color="auto" w:sz="4" w:space="0"/>
            </w:tcBorders>
            <w:noWrap/>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92.11</w:t>
            </w:r>
            <w:r>
              <w:rPr>
                <w:rFonts w:hint="eastAsia" w:cs="Arial"/>
                <w:color w:val="000000"/>
                <w:sz w:val="20"/>
                <w:szCs w:val="20"/>
              </w:rPr>
              <w:t>　</w:t>
            </w:r>
          </w:p>
        </w:tc>
        <w:tc>
          <w:tcPr>
            <w:tcW w:w="936" w:type="dxa"/>
            <w:tcBorders>
              <w:top w:val="nil"/>
              <w:left w:val="nil"/>
              <w:bottom w:val="single" w:color="auto" w:sz="4" w:space="0"/>
              <w:right w:val="single" w:color="auto" w:sz="4" w:space="0"/>
            </w:tcBorders>
            <w:noWrap/>
            <w:vAlign w:val="center"/>
          </w:tcPr>
          <w:p>
            <w:pPr>
              <w:spacing w:before="100" w:beforeAutospacing="1" w:after="100" w:afterAutospacing="1"/>
              <w:rPr>
                <w:rFonts w:cs="Arial"/>
                <w:sz w:val="20"/>
                <w:szCs w:val="20"/>
              </w:rPr>
            </w:pPr>
            <w:r>
              <w:rPr>
                <w:rFonts w:hint="eastAsia" w:cs="Arial"/>
                <w:sz w:val="20"/>
                <w:szCs w:val="20"/>
              </w:rPr>
              <w:t>30224</w:t>
            </w:r>
          </w:p>
        </w:tc>
        <w:tc>
          <w:tcPr>
            <w:tcW w:w="787" w:type="dxa"/>
            <w:tcBorders>
              <w:top w:val="nil"/>
              <w:left w:val="nil"/>
              <w:bottom w:val="single" w:color="auto" w:sz="4" w:space="0"/>
              <w:right w:val="single" w:color="auto" w:sz="4" w:space="0"/>
            </w:tcBorders>
            <w:noWrap/>
            <w:vAlign w:val="center"/>
          </w:tcPr>
          <w:p>
            <w:pPr>
              <w:spacing w:before="100" w:beforeAutospacing="1" w:after="100" w:afterAutospacing="1"/>
              <w:rPr>
                <w:rFonts w:cs="Arial"/>
                <w:sz w:val="20"/>
                <w:szCs w:val="20"/>
              </w:rPr>
            </w:pPr>
            <w:r>
              <w:rPr>
                <w:rFonts w:hint="eastAsia" w:cs="Arial"/>
                <w:sz w:val="20"/>
                <w:szCs w:val="20"/>
              </w:rPr>
              <w:t xml:space="preserve">  被装购置费</w:t>
            </w:r>
          </w:p>
        </w:tc>
        <w:tc>
          <w:tcPr>
            <w:tcW w:w="1155" w:type="dxa"/>
            <w:tcBorders>
              <w:top w:val="nil"/>
              <w:left w:val="nil"/>
              <w:bottom w:val="single" w:color="auto" w:sz="4" w:space="0"/>
              <w:right w:val="single" w:color="auto" w:sz="4" w:space="0"/>
            </w:tcBorders>
            <w:noWrap/>
            <w:vAlign w:val="bottom"/>
          </w:tcPr>
          <w:p>
            <w:pPr>
              <w:spacing w:before="100" w:beforeAutospacing="1" w:after="100" w:afterAutospacing="1"/>
              <w:jc w:val="right"/>
            </w:pPr>
            <w:r>
              <w:rPr>
                <w:rFonts w:hint="eastAsia" w:ascii="仿宋" w:hAnsi="仿宋" w:eastAsia="仿宋" w:cs="仿宋_GB2312"/>
                <w:color w:val="333333"/>
                <w:sz w:val="20"/>
                <w:szCs w:val="20"/>
              </w:rPr>
              <w:t>0.78</w:t>
            </w:r>
          </w:p>
        </w:tc>
        <w:tc>
          <w:tcPr>
            <w:tcW w:w="816" w:type="dxa"/>
            <w:tcBorders>
              <w:top w:val="nil"/>
              <w:left w:val="nil"/>
              <w:bottom w:val="single" w:color="auto" w:sz="4" w:space="0"/>
              <w:right w:val="single" w:color="auto" w:sz="4" w:space="0"/>
            </w:tcBorders>
            <w:noWrap/>
            <w:vAlign w:val="center"/>
          </w:tcPr>
          <w:p>
            <w:pPr>
              <w:spacing w:before="100" w:beforeAutospacing="1" w:after="100" w:afterAutospacing="1"/>
            </w:pPr>
            <w:r>
              <w:rPr>
                <w:rFonts w:hint="eastAsia"/>
              </w:rPr>
              <w:t>31201</w:t>
            </w:r>
          </w:p>
        </w:tc>
        <w:tc>
          <w:tcPr>
            <w:tcW w:w="687" w:type="dxa"/>
            <w:gridSpan w:val="2"/>
            <w:tcBorders>
              <w:top w:val="nil"/>
              <w:left w:val="nil"/>
              <w:bottom w:val="single" w:color="auto" w:sz="4" w:space="0"/>
              <w:right w:val="single" w:color="auto" w:sz="4" w:space="0"/>
            </w:tcBorders>
            <w:noWrap/>
            <w:vAlign w:val="center"/>
          </w:tcPr>
          <w:p>
            <w:pPr>
              <w:spacing w:before="100" w:beforeAutospacing="1" w:after="100" w:afterAutospacing="1"/>
              <w:rPr>
                <w:rFonts w:cs="Arial"/>
                <w:sz w:val="20"/>
                <w:szCs w:val="20"/>
              </w:rPr>
            </w:pPr>
            <w:r>
              <w:rPr>
                <w:rFonts w:hint="eastAsia" w:cs="Arial"/>
                <w:sz w:val="20"/>
                <w:szCs w:val="20"/>
              </w:rPr>
              <w:t xml:space="preserve">  资本金注入</w:t>
            </w:r>
          </w:p>
        </w:tc>
        <w:tc>
          <w:tcPr>
            <w:tcW w:w="1190" w:type="dxa"/>
            <w:gridSpan w:val="2"/>
            <w:tcBorders>
              <w:top w:val="nil"/>
              <w:left w:val="nil"/>
              <w:bottom w:val="single" w:color="auto" w:sz="4" w:space="0"/>
              <w:right w:val="single" w:color="auto" w:sz="4" w:space="0"/>
            </w:tcBorders>
            <w:noWrap/>
            <w:vAlign w:val="bottom"/>
          </w:tcPr>
          <w:p>
            <w:pPr>
              <w:spacing w:before="100" w:beforeAutospacing="1" w:after="100" w:afterAutospacing="1"/>
              <w:jc w:val="right"/>
            </w:pPr>
            <w:r>
              <w:rPr>
                <w:rFonts w:hint="eastAsia" w:ascii="仿宋" w:hAnsi="仿宋" w:eastAsia="仿宋" w:cs="仿宋_GB2312"/>
                <w:color w:val="333333"/>
                <w:sz w:val="20"/>
                <w:szCs w:val="20"/>
              </w:rPr>
              <w:t>0.00</w:t>
            </w:r>
          </w:p>
        </w:tc>
      </w:tr>
      <w:tr>
        <w:tblPrEx>
          <w:tblCellMar>
            <w:top w:w="0" w:type="dxa"/>
            <w:left w:w="108" w:type="dxa"/>
            <w:bottom w:w="0" w:type="dxa"/>
            <w:right w:w="108" w:type="dxa"/>
          </w:tblCellMar>
        </w:tblPrEx>
        <w:trPr>
          <w:gridAfter w:val="5"/>
          <w:wAfter w:w="5913" w:type="dxa"/>
          <w:trHeight w:val="391" w:hRule="atLeast"/>
        </w:trPr>
        <w:tc>
          <w:tcPr>
            <w:tcW w:w="716" w:type="dxa"/>
            <w:tcBorders>
              <w:top w:val="nil"/>
              <w:left w:val="single" w:color="auto" w:sz="4" w:space="0"/>
              <w:bottom w:val="single" w:color="auto" w:sz="4" w:space="0"/>
              <w:right w:val="single" w:color="auto" w:sz="4" w:space="0"/>
            </w:tcBorders>
            <w:noWrap/>
            <w:vAlign w:val="center"/>
          </w:tcPr>
          <w:p>
            <w:pPr>
              <w:spacing w:before="100" w:beforeAutospacing="1" w:after="100" w:afterAutospacing="1"/>
              <w:rPr>
                <w:rFonts w:cs="Arial"/>
                <w:sz w:val="20"/>
                <w:szCs w:val="20"/>
              </w:rPr>
            </w:pPr>
            <w:r>
              <w:rPr>
                <w:rFonts w:hint="eastAsia" w:cs="Arial"/>
                <w:sz w:val="20"/>
                <w:szCs w:val="20"/>
              </w:rPr>
              <w:t>30305</w:t>
            </w:r>
          </w:p>
        </w:tc>
        <w:tc>
          <w:tcPr>
            <w:tcW w:w="717" w:type="dxa"/>
            <w:tcBorders>
              <w:top w:val="nil"/>
              <w:left w:val="nil"/>
              <w:bottom w:val="single" w:color="auto" w:sz="4" w:space="0"/>
              <w:right w:val="single" w:color="auto" w:sz="4" w:space="0"/>
            </w:tcBorders>
            <w:noWrap/>
            <w:vAlign w:val="center"/>
          </w:tcPr>
          <w:p>
            <w:pPr>
              <w:spacing w:before="100" w:beforeAutospacing="1" w:after="100" w:afterAutospacing="1"/>
              <w:rPr>
                <w:rFonts w:cs="Arial"/>
                <w:sz w:val="20"/>
                <w:szCs w:val="20"/>
              </w:rPr>
            </w:pPr>
            <w:r>
              <w:rPr>
                <w:rFonts w:hint="eastAsia" w:cs="Arial"/>
                <w:sz w:val="20"/>
                <w:szCs w:val="20"/>
              </w:rPr>
              <w:t xml:space="preserve">  生活补助</w:t>
            </w:r>
          </w:p>
        </w:tc>
        <w:tc>
          <w:tcPr>
            <w:tcW w:w="992" w:type="dxa"/>
            <w:tcBorders>
              <w:top w:val="nil"/>
              <w:left w:val="nil"/>
              <w:bottom w:val="single" w:color="auto" w:sz="4" w:space="0"/>
              <w:right w:val="single" w:color="auto" w:sz="4" w:space="0"/>
            </w:tcBorders>
            <w:noWrap/>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108.73</w:t>
            </w:r>
            <w:r>
              <w:rPr>
                <w:rFonts w:hint="eastAsia" w:cs="Arial"/>
                <w:color w:val="000000"/>
                <w:sz w:val="20"/>
                <w:szCs w:val="20"/>
              </w:rPr>
              <w:t>　</w:t>
            </w:r>
          </w:p>
        </w:tc>
        <w:tc>
          <w:tcPr>
            <w:tcW w:w="936" w:type="dxa"/>
            <w:tcBorders>
              <w:top w:val="nil"/>
              <w:left w:val="nil"/>
              <w:bottom w:val="single" w:color="auto" w:sz="4" w:space="0"/>
              <w:right w:val="single" w:color="auto" w:sz="4" w:space="0"/>
            </w:tcBorders>
            <w:noWrap/>
            <w:vAlign w:val="center"/>
          </w:tcPr>
          <w:p>
            <w:pPr>
              <w:spacing w:before="100" w:beforeAutospacing="1" w:after="100" w:afterAutospacing="1"/>
              <w:rPr>
                <w:rFonts w:cs="Arial"/>
                <w:sz w:val="20"/>
                <w:szCs w:val="20"/>
              </w:rPr>
            </w:pPr>
            <w:r>
              <w:rPr>
                <w:rFonts w:hint="eastAsia" w:cs="Arial"/>
                <w:sz w:val="20"/>
                <w:szCs w:val="20"/>
              </w:rPr>
              <w:t>30225</w:t>
            </w:r>
          </w:p>
        </w:tc>
        <w:tc>
          <w:tcPr>
            <w:tcW w:w="787" w:type="dxa"/>
            <w:tcBorders>
              <w:top w:val="nil"/>
              <w:left w:val="nil"/>
              <w:bottom w:val="single" w:color="auto" w:sz="4" w:space="0"/>
              <w:right w:val="single" w:color="auto" w:sz="4" w:space="0"/>
            </w:tcBorders>
            <w:noWrap/>
            <w:vAlign w:val="center"/>
          </w:tcPr>
          <w:p>
            <w:pPr>
              <w:spacing w:before="100" w:beforeAutospacing="1" w:after="100" w:afterAutospacing="1"/>
              <w:rPr>
                <w:rFonts w:cs="Arial"/>
                <w:sz w:val="20"/>
                <w:szCs w:val="20"/>
              </w:rPr>
            </w:pPr>
            <w:r>
              <w:rPr>
                <w:rFonts w:hint="eastAsia" w:cs="Arial"/>
                <w:sz w:val="20"/>
                <w:szCs w:val="20"/>
              </w:rPr>
              <w:t xml:space="preserve">  专用燃料费</w:t>
            </w:r>
          </w:p>
        </w:tc>
        <w:tc>
          <w:tcPr>
            <w:tcW w:w="1155" w:type="dxa"/>
            <w:tcBorders>
              <w:top w:val="nil"/>
              <w:left w:val="nil"/>
              <w:bottom w:val="single" w:color="auto" w:sz="4" w:space="0"/>
              <w:right w:val="single" w:color="auto" w:sz="4" w:space="0"/>
            </w:tcBorders>
            <w:noWrap/>
            <w:vAlign w:val="bottom"/>
          </w:tcPr>
          <w:p>
            <w:pPr>
              <w:spacing w:before="100" w:beforeAutospacing="1" w:after="100" w:afterAutospacing="1"/>
              <w:jc w:val="right"/>
            </w:pPr>
            <w:r>
              <w:rPr>
                <w:rFonts w:hint="eastAsia" w:ascii="仿宋" w:hAnsi="仿宋" w:eastAsia="仿宋" w:cs="仿宋_GB2312"/>
                <w:color w:val="333333"/>
                <w:sz w:val="20"/>
                <w:szCs w:val="20"/>
              </w:rPr>
              <w:t>0.32</w:t>
            </w:r>
          </w:p>
        </w:tc>
        <w:tc>
          <w:tcPr>
            <w:tcW w:w="816" w:type="dxa"/>
            <w:tcBorders>
              <w:top w:val="nil"/>
              <w:left w:val="nil"/>
              <w:bottom w:val="single" w:color="auto" w:sz="4" w:space="0"/>
              <w:right w:val="single" w:color="auto" w:sz="4" w:space="0"/>
            </w:tcBorders>
            <w:noWrap/>
            <w:vAlign w:val="center"/>
          </w:tcPr>
          <w:p>
            <w:pPr>
              <w:spacing w:before="100" w:beforeAutospacing="1" w:after="100" w:afterAutospacing="1"/>
            </w:pPr>
            <w:r>
              <w:rPr>
                <w:rFonts w:hint="eastAsia"/>
              </w:rPr>
              <w:t>31203</w:t>
            </w:r>
          </w:p>
        </w:tc>
        <w:tc>
          <w:tcPr>
            <w:tcW w:w="687" w:type="dxa"/>
            <w:gridSpan w:val="2"/>
            <w:tcBorders>
              <w:top w:val="nil"/>
              <w:left w:val="nil"/>
              <w:bottom w:val="single" w:color="auto" w:sz="4" w:space="0"/>
              <w:right w:val="single" w:color="auto" w:sz="4" w:space="0"/>
            </w:tcBorders>
            <w:vAlign w:val="center"/>
          </w:tcPr>
          <w:p>
            <w:pPr>
              <w:spacing w:before="100" w:beforeAutospacing="1" w:after="100" w:afterAutospacing="1"/>
              <w:rPr>
                <w:rFonts w:cs="Arial"/>
                <w:sz w:val="20"/>
                <w:szCs w:val="20"/>
              </w:rPr>
            </w:pPr>
            <w:r>
              <w:rPr>
                <w:rFonts w:hint="eastAsia" w:cs="Arial"/>
                <w:sz w:val="20"/>
                <w:szCs w:val="20"/>
              </w:rPr>
              <w:t xml:space="preserve">  政府投资基金股权投资</w:t>
            </w:r>
          </w:p>
        </w:tc>
        <w:tc>
          <w:tcPr>
            <w:tcW w:w="1190" w:type="dxa"/>
            <w:gridSpan w:val="2"/>
            <w:tcBorders>
              <w:top w:val="nil"/>
              <w:left w:val="nil"/>
              <w:bottom w:val="single" w:color="auto" w:sz="4" w:space="0"/>
              <w:right w:val="single" w:color="auto" w:sz="4" w:space="0"/>
            </w:tcBorders>
            <w:noWrap/>
            <w:vAlign w:val="bottom"/>
          </w:tcPr>
          <w:p>
            <w:pPr>
              <w:spacing w:before="100" w:beforeAutospacing="1" w:after="100" w:afterAutospacing="1"/>
              <w:jc w:val="right"/>
            </w:pPr>
            <w:r>
              <w:rPr>
                <w:rFonts w:hint="eastAsia" w:ascii="仿宋" w:hAnsi="仿宋" w:eastAsia="仿宋" w:cs="仿宋_GB2312"/>
                <w:color w:val="333333"/>
                <w:sz w:val="20"/>
                <w:szCs w:val="20"/>
              </w:rPr>
              <w:t>0.00</w:t>
            </w:r>
          </w:p>
        </w:tc>
      </w:tr>
      <w:tr>
        <w:tblPrEx>
          <w:tblCellMar>
            <w:top w:w="0" w:type="dxa"/>
            <w:left w:w="108" w:type="dxa"/>
            <w:bottom w:w="0" w:type="dxa"/>
            <w:right w:w="108" w:type="dxa"/>
          </w:tblCellMar>
        </w:tblPrEx>
        <w:trPr>
          <w:gridAfter w:val="5"/>
          <w:wAfter w:w="5913" w:type="dxa"/>
          <w:trHeight w:val="220" w:hRule="atLeast"/>
        </w:trPr>
        <w:tc>
          <w:tcPr>
            <w:tcW w:w="716" w:type="dxa"/>
            <w:tcBorders>
              <w:top w:val="nil"/>
              <w:left w:val="single" w:color="auto" w:sz="4" w:space="0"/>
              <w:bottom w:val="single" w:color="auto" w:sz="4" w:space="0"/>
              <w:right w:val="single" w:color="auto" w:sz="4" w:space="0"/>
            </w:tcBorders>
            <w:noWrap/>
            <w:vAlign w:val="center"/>
          </w:tcPr>
          <w:p>
            <w:pPr>
              <w:spacing w:before="100" w:beforeAutospacing="1" w:after="100" w:afterAutospacing="1"/>
              <w:rPr>
                <w:rFonts w:cs="Arial"/>
                <w:sz w:val="20"/>
                <w:szCs w:val="20"/>
              </w:rPr>
            </w:pPr>
            <w:r>
              <w:rPr>
                <w:rFonts w:hint="eastAsia" w:cs="Arial"/>
                <w:sz w:val="20"/>
                <w:szCs w:val="20"/>
              </w:rPr>
              <w:t>30306</w:t>
            </w:r>
          </w:p>
        </w:tc>
        <w:tc>
          <w:tcPr>
            <w:tcW w:w="717" w:type="dxa"/>
            <w:tcBorders>
              <w:top w:val="nil"/>
              <w:left w:val="nil"/>
              <w:bottom w:val="single" w:color="auto" w:sz="4" w:space="0"/>
              <w:right w:val="single" w:color="auto" w:sz="4" w:space="0"/>
            </w:tcBorders>
            <w:noWrap/>
            <w:vAlign w:val="center"/>
          </w:tcPr>
          <w:p>
            <w:pPr>
              <w:spacing w:before="100" w:beforeAutospacing="1" w:after="100" w:afterAutospacing="1"/>
              <w:rPr>
                <w:rFonts w:cs="Arial"/>
                <w:sz w:val="20"/>
                <w:szCs w:val="20"/>
              </w:rPr>
            </w:pPr>
            <w:r>
              <w:rPr>
                <w:rFonts w:hint="eastAsia" w:cs="Arial"/>
                <w:sz w:val="20"/>
                <w:szCs w:val="20"/>
              </w:rPr>
              <w:t xml:space="preserve">  救济费</w:t>
            </w:r>
          </w:p>
        </w:tc>
        <w:tc>
          <w:tcPr>
            <w:tcW w:w="992" w:type="dxa"/>
            <w:tcBorders>
              <w:top w:val="nil"/>
              <w:left w:val="nil"/>
              <w:bottom w:val="single" w:color="auto" w:sz="4" w:space="0"/>
              <w:right w:val="single" w:color="auto" w:sz="4" w:space="0"/>
            </w:tcBorders>
            <w:noWrap/>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0.00</w:t>
            </w:r>
            <w:r>
              <w:rPr>
                <w:rFonts w:hint="eastAsia" w:cs="Arial"/>
                <w:color w:val="000000"/>
                <w:sz w:val="20"/>
                <w:szCs w:val="20"/>
              </w:rPr>
              <w:t>　</w:t>
            </w:r>
          </w:p>
        </w:tc>
        <w:tc>
          <w:tcPr>
            <w:tcW w:w="936" w:type="dxa"/>
            <w:tcBorders>
              <w:top w:val="nil"/>
              <w:left w:val="nil"/>
              <w:bottom w:val="single" w:color="auto" w:sz="4" w:space="0"/>
              <w:right w:val="single" w:color="auto" w:sz="4" w:space="0"/>
            </w:tcBorders>
            <w:noWrap/>
            <w:vAlign w:val="center"/>
          </w:tcPr>
          <w:p>
            <w:pPr>
              <w:spacing w:before="100" w:beforeAutospacing="1" w:after="100" w:afterAutospacing="1"/>
              <w:rPr>
                <w:rFonts w:cs="Arial"/>
                <w:sz w:val="20"/>
                <w:szCs w:val="20"/>
              </w:rPr>
            </w:pPr>
            <w:r>
              <w:rPr>
                <w:rFonts w:hint="eastAsia" w:cs="Arial"/>
                <w:sz w:val="20"/>
                <w:szCs w:val="20"/>
              </w:rPr>
              <w:t>30226</w:t>
            </w:r>
          </w:p>
        </w:tc>
        <w:tc>
          <w:tcPr>
            <w:tcW w:w="787" w:type="dxa"/>
            <w:tcBorders>
              <w:top w:val="nil"/>
              <w:left w:val="nil"/>
              <w:bottom w:val="single" w:color="auto" w:sz="4" w:space="0"/>
              <w:right w:val="single" w:color="auto" w:sz="4" w:space="0"/>
            </w:tcBorders>
            <w:noWrap/>
            <w:vAlign w:val="center"/>
          </w:tcPr>
          <w:p>
            <w:pPr>
              <w:spacing w:before="100" w:beforeAutospacing="1" w:after="100" w:afterAutospacing="1"/>
              <w:rPr>
                <w:rFonts w:cs="Arial"/>
                <w:sz w:val="20"/>
                <w:szCs w:val="20"/>
              </w:rPr>
            </w:pPr>
            <w:r>
              <w:rPr>
                <w:rFonts w:hint="eastAsia" w:cs="Arial"/>
                <w:sz w:val="20"/>
                <w:szCs w:val="20"/>
              </w:rPr>
              <w:t xml:space="preserve">  劳务费</w:t>
            </w:r>
          </w:p>
        </w:tc>
        <w:tc>
          <w:tcPr>
            <w:tcW w:w="1155" w:type="dxa"/>
            <w:tcBorders>
              <w:top w:val="nil"/>
              <w:left w:val="nil"/>
              <w:bottom w:val="single" w:color="auto" w:sz="4" w:space="0"/>
              <w:right w:val="single" w:color="auto" w:sz="4" w:space="0"/>
            </w:tcBorders>
            <w:noWrap/>
            <w:vAlign w:val="bottom"/>
          </w:tcPr>
          <w:p>
            <w:pPr>
              <w:spacing w:before="100" w:beforeAutospacing="1" w:after="100" w:afterAutospacing="1"/>
              <w:jc w:val="right"/>
            </w:pPr>
            <w:r>
              <w:rPr>
                <w:rFonts w:hint="eastAsia" w:ascii="仿宋" w:hAnsi="仿宋" w:eastAsia="仿宋" w:cs="仿宋_GB2312"/>
                <w:color w:val="333333"/>
                <w:sz w:val="20"/>
                <w:szCs w:val="20"/>
              </w:rPr>
              <w:t>281.39</w:t>
            </w:r>
          </w:p>
        </w:tc>
        <w:tc>
          <w:tcPr>
            <w:tcW w:w="816" w:type="dxa"/>
            <w:tcBorders>
              <w:top w:val="nil"/>
              <w:left w:val="nil"/>
              <w:bottom w:val="single" w:color="auto" w:sz="4" w:space="0"/>
              <w:right w:val="single" w:color="auto" w:sz="4" w:space="0"/>
            </w:tcBorders>
            <w:noWrap/>
            <w:vAlign w:val="center"/>
          </w:tcPr>
          <w:p>
            <w:pPr>
              <w:spacing w:before="100" w:beforeAutospacing="1" w:after="100" w:afterAutospacing="1"/>
            </w:pPr>
            <w:r>
              <w:rPr>
                <w:rFonts w:hint="eastAsia"/>
              </w:rPr>
              <w:t>31204</w:t>
            </w:r>
          </w:p>
        </w:tc>
        <w:tc>
          <w:tcPr>
            <w:tcW w:w="687" w:type="dxa"/>
            <w:gridSpan w:val="2"/>
            <w:tcBorders>
              <w:top w:val="nil"/>
              <w:left w:val="nil"/>
              <w:bottom w:val="single" w:color="auto" w:sz="4" w:space="0"/>
              <w:right w:val="single" w:color="auto" w:sz="4" w:space="0"/>
            </w:tcBorders>
            <w:noWrap/>
            <w:vAlign w:val="center"/>
          </w:tcPr>
          <w:p>
            <w:pPr>
              <w:spacing w:before="100" w:beforeAutospacing="1" w:after="100" w:afterAutospacing="1"/>
              <w:rPr>
                <w:rFonts w:cs="Arial"/>
                <w:sz w:val="20"/>
                <w:szCs w:val="20"/>
              </w:rPr>
            </w:pPr>
            <w:r>
              <w:rPr>
                <w:rFonts w:hint="eastAsia" w:cs="Arial"/>
                <w:sz w:val="20"/>
                <w:szCs w:val="20"/>
              </w:rPr>
              <w:t xml:space="preserve">  费用补贴</w:t>
            </w:r>
          </w:p>
        </w:tc>
        <w:tc>
          <w:tcPr>
            <w:tcW w:w="1190" w:type="dxa"/>
            <w:gridSpan w:val="2"/>
            <w:tcBorders>
              <w:top w:val="nil"/>
              <w:left w:val="nil"/>
              <w:bottom w:val="single" w:color="auto" w:sz="4" w:space="0"/>
              <w:right w:val="single" w:color="auto" w:sz="4" w:space="0"/>
            </w:tcBorders>
            <w:noWrap/>
            <w:vAlign w:val="bottom"/>
          </w:tcPr>
          <w:p>
            <w:pPr>
              <w:spacing w:before="100" w:beforeAutospacing="1" w:after="100" w:afterAutospacing="1"/>
              <w:jc w:val="right"/>
            </w:pPr>
            <w:r>
              <w:rPr>
                <w:rFonts w:hint="eastAsia" w:ascii="仿宋" w:hAnsi="仿宋" w:eastAsia="仿宋" w:cs="仿宋_GB2312"/>
                <w:color w:val="333333"/>
                <w:sz w:val="20"/>
                <w:szCs w:val="20"/>
              </w:rPr>
              <w:t>0.00</w:t>
            </w:r>
          </w:p>
        </w:tc>
      </w:tr>
      <w:tr>
        <w:tblPrEx>
          <w:tblCellMar>
            <w:top w:w="0" w:type="dxa"/>
            <w:left w:w="108" w:type="dxa"/>
            <w:bottom w:w="0" w:type="dxa"/>
            <w:right w:w="108" w:type="dxa"/>
          </w:tblCellMar>
        </w:tblPrEx>
        <w:trPr>
          <w:gridAfter w:val="5"/>
          <w:wAfter w:w="5913" w:type="dxa"/>
          <w:trHeight w:val="220" w:hRule="atLeast"/>
        </w:trPr>
        <w:tc>
          <w:tcPr>
            <w:tcW w:w="716" w:type="dxa"/>
            <w:tcBorders>
              <w:top w:val="nil"/>
              <w:left w:val="single" w:color="auto" w:sz="4" w:space="0"/>
              <w:bottom w:val="single" w:color="auto" w:sz="4" w:space="0"/>
              <w:right w:val="single" w:color="auto" w:sz="4" w:space="0"/>
            </w:tcBorders>
            <w:noWrap/>
            <w:vAlign w:val="center"/>
          </w:tcPr>
          <w:p>
            <w:pPr>
              <w:spacing w:before="100" w:beforeAutospacing="1" w:after="100" w:afterAutospacing="1"/>
              <w:rPr>
                <w:rFonts w:cs="Arial"/>
                <w:sz w:val="20"/>
                <w:szCs w:val="20"/>
              </w:rPr>
            </w:pPr>
            <w:r>
              <w:rPr>
                <w:rFonts w:hint="eastAsia" w:cs="Arial"/>
                <w:sz w:val="20"/>
                <w:szCs w:val="20"/>
              </w:rPr>
              <w:t>30307</w:t>
            </w:r>
          </w:p>
        </w:tc>
        <w:tc>
          <w:tcPr>
            <w:tcW w:w="717" w:type="dxa"/>
            <w:tcBorders>
              <w:top w:val="nil"/>
              <w:left w:val="nil"/>
              <w:bottom w:val="single" w:color="auto" w:sz="4" w:space="0"/>
              <w:right w:val="single" w:color="auto" w:sz="4" w:space="0"/>
            </w:tcBorders>
            <w:noWrap/>
            <w:vAlign w:val="center"/>
          </w:tcPr>
          <w:p>
            <w:pPr>
              <w:spacing w:before="100" w:beforeAutospacing="1" w:after="100" w:afterAutospacing="1"/>
              <w:rPr>
                <w:rFonts w:cs="Arial"/>
                <w:sz w:val="20"/>
                <w:szCs w:val="20"/>
              </w:rPr>
            </w:pPr>
            <w:r>
              <w:rPr>
                <w:rFonts w:hint="eastAsia" w:cs="Arial"/>
                <w:sz w:val="20"/>
                <w:szCs w:val="20"/>
              </w:rPr>
              <w:t xml:space="preserve">  医疗费补助</w:t>
            </w:r>
          </w:p>
        </w:tc>
        <w:tc>
          <w:tcPr>
            <w:tcW w:w="992" w:type="dxa"/>
            <w:tcBorders>
              <w:top w:val="nil"/>
              <w:left w:val="nil"/>
              <w:bottom w:val="single" w:color="auto" w:sz="4" w:space="0"/>
              <w:right w:val="single" w:color="auto" w:sz="4" w:space="0"/>
            </w:tcBorders>
            <w:noWrap/>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6.00</w:t>
            </w:r>
            <w:r>
              <w:rPr>
                <w:rFonts w:hint="eastAsia" w:cs="Arial"/>
                <w:color w:val="000000"/>
                <w:sz w:val="20"/>
                <w:szCs w:val="20"/>
              </w:rPr>
              <w:t>　</w:t>
            </w:r>
          </w:p>
        </w:tc>
        <w:tc>
          <w:tcPr>
            <w:tcW w:w="936" w:type="dxa"/>
            <w:tcBorders>
              <w:top w:val="nil"/>
              <w:left w:val="nil"/>
              <w:bottom w:val="single" w:color="auto" w:sz="4" w:space="0"/>
              <w:right w:val="single" w:color="auto" w:sz="4" w:space="0"/>
            </w:tcBorders>
            <w:noWrap/>
            <w:vAlign w:val="center"/>
          </w:tcPr>
          <w:p>
            <w:pPr>
              <w:spacing w:before="100" w:beforeAutospacing="1" w:after="100" w:afterAutospacing="1"/>
              <w:rPr>
                <w:rFonts w:cs="Arial"/>
                <w:sz w:val="20"/>
                <w:szCs w:val="20"/>
              </w:rPr>
            </w:pPr>
            <w:r>
              <w:rPr>
                <w:rFonts w:hint="eastAsia" w:cs="Arial"/>
                <w:sz w:val="20"/>
                <w:szCs w:val="20"/>
              </w:rPr>
              <w:t>30227</w:t>
            </w:r>
          </w:p>
        </w:tc>
        <w:tc>
          <w:tcPr>
            <w:tcW w:w="787" w:type="dxa"/>
            <w:tcBorders>
              <w:top w:val="nil"/>
              <w:left w:val="nil"/>
              <w:bottom w:val="single" w:color="auto" w:sz="4" w:space="0"/>
              <w:right w:val="single" w:color="auto" w:sz="4" w:space="0"/>
            </w:tcBorders>
            <w:noWrap/>
            <w:vAlign w:val="center"/>
          </w:tcPr>
          <w:p>
            <w:pPr>
              <w:spacing w:before="100" w:beforeAutospacing="1" w:after="100" w:afterAutospacing="1"/>
              <w:rPr>
                <w:rFonts w:cs="Arial"/>
                <w:sz w:val="20"/>
                <w:szCs w:val="20"/>
              </w:rPr>
            </w:pPr>
            <w:r>
              <w:rPr>
                <w:rFonts w:hint="eastAsia" w:cs="Arial"/>
                <w:sz w:val="20"/>
                <w:szCs w:val="20"/>
              </w:rPr>
              <w:t xml:space="preserve">  委托业务费</w:t>
            </w:r>
          </w:p>
        </w:tc>
        <w:tc>
          <w:tcPr>
            <w:tcW w:w="1155" w:type="dxa"/>
            <w:tcBorders>
              <w:top w:val="nil"/>
              <w:left w:val="nil"/>
              <w:bottom w:val="single" w:color="auto" w:sz="4" w:space="0"/>
              <w:right w:val="single" w:color="auto" w:sz="4" w:space="0"/>
            </w:tcBorders>
            <w:noWrap/>
            <w:vAlign w:val="bottom"/>
          </w:tcPr>
          <w:p>
            <w:pPr>
              <w:spacing w:before="100" w:beforeAutospacing="1" w:after="100" w:afterAutospacing="1"/>
              <w:jc w:val="right"/>
            </w:pPr>
            <w:r>
              <w:rPr>
                <w:rFonts w:hint="eastAsia" w:ascii="仿宋" w:hAnsi="仿宋" w:eastAsia="仿宋" w:cs="仿宋_GB2312"/>
                <w:color w:val="333333"/>
                <w:sz w:val="20"/>
                <w:szCs w:val="20"/>
              </w:rPr>
              <w:t>47.01</w:t>
            </w:r>
          </w:p>
        </w:tc>
        <w:tc>
          <w:tcPr>
            <w:tcW w:w="816" w:type="dxa"/>
            <w:tcBorders>
              <w:top w:val="nil"/>
              <w:left w:val="nil"/>
              <w:bottom w:val="single" w:color="auto" w:sz="4" w:space="0"/>
              <w:right w:val="single" w:color="auto" w:sz="4" w:space="0"/>
            </w:tcBorders>
            <w:noWrap/>
            <w:vAlign w:val="center"/>
          </w:tcPr>
          <w:p>
            <w:pPr>
              <w:spacing w:before="100" w:beforeAutospacing="1" w:after="100" w:afterAutospacing="1"/>
            </w:pPr>
            <w:r>
              <w:rPr>
                <w:rFonts w:hint="eastAsia"/>
              </w:rPr>
              <w:t>31205</w:t>
            </w:r>
          </w:p>
        </w:tc>
        <w:tc>
          <w:tcPr>
            <w:tcW w:w="687" w:type="dxa"/>
            <w:gridSpan w:val="2"/>
            <w:tcBorders>
              <w:top w:val="nil"/>
              <w:left w:val="nil"/>
              <w:bottom w:val="single" w:color="auto" w:sz="4" w:space="0"/>
              <w:right w:val="single" w:color="auto" w:sz="4" w:space="0"/>
            </w:tcBorders>
            <w:noWrap/>
            <w:vAlign w:val="center"/>
          </w:tcPr>
          <w:p>
            <w:pPr>
              <w:spacing w:before="100" w:beforeAutospacing="1" w:after="100" w:afterAutospacing="1"/>
              <w:rPr>
                <w:rFonts w:cs="Arial"/>
                <w:sz w:val="20"/>
                <w:szCs w:val="20"/>
              </w:rPr>
            </w:pPr>
            <w:r>
              <w:rPr>
                <w:rFonts w:hint="eastAsia" w:cs="Arial"/>
                <w:sz w:val="20"/>
                <w:szCs w:val="20"/>
              </w:rPr>
              <w:t xml:space="preserve">  利息补贴</w:t>
            </w:r>
          </w:p>
        </w:tc>
        <w:tc>
          <w:tcPr>
            <w:tcW w:w="1190" w:type="dxa"/>
            <w:gridSpan w:val="2"/>
            <w:tcBorders>
              <w:top w:val="nil"/>
              <w:left w:val="nil"/>
              <w:bottom w:val="single" w:color="auto" w:sz="4" w:space="0"/>
              <w:right w:val="single" w:color="auto" w:sz="4" w:space="0"/>
            </w:tcBorders>
            <w:noWrap/>
            <w:vAlign w:val="bottom"/>
          </w:tcPr>
          <w:p>
            <w:pPr>
              <w:spacing w:before="100" w:beforeAutospacing="1" w:after="100" w:afterAutospacing="1"/>
              <w:jc w:val="right"/>
            </w:pPr>
            <w:r>
              <w:rPr>
                <w:rFonts w:hint="eastAsia" w:ascii="仿宋" w:hAnsi="仿宋" w:eastAsia="仿宋" w:cs="仿宋_GB2312"/>
                <w:color w:val="333333"/>
                <w:sz w:val="20"/>
                <w:szCs w:val="20"/>
              </w:rPr>
              <w:t>0.00</w:t>
            </w:r>
          </w:p>
        </w:tc>
      </w:tr>
      <w:tr>
        <w:tblPrEx>
          <w:tblCellMar>
            <w:top w:w="0" w:type="dxa"/>
            <w:left w:w="108" w:type="dxa"/>
            <w:bottom w:w="0" w:type="dxa"/>
            <w:right w:w="108" w:type="dxa"/>
          </w:tblCellMar>
        </w:tblPrEx>
        <w:trPr>
          <w:gridAfter w:val="5"/>
          <w:wAfter w:w="5913" w:type="dxa"/>
          <w:trHeight w:val="220" w:hRule="atLeast"/>
        </w:trPr>
        <w:tc>
          <w:tcPr>
            <w:tcW w:w="716" w:type="dxa"/>
            <w:tcBorders>
              <w:top w:val="nil"/>
              <w:left w:val="single" w:color="auto" w:sz="4" w:space="0"/>
              <w:bottom w:val="single" w:color="auto" w:sz="4" w:space="0"/>
              <w:right w:val="single" w:color="auto" w:sz="4" w:space="0"/>
            </w:tcBorders>
            <w:noWrap/>
            <w:vAlign w:val="center"/>
          </w:tcPr>
          <w:p>
            <w:pPr>
              <w:spacing w:before="100" w:beforeAutospacing="1" w:after="100" w:afterAutospacing="1"/>
              <w:rPr>
                <w:rFonts w:cs="Arial"/>
                <w:sz w:val="20"/>
                <w:szCs w:val="20"/>
              </w:rPr>
            </w:pPr>
            <w:r>
              <w:rPr>
                <w:rFonts w:hint="eastAsia" w:cs="Arial"/>
                <w:sz w:val="20"/>
                <w:szCs w:val="20"/>
              </w:rPr>
              <w:t>30308</w:t>
            </w:r>
          </w:p>
        </w:tc>
        <w:tc>
          <w:tcPr>
            <w:tcW w:w="717" w:type="dxa"/>
            <w:tcBorders>
              <w:top w:val="nil"/>
              <w:left w:val="nil"/>
              <w:bottom w:val="single" w:color="auto" w:sz="4" w:space="0"/>
              <w:right w:val="single" w:color="auto" w:sz="4" w:space="0"/>
            </w:tcBorders>
            <w:noWrap/>
            <w:vAlign w:val="center"/>
          </w:tcPr>
          <w:p>
            <w:pPr>
              <w:spacing w:before="100" w:beforeAutospacing="1" w:after="100" w:afterAutospacing="1"/>
              <w:rPr>
                <w:rFonts w:cs="Arial"/>
                <w:sz w:val="20"/>
                <w:szCs w:val="20"/>
              </w:rPr>
            </w:pPr>
            <w:r>
              <w:rPr>
                <w:rFonts w:hint="eastAsia" w:cs="Arial"/>
                <w:sz w:val="20"/>
                <w:szCs w:val="20"/>
              </w:rPr>
              <w:t xml:space="preserve">  助学金</w:t>
            </w:r>
          </w:p>
        </w:tc>
        <w:tc>
          <w:tcPr>
            <w:tcW w:w="992" w:type="dxa"/>
            <w:tcBorders>
              <w:top w:val="nil"/>
              <w:left w:val="nil"/>
              <w:bottom w:val="single" w:color="auto" w:sz="4" w:space="0"/>
              <w:right w:val="single" w:color="auto" w:sz="4" w:space="0"/>
            </w:tcBorders>
            <w:noWrap/>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0.00</w:t>
            </w:r>
            <w:r>
              <w:rPr>
                <w:rFonts w:hint="eastAsia" w:cs="Arial"/>
                <w:color w:val="000000"/>
                <w:sz w:val="20"/>
                <w:szCs w:val="20"/>
              </w:rPr>
              <w:t>　</w:t>
            </w:r>
          </w:p>
        </w:tc>
        <w:tc>
          <w:tcPr>
            <w:tcW w:w="936" w:type="dxa"/>
            <w:tcBorders>
              <w:top w:val="nil"/>
              <w:left w:val="nil"/>
              <w:bottom w:val="single" w:color="auto" w:sz="4" w:space="0"/>
              <w:right w:val="single" w:color="auto" w:sz="4" w:space="0"/>
            </w:tcBorders>
            <w:noWrap/>
            <w:vAlign w:val="center"/>
          </w:tcPr>
          <w:p>
            <w:pPr>
              <w:spacing w:before="100" w:beforeAutospacing="1" w:after="100" w:afterAutospacing="1"/>
              <w:rPr>
                <w:rFonts w:cs="Arial"/>
                <w:sz w:val="20"/>
                <w:szCs w:val="20"/>
              </w:rPr>
            </w:pPr>
            <w:r>
              <w:rPr>
                <w:rFonts w:hint="eastAsia" w:cs="Arial"/>
                <w:sz w:val="20"/>
                <w:szCs w:val="20"/>
              </w:rPr>
              <w:t>30228</w:t>
            </w:r>
          </w:p>
        </w:tc>
        <w:tc>
          <w:tcPr>
            <w:tcW w:w="787" w:type="dxa"/>
            <w:tcBorders>
              <w:top w:val="nil"/>
              <w:left w:val="nil"/>
              <w:bottom w:val="single" w:color="auto" w:sz="4" w:space="0"/>
              <w:right w:val="single" w:color="auto" w:sz="4" w:space="0"/>
            </w:tcBorders>
            <w:noWrap/>
            <w:vAlign w:val="center"/>
          </w:tcPr>
          <w:p>
            <w:pPr>
              <w:spacing w:before="100" w:beforeAutospacing="1" w:after="100" w:afterAutospacing="1"/>
              <w:rPr>
                <w:rFonts w:cs="Arial"/>
                <w:sz w:val="20"/>
                <w:szCs w:val="20"/>
              </w:rPr>
            </w:pPr>
            <w:r>
              <w:rPr>
                <w:rFonts w:hint="eastAsia" w:cs="Arial"/>
                <w:sz w:val="20"/>
                <w:szCs w:val="20"/>
              </w:rPr>
              <w:t xml:space="preserve">  工会经费</w:t>
            </w:r>
          </w:p>
        </w:tc>
        <w:tc>
          <w:tcPr>
            <w:tcW w:w="1155" w:type="dxa"/>
            <w:tcBorders>
              <w:top w:val="nil"/>
              <w:left w:val="nil"/>
              <w:bottom w:val="single" w:color="auto" w:sz="4" w:space="0"/>
              <w:right w:val="single" w:color="auto" w:sz="4" w:space="0"/>
            </w:tcBorders>
            <w:noWrap/>
            <w:vAlign w:val="bottom"/>
          </w:tcPr>
          <w:p>
            <w:pPr>
              <w:spacing w:before="100" w:beforeAutospacing="1" w:after="100" w:afterAutospacing="1"/>
              <w:jc w:val="right"/>
            </w:pPr>
            <w:r>
              <w:rPr>
                <w:rFonts w:hint="eastAsia" w:ascii="仿宋" w:hAnsi="仿宋" w:eastAsia="仿宋" w:cs="仿宋_GB2312"/>
                <w:color w:val="333333"/>
                <w:sz w:val="20"/>
                <w:szCs w:val="20"/>
              </w:rPr>
              <w:t>494.16</w:t>
            </w:r>
          </w:p>
        </w:tc>
        <w:tc>
          <w:tcPr>
            <w:tcW w:w="816" w:type="dxa"/>
            <w:tcBorders>
              <w:top w:val="nil"/>
              <w:left w:val="nil"/>
              <w:bottom w:val="single" w:color="auto" w:sz="4" w:space="0"/>
              <w:right w:val="single" w:color="auto" w:sz="4" w:space="0"/>
            </w:tcBorders>
            <w:noWrap/>
            <w:vAlign w:val="center"/>
          </w:tcPr>
          <w:p>
            <w:pPr>
              <w:spacing w:before="100" w:beforeAutospacing="1" w:after="100" w:afterAutospacing="1"/>
            </w:pPr>
            <w:r>
              <w:rPr>
                <w:rFonts w:hint="eastAsia"/>
              </w:rPr>
              <w:t>31299</w:t>
            </w:r>
          </w:p>
        </w:tc>
        <w:tc>
          <w:tcPr>
            <w:tcW w:w="687" w:type="dxa"/>
            <w:gridSpan w:val="2"/>
            <w:tcBorders>
              <w:top w:val="nil"/>
              <w:left w:val="nil"/>
              <w:bottom w:val="single" w:color="auto" w:sz="4" w:space="0"/>
              <w:right w:val="single" w:color="auto" w:sz="4" w:space="0"/>
            </w:tcBorders>
            <w:noWrap/>
            <w:vAlign w:val="center"/>
          </w:tcPr>
          <w:p>
            <w:pPr>
              <w:spacing w:before="100" w:beforeAutospacing="1" w:after="100" w:afterAutospacing="1"/>
              <w:rPr>
                <w:rFonts w:cs="Arial"/>
                <w:sz w:val="20"/>
                <w:szCs w:val="20"/>
              </w:rPr>
            </w:pPr>
            <w:r>
              <w:rPr>
                <w:rFonts w:hint="eastAsia" w:cs="Arial"/>
                <w:sz w:val="20"/>
                <w:szCs w:val="20"/>
              </w:rPr>
              <w:t xml:space="preserve">  其他对企业补助</w:t>
            </w:r>
          </w:p>
        </w:tc>
        <w:tc>
          <w:tcPr>
            <w:tcW w:w="1190" w:type="dxa"/>
            <w:gridSpan w:val="2"/>
            <w:tcBorders>
              <w:top w:val="nil"/>
              <w:left w:val="nil"/>
              <w:bottom w:val="single" w:color="auto" w:sz="4" w:space="0"/>
              <w:right w:val="single" w:color="auto" w:sz="4" w:space="0"/>
            </w:tcBorders>
            <w:noWrap/>
            <w:vAlign w:val="bottom"/>
          </w:tcPr>
          <w:p>
            <w:pPr>
              <w:spacing w:before="100" w:beforeAutospacing="1" w:after="100" w:afterAutospacing="1"/>
              <w:jc w:val="right"/>
            </w:pPr>
            <w:r>
              <w:rPr>
                <w:rFonts w:hint="eastAsia" w:ascii="仿宋" w:hAnsi="仿宋" w:eastAsia="仿宋" w:cs="仿宋_GB2312"/>
                <w:color w:val="333333"/>
                <w:sz w:val="20"/>
                <w:szCs w:val="20"/>
              </w:rPr>
              <w:t>0.00</w:t>
            </w:r>
          </w:p>
        </w:tc>
      </w:tr>
      <w:tr>
        <w:tblPrEx>
          <w:tblCellMar>
            <w:top w:w="0" w:type="dxa"/>
            <w:left w:w="108" w:type="dxa"/>
            <w:bottom w:w="0" w:type="dxa"/>
            <w:right w:w="108" w:type="dxa"/>
          </w:tblCellMar>
        </w:tblPrEx>
        <w:trPr>
          <w:gridAfter w:val="5"/>
          <w:wAfter w:w="5913" w:type="dxa"/>
          <w:trHeight w:val="220" w:hRule="atLeast"/>
        </w:trPr>
        <w:tc>
          <w:tcPr>
            <w:tcW w:w="716"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rPr>
                <w:rFonts w:cs="Arial"/>
                <w:sz w:val="20"/>
                <w:szCs w:val="20"/>
              </w:rPr>
            </w:pPr>
            <w:r>
              <w:rPr>
                <w:rFonts w:hint="eastAsia" w:cs="Arial"/>
                <w:sz w:val="20"/>
                <w:szCs w:val="20"/>
              </w:rPr>
              <w:t>30309</w:t>
            </w:r>
          </w:p>
        </w:tc>
        <w:tc>
          <w:tcPr>
            <w:tcW w:w="717"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rPr>
                <w:rFonts w:cs="Arial"/>
                <w:sz w:val="20"/>
                <w:szCs w:val="20"/>
              </w:rPr>
            </w:pPr>
            <w:r>
              <w:rPr>
                <w:rFonts w:hint="eastAsia" w:cs="Arial"/>
                <w:sz w:val="20"/>
                <w:szCs w:val="20"/>
              </w:rPr>
              <w:t xml:space="preserve">  奖励金</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0.00</w:t>
            </w:r>
            <w:r>
              <w:rPr>
                <w:rFonts w:hint="eastAsia" w:cs="Arial"/>
                <w:color w:val="000000"/>
                <w:sz w:val="20"/>
                <w:szCs w:val="20"/>
              </w:rPr>
              <w:t>　</w:t>
            </w:r>
          </w:p>
        </w:tc>
        <w:tc>
          <w:tcPr>
            <w:tcW w:w="936"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rPr>
                <w:rFonts w:cs="Arial"/>
                <w:sz w:val="20"/>
                <w:szCs w:val="20"/>
              </w:rPr>
            </w:pPr>
            <w:r>
              <w:rPr>
                <w:rFonts w:hint="eastAsia" w:cs="Arial"/>
                <w:sz w:val="20"/>
                <w:szCs w:val="20"/>
              </w:rPr>
              <w:t>30229</w:t>
            </w:r>
          </w:p>
        </w:tc>
        <w:tc>
          <w:tcPr>
            <w:tcW w:w="787"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rPr>
                <w:rFonts w:cs="Arial"/>
                <w:sz w:val="20"/>
                <w:szCs w:val="20"/>
              </w:rPr>
            </w:pPr>
            <w:r>
              <w:rPr>
                <w:rFonts w:hint="eastAsia" w:cs="Arial"/>
                <w:sz w:val="20"/>
                <w:szCs w:val="20"/>
              </w:rPr>
              <w:t xml:space="preserve">  福利费</w:t>
            </w:r>
          </w:p>
        </w:tc>
        <w:tc>
          <w:tcPr>
            <w:tcW w:w="1155" w:type="dxa"/>
            <w:tcBorders>
              <w:top w:val="single" w:color="auto" w:sz="4" w:space="0"/>
              <w:left w:val="single" w:color="auto" w:sz="4" w:space="0"/>
              <w:bottom w:val="single" w:color="auto" w:sz="4" w:space="0"/>
              <w:right w:val="single" w:color="auto" w:sz="4" w:space="0"/>
            </w:tcBorders>
            <w:noWrap/>
            <w:vAlign w:val="bottom"/>
          </w:tcPr>
          <w:p>
            <w:pPr>
              <w:spacing w:before="100" w:beforeAutospacing="1" w:after="100" w:afterAutospacing="1"/>
              <w:jc w:val="right"/>
            </w:pPr>
            <w:r>
              <w:rPr>
                <w:rFonts w:hint="eastAsia" w:ascii="仿宋" w:hAnsi="仿宋" w:eastAsia="仿宋" w:cs="仿宋_GB2312"/>
                <w:color w:val="333333"/>
                <w:sz w:val="20"/>
                <w:szCs w:val="20"/>
              </w:rPr>
              <w:t>39.32</w:t>
            </w:r>
          </w:p>
        </w:tc>
        <w:tc>
          <w:tcPr>
            <w:tcW w:w="816"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pPr>
            <w:r>
              <w:rPr>
                <w:rFonts w:hint="eastAsia"/>
              </w:rPr>
              <w:t>399</w:t>
            </w:r>
          </w:p>
        </w:tc>
        <w:tc>
          <w:tcPr>
            <w:tcW w:w="687" w:type="dxa"/>
            <w:gridSpan w:val="2"/>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rPr>
                <w:rFonts w:cs="Arial"/>
                <w:sz w:val="20"/>
                <w:szCs w:val="20"/>
              </w:rPr>
            </w:pPr>
            <w:r>
              <w:rPr>
                <w:rFonts w:hint="eastAsia" w:cs="Arial"/>
                <w:sz w:val="20"/>
                <w:szCs w:val="20"/>
              </w:rPr>
              <w:t>其他支出</w:t>
            </w:r>
          </w:p>
        </w:tc>
        <w:tc>
          <w:tcPr>
            <w:tcW w:w="1190" w:type="dxa"/>
            <w:gridSpan w:val="2"/>
            <w:tcBorders>
              <w:top w:val="single" w:color="auto" w:sz="4" w:space="0"/>
              <w:left w:val="single" w:color="auto" w:sz="4" w:space="0"/>
              <w:bottom w:val="single" w:color="auto" w:sz="4" w:space="0"/>
              <w:right w:val="single" w:color="auto" w:sz="4" w:space="0"/>
            </w:tcBorders>
            <w:noWrap/>
            <w:vAlign w:val="bottom"/>
          </w:tcPr>
          <w:p>
            <w:pPr>
              <w:spacing w:before="100" w:beforeAutospacing="1" w:after="100" w:afterAutospacing="1"/>
              <w:jc w:val="right"/>
            </w:pPr>
            <w:r>
              <w:rPr>
                <w:rFonts w:hint="eastAsia" w:ascii="仿宋" w:hAnsi="仿宋" w:eastAsia="仿宋" w:cs="仿宋_GB2312"/>
                <w:color w:val="333333"/>
                <w:sz w:val="20"/>
                <w:szCs w:val="20"/>
              </w:rPr>
              <w:t>0.00</w:t>
            </w:r>
          </w:p>
        </w:tc>
      </w:tr>
      <w:tr>
        <w:tblPrEx>
          <w:tblCellMar>
            <w:top w:w="0" w:type="dxa"/>
            <w:left w:w="108" w:type="dxa"/>
            <w:bottom w:w="0" w:type="dxa"/>
            <w:right w:w="108" w:type="dxa"/>
          </w:tblCellMar>
        </w:tblPrEx>
        <w:trPr>
          <w:gridAfter w:val="5"/>
          <w:wAfter w:w="5913" w:type="dxa"/>
          <w:trHeight w:val="391" w:hRule="atLeast"/>
        </w:trPr>
        <w:tc>
          <w:tcPr>
            <w:tcW w:w="716"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rPr>
                <w:rFonts w:cs="Arial"/>
                <w:sz w:val="20"/>
                <w:szCs w:val="20"/>
              </w:rPr>
            </w:pPr>
            <w:r>
              <w:rPr>
                <w:rFonts w:hint="eastAsia" w:cs="Arial"/>
                <w:sz w:val="20"/>
                <w:szCs w:val="20"/>
              </w:rPr>
              <w:t>30310</w:t>
            </w:r>
          </w:p>
        </w:tc>
        <w:tc>
          <w:tcPr>
            <w:tcW w:w="717" w:type="dxa"/>
            <w:tcBorders>
              <w:top w:val="single" w:color="auto" w:sz="4" w:space="0"/>
              <w:left w:val="nil"/>
              <w:bottom w:val="single" w:color="auto" w:sz="4" w:space="0"/>
              <w:right w:val="single" w:color="auto" w:sz="4" w:space="0"/>
            </w:tcBorders>
            <w:noWrap/>
            <w:vAlign w:val="center"/>
          </w:tcPr>
          <w:p>
            <w:pPr>
              <w:spacing w:before="100" w:beforeAutospacing="1" w:after="100" w:afterAutospacing="1"/>
              <w:rPr>
                <w:rFonts w:cs="Arial"/>
                <w:sz w:val="20"/>
                <w:szCs w:val="20"/>
              </w:rPr>
            </w:pPr>
            <w:r>
              <w:rPr>
                <w:rFonts w:hint="eastAsia" w:cs="Arial"/>
                <w:sz w:val="20"/>
                <w:szCs w:val="20"/>
              </w:rPr>
              <w:t xml:space="preserve">  个人农业生产补贴</w:t>
            </w:r>
          </w:p>
        </w:tc>
        <w:tc>
          <w:tcPr>
            <w:tcW w:w="992" w:type="dxa"/>
            <w:tcBorders>
              <w:top w:val="single" w:color="auto" w:sz="4" w:space="0"/>
              <w:left w:val="nil"/>
              <w:bottom w:val="single" w:color="auto" w:sz="4" w:space="0"/>
              <w:right w:val="single" w:color="auto" w:sz="4" w:space="0"/>
            </w:tcBorders>
            <w:noWrap/>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0.00</w:t>
            </w:r>
            <w:r>
              <w:rPr>
                <w:rFonts w:hint="eastAsia" w:cs="Arial"/>
                <w:color w:val="000000"/>
                <w:sz w:val="20"/>
                <w:szCs w:val="20"/>
              </w:rPr>
              <w:t>　</w:t>
            </w:r>
          </w:p>
        </w:tc>
        <w:tc>
          <w:tcPr>
            <w:tcW w:w="936" w:type="dxa"/>
            <w:tcBorders>
              <w:top w:val="single" w:color="auto" w:sz="4" w:space="0"/>
              <w:left w:val="nil"/>
              <w:bottom w:val="single" w:color="auto" w:sz="4" w:space="0"/>
              <w:right w:val="single" w:color="auto" w:sz="4" w:space="0"/>
            </w:tcBorders>
            <w:noWrap/>
            <w:vAlign w:val="center"/>
          </w:tcPr>
          <w:p>
            <w:pPr>
              <w:spacing w:before="100" w:beforeAutospacing="1" w:after="100" w:afterAutospacing="1"/>
              <w:rPr>
                <w:rFonts w:cs="Arial"/>
                <w:sz w:val="20"/>
                <w:szCs w:val="20"/>
              </w:rPr>
            </w:pPr>
            <w:r>
              <w:rPr>
                <w:rFonts w:hint="eastAsia" w:cs="Arial"/>
                <w:sz w:val="20"/>
                <w:szCs w:val="20"/>
              </w:rPr>
              <w:t>30231</w:t>
            </w:r>
          </w:p>
        </w:tc>
        <w:tc>
          <w:tcPr>
            <w:tcW w:w="787" w:type="dxa"/>
            <w:tcBorders>
              <w:top w:val="single" w:color="auto" w:sz="4" w:space="0"/>
              <w:left w:val="nil"/>
              <w:bottom w:val="single" w:color="auto" w:sz="4" w:space="0"/>
              <w:right w:val="single" w:color="auto" w:sz="4" w:space="0"/>
            </w:tcBorders>
            <w:vAlign w:val="center"/>
          </w:tcPr>
          <w:p>
            <w:pPr>
              <w:spacing w:before="100" w:beforeAutospacing="1" w:after="100" w:afterAutospacing="1"/>
              <w:rPr>
                <w:rFonts w:cs="Arial"/>
                <w:sz w:val="20"/>
                <w:szCs w:val="20"/>
              </w:rPr>
            </w:pPr>
            <w:r>
              <w:rPr>
                <w:rFonts w:hint="eastAsia" w:cs="Arial"/>
                <w:sz w:val="20"/>
                <w:szCs w:val="20"/>
              </w:rPr>
              <w:t xml:space="preserve">  公务用车运行维护费</w:t>
            </w:r>
          </w:p>
        </w:tc>
        <w:tc>
          <w:tcPr>
            <w:tcW w:w="1155" w:type="dxa"/>
            <w:tcBorders>
              <w:top w:val="single" w:color="auto" w:sz="4" w:space="0"/>
              <w:left w:val="nil"/>
              <w:bottom w:val="single" w:color="auto" w:sz="4" w:space="0"/>
              <w:right w:val="single" w:color="auto" w:sz="4" w:space="0"/>
            </w:tcBorders>
            <w:noWrap/>
            <w:vAlign w:val="bottom"/>
          </w:tcPr>
          <w:p>
            <w:pPr>
              <w:spacing w:before="100" w:beforeAutospacing="1" w:after="100" w:afterAutospacing="1"/>
              <w:jc w:val="right"/>
            </w:pPr>
            <w:r>
              <w:rPr>
                <w:rFonts w:hint="eastAsia" w:ascii="仿宋" w:hAnsi="仿宋" w:eastAsia="仿宋" w:cs="仿宋_GB2312"/>
                <w:color w:val="333333"/>
                <w:sz w:val="20"/>
                <w:szCs w:val="20"/>
              </w:rPr>
              <w:t>63.35</w:t>
            </w:r>
          </w:p>
        </w:tc>
        <w:tc>
          <w:tcPr>
            <w:tcW w:w="816" w:type="dxa"/>
            <w:tcBorders>
              <w:top w:val="single" w:color="auto" w:sz="4" w:space="0"/>
              <w:left w:val="nil"/>
              <w:bottom w:val="single" w:color="auto" w:sz="4" w:space="0"/>
              <w:right w:val="single" w:color="auto" w:sz="4" w:space="0"/>
            </w:tcBorders>
            <w:noWrap/>
            <w:vAlign w:val="center"/>
          </w:tcPr>
          <w:p>
            <w:pPr>
              <w:spacing w:before="100" w:beforeAutospacing="1" w:after="100" w:afterAutospacing="1"/>
            </w:pPr>
            <w:r>
              <w:rPr>
                <w:rFonts w:hint="eastAsia"/>
              </w:rPr>
              <w:t>39906</w:t>
            </w:r>
          </w:p>
        </w:tc>
        <w:tc>
          <w:tcPr>
            <w:tcW w:w="687" w:type="dxa"/>
            <w:gridSpan w:val="2"/>
            <w:tcBorders>
              <w:top w:val="single" w:color="auto" w:sz="4" w:space="0"/>
              <w:left w:val="nil"/>
              <w:bottom w:val="single" w:color="auto" w:sz="4" w:space="0"/>
              <w:right w:val="single" w:color="auto" w:sz="4" w:space="0"/>
            </w:tcBorders>
            <w:noWrap/>
            <w:vAlign w:val="center"/>
          </w:tcPr>
          <w:p>
            <w:pPr>
              <w:spacing w:before="100" w:beforeAutospacing="1" w:after="100" w:afterAutospacing="1"/>
              <w:rPr>
                <w:rFonts w:cs="Arial"/>
                <w:sz w:val="20"/>
                <w:szCs w:val="20"/>
              </w:rPr>
            </w:pPr>
            <w:r>
              <w:rPr>
                <w:rFonts w:hint="eastAsia" w:cs="Arial"/>
                <w:sz w:val="20"/>
                <w:szCs w:val="20"/>
              </w:rPr>
              <w:t xml:space="preserve">  赠与</w:t>
            </w:r>
          </w:p>
        </w:tc>
        <w:tc>
          <w:tcPr>
            <w:tcW w:w="1190" w:type="dxa"/>
            <w:gridSpan w:val="2"/>
            <w:tcBorders>
              <w:top w:val="single" w:color="auto" w:sz="4" w:space="0"/>
              <w:left w:val="nil"/>
              <w:bottom w:val="single" w:color="auto" w:sz="4" w:space="0"/>
              <w:right w:val="single" w:color="auto" w:sz="4" w:space="0"/>
            </w:tcBorders>
            <w:noWrap/>
            <w:vAlign w:val="bottom"/>
          </w:tcPr>
          <w:p>
            <w:pPr>
              <w:spacing w:before="100" w:beforeAutospacing="1" w:after="100" w:afterAutospacing="1"/>
              <w:jc w:val="right"/>
            </w:pPr>
            <w:r>
              <w:rPr>
                <w:rFonts w:hint="eastAsia" w:ascii="仿宋" w:hAnsi="仿宋" w:eastAsia="仿宋" w:cs="仿宋_GB2312"/>
                <w:color w:val="333333"/>
                <w:sz w:val="20"/>
                <w:szCs w:val="20"/>
              </w:rPr>
              <w:t>0.00</w:t>
            </w:r>
          </w:p>
        </w:tc>
      </w:tr>
      <w:tr>
        <w:tblPrEx>
          <w:tblCellMar>
            <w:top w:w="0" w:type="dxa"/>
            <w:left w:w="108" w:type="dxa"/>
            <w:bottom w:w="0" w:type="dxa"/>
            <w:right w:w="108" w:type="dxa"/>
          </w:tblCellMar>
        </w:tblPrEx>
        <w:trPr>
          <w:gridAfter w:val="5"/>
          <w:wAfter w:w="5913" w:type="dxa"/>
          <w:trHeight w:val="391" w:hRule="atLeast"/>
        </w:trPr>
        <w:tc>
          <w:tcPr>
            <w:tcW w:w="716" w:type="dxa"/>
            <w:tcBorders>
              <w:top w:val="nil"/>
              <w:left w:val="single" w:color="auto" w:sz="4" w:space="0"/>
              <w:bottom w:val="single" w:color="auto" w:sz="4" w:space="0"/>
              <w:right w:val="single" w:color="auto" w:sz="4" w:space="0"/>
            </w:tcBorders>
            <w:noWrap/>
            <w:vAlign w:val="center"/>
          </w:tcPr>
          <w:p>
            <w:pPr>
              <w:spacing w:before="100" w:beforeAutospacing="1" w:after="100" w:afterAutospacing="1"/>
              <w:rPr>
                <w:rFonts w:cs="Arial"/>
                <w:sz w:val="20"/>
                <w:szCs w:val="20"/>
              </w:rPr>
            </w:pPr>
            <w:r>
              <w:rPr>
                <w:rFonts w:hint="eastAsia" w:cs="Arial"/>
                <w:sz w:val="20"/>
                <w:szCs w:val="20"/>
              </w:rPr>
              <w:t>30399</w:t>
            </w:r>
          </w:p>
        </w:tc>
        <w:tc>
          <w:tcPr>
            <w:tcW w:w="717" w:type="dxa"/>
            <w:tcBorders>
              <w:top w:val="nil"/>
              <w:left w:val="nil"/>
              <w:bottom w:val="single" w:color="auto" w:sz="4" w:space="0"/>
              <w:right w:val="single" w:color="auto" w:sz="4" w:space="0"/>
            </w:tcBorders>
            <w:vAlign w:val="center"/>
          </w:tcPr>
          <w:p>
            <w:pPr>
              <w:spacing w:before="100" w:beforeAutospacing="1" w:after="100" w:afterAutospacing="1"/>
              <w:rPr>
                <w:rFonts w:cs="Arial"/>
                <w:sz w:val="20"/>
                <w:szCs w:val="20"/>
              </w:rPr>
            </w:pPr>
            <w:r>
              <w:rPr>
                <w:rFonts w:hint="eastAsia" w:cs="Arial"/>
                <w:sz w:val="20"/>
                <w:szCs w:val="20"/>
              </w:rPr>
              <w:t xml:space="preserve">  其他对个人和家庭的补助支出</w:t>
            </w:r>
          </w:p>
        </w:tc>
        <w:tc>
          <w:tcPr>
            <w:tcW w:w="992" w:type="dxa"/>
            <w:tcBorders>
              <w:top w:val="nil"/>
              <w:left w:val="nil"/>
              <w:bottom w:val="single" w:color="auto" w:sz="4" w:space="0"/>
              <w:right w:val="single" w:color="auto" w:sz="4" w:space="0"/>
            </w:tcBorders>
            <w:noWrap/>
            <w:vAlign w:val="center"/>
          </w:tcPr>
          <w:p>
            <w:pPr>
              <w:spacing w:before="100" w:beforeAutospacing="1" w:after="100" w:afterAutospacing="1"/>
              <w:jc w:val="right"/>
              <w:rPr>
                <w:rFonts w:cs="Arial"/>
                <w:color w:val="000000"/>
                <w:sz w:val="20"/>
                <w:szCs w:val="20"/>
              </w:rPr>
            </w:pPr>
            <w:r>
              <w:rPr>
                <w:rFonts w:hint="eastAsia" w:ascii="仿宋" w:hAnsi="仿宋" w:eastAsia="仿宋" w:cs="仿宋_GB2312"/>
                <w:color w:val="333333"/>
                <w:sz w:val="20"/>
                <w:szCs w:val="20"/>
              </w:rPr>
              <w:t>2,696.44</w:t>
            </w:r>
            <w:r>
              <w:rPr>
                <w:rFonts w:hint="eastAsia" w:cs="Arial"/>
                <w:color w:val="000000"/>
                <w:sz w:val="20"/>
                <w:szCs w:val="20"/>
              </w:rPr>
              <w:t>　</w:t>
            </w:r>
          </w:p>
        </w:tc>
        <w:tc>
          <w:tcPr>
            <w:tcW w:w="936" w:type="dxa"/>
            <w:tcBorders>
              <w:top w:val="nil"/>
              <w:left w:val="nil"/>
              <w:bottom w:val="single" w:color="auto" w:sz="4" w:space="0"/>
              <w:right w:val="single" w:color="auto" w:sz="4" w:space="0"/>
            </w:tcBorders>
            <w:noWrap/>
            <w:vAlign w:val="center"/>
          </w:tcPr>
          <w:p>
            <w:pPr>
              <w:spacing w:before="100" w:beforeAutospacing="1" w:after="100" w:afterAutospacing="1"/>
              <w:rPr>
                <w:rFonts w:cs="Arial"/>
                <w:sz w:val="20"/>
                <w:szCs w:val="20"/>
              </w:rPr>
            </w:pPr>
            <w:r>
              <w:rPr>
                <w:rFonts w:hint="eastAsia" w:cs="Arial"/>
                <w:sz w:val="20"/>
                <w:szCs w:val="20"/>
              </w:rPr>
              <w:t>30239</w:t>
            </w:r>
          </w:p>
        </w:tc>
        <w:tc>
          <w:tcPr>
            <w:tcW w:w="787" w:type="dxa"/>
            <w:tcBorders>
              <w:top w:val="nil"/>
              <w:left w:val="nil"/>
              <w:bottom w:val="single" w:color="auto" w:sz="4" w:space="0"/>
              <w:right w:val="single" w:color="auto" w:sz="4" w:space="0"/>
            </w:tcBorders>
            <w:noWrap/>
            <w:vAlign w:val="center"/>
          </w:tcPr>
          <w:p>
            <w:pPr>
              <w:spacing w:before="100" w:beforeAutospacing="1" w:after="100" w:afterAutospacing="1"/>
              <w:rPr>
                <w:rFonts w:cs="Arial"/>
                <w:sz w:val="20"/>
                <w:szCs w:val="20"/>
              </w:rPr>
            </w:pPr>
            <w:r>
              <w:rPr>
                <w:rFonts w:hint="eastAsia" w:cs="Arial"/>
                <w:sz w:val="20"/>
                <w:szCs w:val="20"/>
              </w:rPr>
              <w:t xml:space="preserve">  其他交通费用</w:t>
            </w:r>
          </w:p>
        </w:tc>
        <w:tc>
          <w:tcPr>
            <w:tcW w:w="1155" w:type="dxa"/>
            <w:tcBorders>
              <w:top w:val="nil"/>
              <w:left w:val="nil"/>
              <w:bottom w:val="single" w:color="auto" w:sz="4" w:space="0"/>
              <w:right w:val="single" w:color="auto" w:sz="4" w:space="0"/>
            </w:tcBorders>
            <w:noWrap/>
            <w:vAlign w:val="bottom"/>
          </w:tcPr>
          <w:p>
            <w:pPr>
              <w:spacing w:before="100" w:beforeAutospacing="1" w:after="100" w:afterAutospacing="1"/>
              <w:jc w:val="right"/>
            </w:pPr>
            <w:r>
              <w:rPr>
                <w:rFonts w:hint="eastAsia" w:ascii="仿宋" w:hAnsi="仿宋" w:eastAsia="仿宋" w:cs="仿宋_GB2312"/>
                <w:color w:val="333333"/>
                <w:sz w:val="20"/>
                <w:szCs w:val="20"/>
              </w:rPr>
              <w:t>214.75</w:t>
            </w:r>
          </w:p>
        </w:tc>
        <w:tc>
          <w:tcPr>
            <w:tcW w:w="816" w:type="dxa"/>
            <w:tcBorders>
              <w:top w:val="nil"/>
              <w:left w:val="nil"/>
              <w:bottom w:val="single" w:color="auto" w:sz="4" w:space="0"/>
              <w:right w:val="single" w:color="auto" w:sz="4" w:space="0"/>
            </w:tcBorders>
            <w:noWrap/>
            <w:vAlign w:val="center"/>
          </w:tcPr>
          <w:p>
            <w:pPr>
              <w:spacing w:before="100" w:beforeAutospacing="1" w:after="100" w:afterAutospacing="1"/>
            </w:pPr>
            <w:r>
              <w:rPr>
                <w:rFonts w:hint="eastAsia"/>
              </w:rPr>
              <w:t>39907</w:t>
            </w:r>
          </w:p>
        </w:tc>
        <w:tc>
          <w:tcPr>
            <w:tcW w:w="687" w:type="dxa"/>
            <w:gridSpan w:val="2"/>
            <w:tcBorders>
              <w:top w:val="nil"/>
              <w:left w:val="nil"/>
              <w:bottom w:val="single" w:color="auto" w:sz="4" w:space="0"/>
              <w:right w:val="single" w:color="auto" w:sz="4" w:space="0"/>
            </w:tcBorders>
            <w:noWrap/>
            <w:vAlign w:val="center"/>
          </w:tcPr>
          <w:p>
            <w:pPr>
              <w:spacing w:before="100" w:beforeAutospacing="1" w:after="100" w:afterAutospacing="1"/>
              <w:rPr>
                <w:rFonts w:cs="Arial"/>
                <w:sz w:val="20"/>
                <w:szCs w:val="20"/>
              </w:rPr>
            </w:pPr>
            <w:r>
              <w:rPr>
                <w:rFonts w:hint="eastAsia" w:cs="Arial"/>
                <w:sz w:val="20"/>
                <w:szCs w:val="20"/>
              </w:rPr>
              <w:t xml:space="preserve">  国家赔偿费用支出</w:t>
            </w:r>
          </w:p>
        </w:tc>
        <w:tc>
          <w:tcPr>
            <w:tcW w:w="1190" w:type="dxa"/>
            <w:gridSpan w:val="2"/>
            <w:tcBorders>
              <w:top w:val="nil"/>
              <w:left w:val="nil"/>
              <w:bottom w:val="single" w:color="auto" w:sz="4" w:space="0"/>
              <w:right w:val="single" w:color="auto" w:sz="4" w:space="0"/>
            </w:tcBorders>
            <w:noWrap/>
            <w:vAlign w:val="bottom"/>
          </w:tcPr>
          <w:p>
            <w:pPr>
              <w:spacing w:before="100" w:beforeAutospacing="1" w:after="100" w:afterAutospacing="1"/>
              <w:jc w:val="right"/>
            </w:pPr>
            <w:r>
              <w:rPr>
                <w:rFonts w:hint="eastAsia" w:ascii="仿宋" w:hAnsi="仿宋" w:eastAsia="仿宋" w:cs="仿宋_GB2312"/>
                <w:color w:val="333333"/>
                <w:sz w:val="20"/>
                <w:szCs w:val="20"/>
              </w:rPr>
              <w:t>0.00</w:t>
            </w:r>
          </w:p>
        </w:tc>
      </w:tr>
      <w:tr>
        <w:tblPrEx>
          <w:tblCellMar>
            <w:top w:w="0" w:type="dxa"/>
            <w:left w:w="108" w:type="dxa"/>
            <w:bottom w:w="0" w:type="dxa"/>
            <w:right w:w="108" w:type="dxa"/>
          </w:tblCellMar>
        </w:tblPrEx>
        <w:trPr>
          <w:gridAfter w:val="5"/>
          <w:wAfter w:w="5913" w:type="dxa"/>
          <w:trHeight w:val="587" w:hRule="atLeast"/>
        </w:trPr>
        <w:tc>
          <w:tcPr>
            <w:tcW w:w="716" w:type="dxa"/>
            <w:tcBorders>
              <w:top w:val="nil"/>
              <w:left w:val="single" w:color="auto" w:sz="4" w:space="0"/>
              <w:bottom w:val="single" w:color="auto" w:sz="4" w:space="0"/>
              <w:right w:val="single" w:color="auto" w:sz="4" w:space="0"/>
            </w:tcBorders>
            <w:noWrap/>
            <w:vAlign w:val="center"/>
          </w:tcPr>
          <w:p>
            <w:pPr>
              <w:spacing w:before="100" w:beforeAutospacing="1" w:after="100" w:afterAutospacing="1"/>
              <w:rPr>
                <w:rFonts w:cs="Arial"/>
                <w:sz w:val="20"/>
                <w:szCs w:val="20"/>
              </w:rPr>
            </w:pPr>
            <w:r>
              <w:rPr>
                <w:rFonts w:hint="eastAsia" w:cs="Arial"/>
                <w:sz w:val="20"/>
                <w:szCs w:val="20"/>
              </w:rPr>
              <w:t>　</w:t>
            </w:r>
          </w:p>
        </w:tc>
        <w:tc>
          <w:tcPr>
            <w:tcW w:w="717" w:type="dxa"/>
            <w:tcBorders>
              <w:top w:val="nil"/>
              <w:left w:val="nil"/>
              <w:bottom w:val="single" w:color="auto" w:sz="4" w:space="0"/>
              <w:right w:val="single" w:color="auto" w:sz="4" w:space="0"/>
            </w:tcBorders>
            <w:noWrap/>
            <w:vAlign w:val="center"/>
          </w:tcPr>
          <w:p>
            <w:pPr>
              <w:spacing w:before="100" w:beforeAutospacing="1" w:after="100" w:afterAutospacing="1"/>
              <w:rPr>
                <w:rFonts w:cs="Arial"/>
                <w:sz w:val="20"/>
                <w:szCs w:val="20"/>
              </w:rPr>
            </w:pPr>
            <w:r>
              <w:rPr>
                <w:rFonts w:hint="eastAsia" w:cs="Arial"/>
                <w:sz w:val="20"/>
                <w:szCs w:val="20"/>
              </w:rPr>
              <w:t>　</w:t>
            </w:r>
          </w:p>
        </w:tc>
        <w:tc>
          <w:tcPr>
            <w:tcW w:w="992" w:type="dxa"/>
            <w:tcBorders>
              <w:top w:val="nil"/>
              <w:left w:val="nil"/>
              <w:bottom w:val="single" w:color="auto" w:sz="4" w:space="0"/>
              <w:right w:val="single" w:color="auto" w:sz="4" w:space="0"/>
            </w:tcBorders>
            <w:noWrap/>
            <w:vAlign w:val="center"/>
          </w:tcPr>
          <w:p>
            <w:pPr>
              <w:spacing w:before="100" w:beforeAutospacing="1" w:after="100" w:afterAutospacing="1"/>
              <w:jc w:val="right"/>
              <w:rPr>
                <w:rFonts w:cs="Arial"/>
                <w:color w:val="000000"/>
                <w:sz w:val="22"/>
                <w:szCs w:val="22"/>
              </w:rPr>
            </w:pPr>
            <w:r>
              <w:rPr>
                <w:rFonts w:hint="eastAsia" w:cs="Arial"/>
                <w:color w:val="000000"/>
                <w:sz w:val="22"/>
                <w:szCs w:val="22"/>
              </w:rPr>
              <w:t>　</w:t>
            </w:r>
          </w:p>
        </w:tc>
        <w:tc>
          <w:tcPr>
            <w:tcW w:w="936" w:type="dxa"/>
            <w:tcBorders>
              <w:top w:val="nil"/>
              <w:left w:val="nil"/>
              <w:bottom w:val="single" w:color="auto" w:sz="4" w:space="0"/>
              <w:right w:val="single" w:color="auto" w:sz="4" w:space="0"/>
            </w:tcBorders>
            <w:noWrap/>
            <w:vAlign w:val="center"/>
          </w:tcPr>
          <w:p>
            <w:pPr>
              <w:spacing w:before="100" w:beforeAutospacing="1" w:after="100" w:afterAutospacing="1"/>
              <w:rPr>
                <w:rFonts w:cs="Arial"/>
                <w:sz w:val="20"/>
                <w:szCs w:val="20"/>
              </w:rPr>
            </w:pPr>
            <w:r>
              <w:rPr>
                <w:rFonts w:hint="eastAsia" w:cs="Arial"/>
                <w:sz w:val="20"/>
                <w:szCs w:val="20"/>
              </w:rPr>
              <w:t>30240</w:t>
            </w:r>
          </w:p>
        </w:tc>
        <w:tc>
          <w:tcPr>
            <w:tcW w:w="787" w:type="dxa"/>
            <w:tcBorders>
              <w:top w:val="nil"/>
              <w:left w:val="nil"/>
              <w:bottom w:val="single" w:color="auto" w:sz="4" w:space="0"/>
              <w:right w:val="single" w:color="auto" w:sz="4" w:space="0"/>
            </w:tcBorders>
            <w:noWrap/>
            <w:vAlign w:val="center"/>
          </w:tcPr>
          <w:p>
            <w:pPr>
              <w:spacing w:before="100" w:beforeAutospacing="1" w:after="100" w:afterAutospacing="1"/>
              <w:rPr>
                <w:rFonts w:cs="Arial"/>
                <w:sz w:val="20"/>
                <w:szCs w:val="20"/>
              </w:rPr>
            </w:pPr>
            <w:r>
              <w:rPr>
                <w:rFonts w:hint="eastAsia" w:cs="Arial"/>
                <w:sz w:val="20"/>
                <w:szCs w:val="20"/>
              </w:rPr>
              <w:t xml:space="preserve">  税金及附加费用</w:t>
            </w:r>
          </w:p>
        </w:tc>
        <w:tc>
          <w:tcPr>
            <w:tcW w:w="1155" w:type="dxa"/>
            <w:tcBorders>
              <w:top w:val="nil"/>
              <w:left w:val="nil"/>
              <w:bottom w:val="single" w:color="auto" w:sz="4" w:space="0"/>
              <w:right w:val="single" w:color="auto" w:sz="4" w:space="0"/>
            </w:tcBorders>
            <w:noWrap/>
            <w:vAlign w:val="bottom"/>
          </w:tcPr>
          <w:p>
            <w:pPr>
              <w:spacing w:before="100" w:beforeAutospacing="1" w:after="100" w:afterAutospacing="1"/>
              <w:jc w:val="right"/>
            </w:pPr>
            <w:r>
              <w:rPr>
                <w:rFonts w:hint="eastAsia" w:ascii="仿宋" w:hAnsi="仿宋" w:eastAsia="仿宋" w:cs="仿宋_GB2312"/>
                <w:color w:val="333333"/>
                <w:sz w:val="20"/>
                <w:szCs w:val="20"/>
              </w:rPr>
              <w:t>0.40</w:t>
            </w:r>
          </w:p>
        </w:tc>
        <w:tc>
          <w:tcPr>
            <w:tcW w:w="816" w:type="dxa"/>
            <w:tcBorders>
              <w:top w:val="nil"/>
              <w:left w:val="nil"/>
              <w:bottom w:val="single" w:color="auto" w:sz="4" w:space="0"/>
              <w:right w:val="single" w:color="auto" w:sz="4" w:space="0"/>
            </w:tcBorders>
            <w:noWrap/>
            <w:vAlign w:val="center"/>
          </w:tcPr>
          <w:p>
            <w:pPr>
              <w:spacing w:before="100" w:beforeAutospacing="1" w:after="100" w:afterAutospacing="1"/>
            </w:pPr>
            <w:r>
              <w:rPr>
                <w:rFonts w:hint="eastAsia"/>
              </w:rPr>
              <w:t>39908</w:t>
            </w:r>
          </w:p>
        </w:tc>
        <w:tc>
          <w:tcPr>
            <w:tcW w:w="687" w:type="dxa"/>
            <w:gridSpan w:val="2"/>
            <w:tcBorders>
              <w:top w:val="nil"/>
              <w:left w:val="nil"/>
              <w:bottom w:val="single" w:color="auto" w:sz="4" w:space="0"/>
              <w:right w:val="single" w:color="auto" w:sz="4" w:space="0"/>
            </w:tcBorders>
            <w:vAlign w:val="center"/>
          </w:tcPr>
          <w:p>
            <w:pPr>
              <w:spacing w:before="100" w:beforeAutospacing="1" w:after="100" w:afterAutospacing="1"/>
              <w:rPr>
                <w:rFonts w:cs="Arial"/>
                <w:sz w:val="20"/>
                <w:szCs w:val="20"/>
              </w:rPr>
            </w:pPr>
            <w:r>
              <w:rPr>
                <w:rFonts w:hint="eastAsia" w:cs="Arial"/>
                <w:sz w:val="20"/>
                <w:szCs w:val="20"/>
              </w:rPr>
              <w:t xml:space="preserve">  对民间非营利组织和群众性自治组织补贴</w:t>
            </w:r>
          </w:p>
        </w:tc>
        <w:tc>
          <w:tcPr>
            <w:tcW w:w="1190" w:type="dxa"/>
            <w:gridSpan w:val="2"/>
            <w:tcBorders>
              <w:top w:val="nil"/>
              <w:left w:val="nil"/>
              <w:bottom w:val="single" w:color="auto" w:sz="4" w:space="0"/>
              <w:right w:val="single" w:color="auto" w:sz="4" w:space="0"/>
            </w:tcBorders>
            <w:noWrap/>
            <w:vAlign w:val="bottom"/>
          </w:tcPr>
          <w:p>
            <w:pPr>
              <w:spacing w:before="100" w:beforeAutospacing="1" w:after="100" w:afterAutospacing="1"/>
              <w:jc w:val="right"/>
            </w:pPr>
            <w:r>
              <w:rPr>
                <w:rFonts w:hint="eastAsia" w:ascii="仿宋" w:hAnsi="仿宋" w:eastAsia="仿宋" w:cs="仿宋_GB2312"/>
                <w:color w:val="333333"/>
                <w:sz w:val="20"/>
                <w:szCs w:val="20"/>
              </w:rPr>
              <w:t>0.00</w:t>
            </w:r>
          </w:p>
        </w:tc>
      </w:tr>
      <w:tr>
        <w:tblPrEx>
          <w:tblCellMar>
            <w:top w:w="0" w:type="dxa"/>
            <w:left w:w="108" w:type="dxa"/>
            <w:bottom w:w="0" w:type="dxa"/>
            <w:right w:w="108" w:type="dxa"/>
          </w:tblCellMar>
        </w:tblPrEx>
        <w:trPr>
          <w:gridAfter w:val="5"/>
          <w:wAfter w:w="5913" w:type="dxa"/>
          <w:trHeight w:val="343" w:hRule="atLeast"/>
        </w:trPr>
        <w:tc>
          <w:tcPr>
            <w:tcW w:w="716" w:type="dxa"/>
            <w:tcBorders>
              <w:top w:val="nil"/>
              <w:left w:val="single" w:color="auto" w:sz="4" w:space="0"/>
              <w:bottom w:val="single" w:color="auto" w:sz="4" w:space="0"/>
              <w:right w:val="single" w:color="auto" w:sz="4" w:space="0"/>
            </w:tcBorders>
            <w:noWrap/>
            <w:vAlign w:val="center"/>
          </w:tcPr>
          <w:p>
            <w:pPr>
              <w:spacing w:before="100" w:beforeAutospacing="1" w:after="100" w:afterAutospacing="1"/>
              <w:rPr>
                <w:rFonts w:cs="Arial"/>
                <w:sz w:val="20"/>
                <w:szCs w:val="20"/>
              </w:rPr>
            </w:pPr>
            <w:r>
              <w:rPr>
                <w:rFonts w:hint="eastAsia" w:cs="Arial"/>
                <w:sz w:val="20"/>
                <w:szCs w:val="20"/>
              </w:rPr>
              <w:t>　</w:t>
            </w:r>
          </w:p>
        </w:tc>
        <w:tc>
          <w:tcPr>
            <w:tcW w:w="717" w:type="dxa"/>
            <w:tcBorders>
              <w:top w:val="nil"/>
              <w:left w:val="nil"/>
              <w:bottom w:val="single" w:color="auto" w:sz="4" w:space="0"/>
              <w:right w:val="single" w:color="auto" w:sz="4" w:space="0"/>
            </w:tcBorders>
            <w:noWrap/>
            <w:vAlign w:val="center"/>
          </w:tcPr>
          <w:p>
            <w:pPr>
              <w:spacing w:before="100" w:beforeAutospacing="1" w:after="100" w:afterAutospacing="1"/>
              <w:rPr>
                <w:rFonts w:cs="Arial"/>
                <w:sz w:val="20"/>
                <w:szCs w:val="20"/>
              </w:rPr>
            </w:pPr>
            <w:r>
              <w:rPr>
                <w:rFonts w:hint="eastAsia" w:cs="Arial"/>
                <w:sz w:val="20"/>
                <w:szCs w:val="20"/>
              </w:rPr>
              <w:t>　</w:t>
            </w:r>
          </w:p>
        </w:tc>
        <w:tc>
          <w:tcPr>
            <w:tcW w:w="992" w:type="dxa"/>
            <w:tcBorders>
              <w:top w:val="nil"/>
              <w:left w:val="nil"/>
              <w:bottom w:val="single" w:color="auto" w:sz="4" w:space="0"/>
              <w:right w:val="single" w:color="auto" w:sz="4" w:space="0"/>
            </w:tcBorders>
            <w:noWrap/>
            <w:vAlign w:val="center"/>
          </w:tcPr>
          <w:p>
            <w:pPr>
              <w:spacing w:before="100" w:beforeAutospacing="1" w:after="100" w:afterAutospacing="1"/>
              <w:jc w:val="right"/>
              <w:rPr>
                <w:rFonts w:cs="Arial"/>
                <w:color w:val="000000"/>
                <w:sz w:val="22"/>
                <w:szCs w:val="22"/>
              </w:rPr>
            </w:pPr>
            <w:r>
              <w:rPr>
                <w:rFonts w:hint="eastAsia" w:cs="Arial"/>
                <w:color w:val="000000"/>
                <w:sz w:val="22"/>
                <w:szCs w:val="22"/>
              </w:rPr>
              <w:t>　</w:t>
            </w:r>
          </w:p>
        </w:tc>
        <w:tc>
          <w:tcPr>
            <w:tcW w:w="936" w:type="dxa"/>
            <w:tcBorders>
              <w:top w:val="nil"/>
              <w:left w:val="nil"/>
              <w:bottom w:val="single" w:color="auto" w:sz="4" w:space="0"/>
              <w:right w:val="single" w:color="auto" w:sz="4" w:space="0"/>
            </w:tcBorders>
            <w:noWrap/>
            <w:vAlign w:val="center"/>
          </w:tcPr>
          <w:p>
            <w:pPr>
              <w:spacing w:before="100" w:beforeAutospacing="1" w:after="100" w:afterAutospacing="1"/>
              <w:rPr>
                <w:rFonts w:cs="Arial"/>
                <w:sz w:val="20"/>
                <w:szCs w:val="20"/>
              </w:rPr>
            </w:pPr>
            <w:r>
              <w:rPr>
                <w:rFonts w:hint="eastAsia" w:cs="Arial"/>
                <w:sz w:val="20"/>
                <w:szCs w:val="20"/>
              </w:rPr>
              <w:t>30299</w:t>
            </w:r>
          </w:p>
        </w:tc>
        <w:tc>
          <w:tcPr>
            <w:tcW w:w="787" w:type="dxa"/>
            <w:tcBorders>
              <w:top w:val="nil"/>
              <w:left w:val="nil"/>
              <w:bottom w:val="single" w:color="auto" w:sz="4" w:space="0"/>
              <w:right w:val="single" w:color="auto" w:sz="4" w:space="0"/>
            </w:tcBorders>
            <w:vAlign w:val="center"/>
          </w:tcPr>
          <w:p>
            <w:pPr>
              <w:spacing w:before="100" w:beforeAutospacing="1" w:after="100" w:afterAutospacing="1"/>
              <w:rPr>
                <w:rFonts w:cs="Arial"/>
                <w:sz w:val="20"/>
                <w:szCs w:val="20"/>
              </w:rPr>
            </w:pPr>
            <w:r>
              <w:rPr>
                <w:rFonts w:hint="eastAsia" w:cs="Arial"/>
                <w:sz w:val="20"/>
                <w:szCs w:val="20"/>
              </w:rPr>
              <w:t xml:space="preserve">  其他商品和服务支出</w:t>
            </w:r>
          </w:p>
        </w:tc>
        <w:tc>
          <w:tcPr>
            <w:tcW w:w="1155" w:type="dxa"/>
            <w:tcBorders>
              <w:top w:val="nil"/>
              <w:left w:val="nil"/>
              <w:bottom w:val="single" w:color="auto" w:sz="4" w:space="0"/>
              <w:right w:val="single" w:color="auto" w:sz="4" w:space="0"/>
            </w:tcBorders>
            <w:noWrap/>
            <w:vAlign w:val="bottom"/>
          </w:tcPr>
          <w:p>
            <w:pPr>
              <w:spacing w:before="100" w:beforeAutospacing="1" w:after="100" w:afterAutospacing="1"/>
              <w:jc w:val="right"/>
            </w:pPr>
            <w:r>
              <w:rPr>
                <w:rFonts w:hint="eastAsia" w:ascii="仿宋" w:hAnsi="仿宋" w:eastAsia="仿宋" w:cs="仿宋_GB2312"/>
                <w:color w:val="333333"/>
                <w:sz w:val="20"/>
                <w:szCs w:val="20"/>
              </w:rPr>
              <w:t>452.47</w:t>
            </w:r>
          </w:p>
        </w:tc>
        <w:tc>
          <w:tcPr>
            <w:tcW w:w="816" w:type="dxa"/>
            <w:tcBorders>
              <w:top w:val="nil"/>
              <w:left w:val="nil"/>
              <w:bottom w:val="single" w:color="auto" w:sz="4" w:space="0"/>
              <w:right w:val="single" w:color="auto" w:sz="4" w:space="0"/>
            </w:tcBorders>
            <w:noWrap/>
            <w:vAlign w:val="center"/>
          </w:tcPr>
          <w:p>
            <w:pPr>
              <w:spacing w:before="100" w:beforeAutospacing="1" w:after="100" w:afterAutospacing="1"/>
            </w:pPr>
            <w:r>
              <w:rPr>
                <w:rFonts w:hint="eastAsia"/>
              </w:rPr>
              <w:t>39999</w:t>
            </w:r>
          </w:p>
        </w:tc>
        <w:tc>
          <w:tcPr>
            <w:tcW w:w="687" w:type="dxa"/>
            <w:gridSpan w:val="2"/>
            <w:tcBorders>
              <w:top w:val="nil"/>
              <w:left w:val="nil"/>
              <w:bottom w:val="single" w:color="auto" w:sz="4" w:space="0"/>
              <w:right w:val="single" w:color="auto" w:sz="4" w:space="0"/>
            </w:tcBorders>
            <w:noWrap/>
            <w:vAlign w:val="center"/>
          </w:tcPr>
          <w:p>
            <w:pPr>
              <w:spacing w:before="100" w:beforeAutospacing="1" w:after="100" w:afterAutospacing="1"/>
              <w:rPr>
                <w:rFonts w:cs="Arial"/>
                <w:sz w:val="20"/>
                <w:szCs w:val="20"/>
              </w:rPr>
            </w:pPr>
            <w:r>
              <w:rPr>
                <w:rFonts w:hint="eastAsia" w:cs="Arial"/>
                <w:sz w:val="20"/>
                <w:szCs w:val="20"/>
              </w:rPr>
              <w:t xml:space="preserve">  其他支出</w:t>
            </w:r>
          </w:p>
        </w:tc>
        <w:tc>
          <w:tcPr>
            <w:tcW w:w="1190" w:type="dxa"/>
            <w:gridSpan w:val="2"/>
            <w:tcBorders>
              <w:top w:val="nil"/>
              <w:left w:val="nil"/>
              <w:bottom w:val="single" w:color="auto" w:sz="4" w:space="0"/>
              <w:right w:val="single" w:color="auto" w:sz="4" w:space="0"/>
            </w:tcBorders>
            <w:noWrap/>
            <w:vAlign w:val="bottom"/>
          </w:tcPr>
          <w:p>
            <w:pPr>
              <w:spacing w:before="100" w:beforeAutospacing="1" w:after="100" w:afterAutospacing="1"/>
              <w:jc w:val="right"/>
            </w:pPr>
            <w:r>
              <w:rPr>
                <w:rFonts w:hint="eastAsia" w:ascii="仿宋" w:hAnsi="仿宋" w:eastAsia="仿宋" w:cs="仿宋_GB2312"/>
                <w:color w:val="333333"/>
                <w:sz w:val="20"/>
                <w:szCs w:val="20"/>
              </w:rPr>
              <w:t>0.00</w:t>
            </w:r>
          </w:p>
        </w:tc>
      </w:tr>
      <w:tr>
        <w:tblPrEx>
          <w:tblCellMar>
            <w:top w:w="0" w:type="dxa"/>
            <w:left w:w="108" w:type="dxa"/>
            <w:bottom w:w="0" w:type="dxa"/>
            <w:right w:w="108" w:type="dxa"/>
          </w:tblCellMar>
        </w:tblPrEx>
        <w:trPr>
          <w:gridAfter w:val="5"/>
          <w:wAfter w:w="5913" w:type="dxa"/>
          <w:trHeight w:val="220" w:hRule="atLeast"/>
        </w:trPr>
        <w:tc>
          <w:tcPr>
            <w:tcW w:w="716" w:type="dxa"/>
            <w:tcBorders>
              <w:top w:val="nil"/>
              <w:left w:val="single" w:color="auto" w:sz="4" w:space="0"/>
              <w:bottom w:val="single" w:color="auto" w:sz="4" w:space="0"/>
              <w:right w:val="single" w:color="auto" w:sz="4" w:space="0"/>
            </w:tcBorders>
            <w:noWrap/>
            <w:vAlign w:val="center"/>
          </w:tcPr>
          <w:p>
            <w:pPr>
              <w:spacing w:before="100" w:beforeAutospacing="1" w:after="100" w:afterAutospacing="1"/>
              <w:rPr>
                <w:rFonts w:cs="Arial"/>
                <w:sz w:val="20"/>
                <w:szCs w:val="20"/>
              </w:rPr>
            </w:pPr>
            <w:r>
              <w:rPr>
                <w:rFonts w:hint="eastAsia" w:cs="Arial"/>
                <w:sz w:val="20"/>
                <w:szCs w:val="20"/>
              </w:rPr>
              <w:t>　</w:t>
            </w:r>
          </w:p>
        </w:tc>
        <w:tc>
          <w:tcPr>
            <w:tcW w:w="717" w:type="dxa"/>
            <w:tcBorders>
              <w:top w:val="nil"/>
              <w:left w:val="nil"/>
              <w:bottom w:val="single" w:color="auto" w:sz="4" w:space="0"/>
              <w:right w:val="single" w:color="auto" w:sz="4" w:space="0"/>
            </w:tcBorders>
            <w:noWrap/>
            <w:vAlign w:val="center"/>
          </w:tcPr>
          <w:p>
            <w:pPr>
              <w:spacing w:before="100" w:beforeAutospacing="1" w:after="100" w:afterAutospacing="1"/>
              <w:rPr>
                <w:rFonts w:cs="Arial"/>
                <w:sz w:val="20"/>
                <w:szCs w:val="20"/>
              </w:rPr>
            </w:pPr>
            <w:r>
              <w:rPr>
                <w:rFonts w:hint="eastAsia" w:cs="Arial"/>
                <w:sz w:val="20"/>
                <w:szCs w:val="20"/>
              </w:rPr>
              <w:t>　</w:t>
            </w:r>
          </w:p>
        </w:tc>
        <w:tc>
          <w:tcPr>
            <w:tcW w:w="992" w:type="dxa"/>
            <w:tcBorders>
              <w:top w:val="nil"/>
              <w:left w:val="nil"/>
              <w:bottom w:val="single" w:color="auto" w:sz="4" w:space="0"/>
              <w:right w:val="single" w:color="auto" w:sz="4" w:space="0"/>
            </w:tcBorders>
            <w:noWrap/>
            <w:vAlign w:val="center"/>
          </w:tcPr>
          <w:p>
            <w:pPr>
              <w:spacing w:before="100" w:beforeAutospacing="1" w:after="100" w:afterAutospacing="1"/>
              <w:jc w:val="right"/>
              <w:rPr>
                <w:rFonts w:cs="Arial"/>
                <w:color w:val="000000"/>
                <w:sz w:val="22"/>
                <w:szCs w:val="22"/>
              </w:rPr>
            </w:pPr>
            <w:r>
              <w:rPr>
                <w:rFonts w:hint="eastAsia" w:cs="Arial"/>
                <w:color w:val="000000"/>
                <w:sz w:val="22"/>
                <w:szCs w:val="22"/>
              </w:rPr>
              <w:t>　</w:t>
            </w:r>
          </w:p>
        </w:tc>
        <w:tc>
          <w:tcPr>
            <w:tcW w:w="936" w:type="dxa"/>
            <w:tcBorders>
              <w:top w:val="nil"/>
              <w:left w:val="nil"/>
              <w:bottom w:val="single" w:color="auto" w:sz="4" w:space="0"/>
              <w:right w:val="single" w:color="auto" w:sz="4" w:space="0"/>
            </w:tcBorders>
            <w:noWrap/>
            <w:vAlign w:val="center"/>
          </w:tcPr>
          <w:p>
            <w:pPr>
              <w:spacing w:before="100" w:beforeAutospacing="1" w:after="100" w:afterAutospacing="1"/>
              <w:rPr>
                <w:rFonts w:cs="Arial"/>
                <w:sz w:val="20"/>
                <w:szCs w:val="20"/>
              </w:rPr>
            </w:pPr>
            <w:r>
              <w:rPr>
                <w:rFonts w:hint="eastAsia" w:cs="Arial"/>
                <w:sz w:val="20"/>
                <w:szCs w:val="20"/>
              </w:rPr>
              <w:t>307</w:t>
            </w:r>
          </w:p>
        </w:tc>
        <w:tc>
          <w:tcPr>
            <w:tcW w:w="787" w:type="dxa"/>
            <w:tcBorders>
              <w:top w:val="nil"/>
              <w:left w:val="nil"/>
              <w:bottom w:val="single" w:color="auto" w:sz="4" w:space="0"/>
              <w:right w:val="single" w:color="auto" w:sz="4" w:space="0"/>
            </w:tcBorders>
            <w:noWrap/>
            <w:vAlign w:val="center"/>
          </w:tcPr>
          <w:p>
            <w:pPr>
              <w:spacing w:before="100" w:beforeAutospacing="1" w:after="100" w:afterAutospacing="1"/>
              <w:rPr>
                <w:rFonts w:cs="Arial"/>
                <w:sz w:val="20"/>
                <w:szCs w:val="20"/>
              </w:rPr>
            </w:pPr>
            <w:r>
              <w:rPr>
                <w:rFonts w:hint="eastAsia" w:cs="Arial"/>
                <w:sz w:val="20"/>
                <w:szCs w:val="20"/>
              </w:rPr>
              <w:t>债务利息支出</w:t>
            </w:r>
          </w:p>
        </w:tc>
        <w:tc>
          <w:tcPr>
            <w:tcW w:w="1155" w:type="dxa"/>
            <w:tcBorders>
              <w:top w:val="nil"/>
              <w:left w:val="nil"/>
              <w:bottom w:val="single" w:color="auto" w:sz="4" w:space="0"/>
              <w:right w:val="single" w:color="auto" w:sz="4" w:space="0"/>
            </w:tcBorders>
            <w:noWrap/>
            <w:vAlign w:val="bottom"/>
          </w:tcPr>
          <w:p>
            <w:pPr>
              <w:spacing w:before="100" w:beforeAutospacing="1" w:after="100" w:afterAutospacing="1"/>
              <w:jc w:val="right"/>
            </w:pPr>
            <w:r>
              <w:rPr>
                <w:rFonts w:hint="eastAsia" w:ascii="仿宋" w:hAnsi="仿宋" w:eastAsia="仿宋" w:cs="仿宋_GB2312"/>
                <w:color w:val="333333"/>
                <w:sz w:val="20"/>
                <w:szCs w:val="20"/>
              </w:rPr>
              <w:t>0.00</w:t>
            </w:r>
          </w:p>
        </w:tc>
        <w:tc>
          <w:tcPr>
            <w:tcW w:w="816" w:type="dxa"/>
            <w:tcBorders>
              <w:top w:val="nil"/>
              <w:left w:val="nil"/>
              <w:bottom w:val="single" w:color="auto" w:sz="4" w:space="0"/>
              <w:right w:val="single" w:color="auto" w:sz="4" w:space="0"/>
            </w:tcBorders>
            <w:noWrap/>
            <w:vAlign w:val="bottom"/>
          </w:tcPr>
          <w:p>
            <w:pPr>
              <w:spacing w:before="100" w:beforeAutospacing="1" w:after="100" w:afterAutospacing="1"/>
            </w:pPr>
            <w:r>
              <w:rPr>
                <w:rFonts w:hint="eastAsia"/>
              </w:rPr>
              <w:t>　</w:t>
            </w:r>
          </w:p>
        </w:tc>
        <w:tc>
          <w:tcPr>
            <w:tcW w:w="687" w:type="dxa"/>
            <w:gridSpan w:val="2"/>
            <w:tcBorders>
              <w:top w:val="nil"/>
              <w:left w:val="nil"/>
              <w:bottom w:val="single" w:color="auto" w:sz="4" w:space="0"/>
              <w:right w:val="single" w:color="auto" w:sz="4" w:space="0"/>
            </w:tcBorders>
            <w:noWrap/>
            <w:vAlign w:val="bottom"/>
          </w:tcPr>
          <w:p>
            <w:pPr>
              <w:spacing w:before="100" w:beforeAutospacing="1" w:after="100" w:afterAutospacing="1"/>
            </w:pPr>
            <w:r>
              <w:rPr>
                <w:rFonts w:hint="eastAsia"/>
              </w:rPr>
              <w:t>　</w:t>
            </w:r>
          </w:p>
        </w:tc>
        <w:tc>
          <w:tcPr>
            <w:tcW w:w="1190" w:type="dxa"/>
            <w:gridSpan w:val="2"/>
            <w:tcBorders>
              <w:top w:val="nil"/>
              <w:left w:val="nil"/>
              <w:bottom w:val="single" w:color="auto" w:sz="4" w:space="0"/>
              <w:right w:val="single" w:color="auto" w:sz="4" w:space="0"/>
            </w:tcBorders>
            <w:noWrap/>
            <w:vAlign w:val="bottom"/>
          </w:tcPr>
          <w:p>
            <w:pPr>
              <w:spacing w:before="100" w:beforeAutospacing="1" w:after="100" w:afterAutospacing="1"/>
            </w:pPr>
            <w:r>
              <w:rPr>
                <w:rFonts w:hint="eastAsia"/>
              </w:rPr>
              <w:t>　</w:t>
            </w:r>
          </w:p>
        </w:tc>
      </w:tr>
      <w:tr>
        <w:tblPrEx>
          <w:tblCellMar>
            <w:top w:w="0" w:type="dxa"/>
            <w:left w:w="108" w:type="dxa"/>
            <w:bottom w:w="0" w:type="dxa"/>
            <w:right w:w="108" w:type="dxa"/>
          </w:tblCellMar>
        </w:tblPrEx>
        <w:trPr>
          <w:gridAfter w:val="5"/>
          <w:wAfter w:w="5913" w:type="dxa"/>
          <w:trHeight w:val="220" w:hRule="atLeast"/>
        </w:trPr>
        <w:tc>
          <w:tcPr>
            <w:tcW w:w="716" w:type="dxa"/>
            <w:tcBorders>
              <w:top w:val="nil"/>
              <w:left w:val="single" w:color="auto" w:sz="4" w:space="0"/>
              <w:bottom w:val="single" w:color="auto" w:sz="4" w:space="0"/>
              <w:right w:val="single" w:color="auto" w:sz="4" w:space="0"/>
            </w:tcBorders>
            <w:noWrap/>
            <w:vAlign w:val="center"/>
          </w:tcPr>
          <w:p>
            <w:pPr>
              <w:spacing w:before="100" w:beforeAutospacing="1" w:after="100" w:afterAutospacing="1"/>
              <w:rPr>
                <w:rFonts w:cs="Arial"/>
                <w:sz w:val="20"/>
                <w:szCs w:val="20"/>
              </w:rPr>
            </w:pPr>
            <w:r>
              <w:rPr>
                <w:rFonts w:hint="eastAsia" w:cs="Arial"/>
                <w:sz w:val="20"/>
                <w:szCs w:val="20"/>
              </w:rPr>
              <w:t>　</w:t>
            </w:r>
          </w:p>
        </w:tc>
        <w:tc>
          <w:tcPr>
            <w:tcW w:w="717" w:type="dxa"/>
            <w:tcBorders>
              <w:top w:val="nil"/>
              <w:left w:val="nil"/>
              <w:bottom w:val="single" w:color="auto" w:sz="4" w:space="0"/>
              <w:right w:val="single" w:color="auto" w:sz="4" w:space="0"/>
            </w:tcBorders>
            <w:noWrap/>
            <w:vAlign w:val="center"/>
          </w:tcPr>
          <w:p>
            <w:pPr>
              <w:spacing w:before="100" w:beforeAutospacing="1" w:after="100" w:afterAutospacing="1"/>
              <w:rPr>
                <w:rFonts w:cs="Arial"/>
                <w:sz w:val="20"/>
                <w:szCs w:val="20"/>
              </w:rPr>
            </w:pPr>
            <w:r>
              <w:rPr>
                <w:rFonts w:hint="eastAsia" w:cs="Arial"/>
                <w:sz w:val="20"/>
                <w:szCs w:val="20"/>
              </w:rPr>
              <w:t>　</w:t>
            </w:r>
          </w:p>
        </w:tc>
        <w:tc>
          <w:tcPr>
            <w:tcW w:w="992" w:type="dxa"/>
            <w:tcBorders>
              <w:top w:val="nil"/>
              <w:left w:val="nil"/>
              <w:bottom w:val="single" w:color="auto" w:sz="4" w:space="0"/>
              <w:right w:val="single" w:color="auto" w:sz="4" w:space="0"/>
            </w:tcBorders>
            <w:noWrap/>
            <w:vAlign w:val="center"/>
          </w:tcPr>
          <w:p>
            <w:pPr>
              <w:spacing w:before="100" w:beforeAutospacing="1" w:after="100" w:afterAutospacing="1"/>
              <w:jc w:val="right"/>
              <w:rPr>
                <w:rFonts w:cs="Arial"/>
                <w:color w:val="000000"/>
                <w:sz w:val="22"/>
                <w:szCs w:val="22"/>
              </w:rPr>
            </w:pPr>
            <w:r>
              <w:rPr>
                <w:rFonts w:hint="eastAsia" w:cs="Arial"/>
                <w:color w:val="000000"/>
                <w:sz w:val="22"/>
                <w:szCs w:val="22"/>
              </w:rPr>
              <w:t>　</w:t>
            </w:r>
          </w:p>
        </w:tc>
        <w:tc>
          <w:tcPr>
            <w:tcW w:w="936" w:type="dxa"/>
            <w:tcBorders>
              <w:top w:val="nil"/>
              <w:left w:val="nil"/>
              <w:bottom w:val="single" w:color="auto" w:sz="4" w:space="0"/>
              <w:right w:val="single" w:color="auto" w:sz="4" w:space="0"/>
            </w:tcBorders>
            <w:noWrap/>
            <w:vAlign w:val="center"/>
          </w:tcPr>
          <w:p>
            <w:pPr>
              <w:spacing w:before="100" w:beforeAutospacing="1" w:after="100" w:afterAutospacing="1"/>
              <w:rPr>
                <w:rFonts w:cs="Arial"/>
                <w:sz w:val="20"/>
                <w:szCs w:val="20"/>
              </w:rPr>
            </w:pPr>
            <w:r>
              <w:rPr>
                <w:rFonts w:hint="eastAsia" w:cs="Arial"/>
                <w:sz w:val="20"/>
                <w:szCs w:val="20"/>
              </w:rPr>
              <w:t>30701</w:t>
            </w:r>
          </w:p>
        </w:tc>
        <w:tc>
          <w:tcPr>
            <w:tcW w:w="787" w:type="dxa"/>
            <w:tcBorders>
              <w:top w:val="nil"/>
              <w:left w:val="nil"/>
              <w:bottom w:val="single" w:color="auto" w:sz="4" w:space="0"/>
              <w:right w:val="single" w:color="auto" w:sz="4" w:space="0"/>
            </w:tcBorders>
            <w:noWrap/>
            <w:vAlign w:val="center"/>
          </w:tcPr>
          <w:p>
            <w:pPr>
              <w:spacing w:before="100" w:beforeAutospacing="1" w:after="100" w:afterAutospacing="1"/>
              <w:rPr>
                <w:rFonts w:cs="Arial"/>
                <w:sz w:val="20"/>
                <w:szCs w:val="20"/>
              </w:rPr>
            </w:pPr>
            <w:r>
              <w:rPr>
                <w:rFonts w:hint="eastAsia" w:cs="Arial"/>
                <w:sz w:val="20"/>
                <w:szCs w:val="20"/>
              </w:rPr>
              <w:t xml:space="preserve">  国内债务付息</w:t>
            </w:r>
          </w:p>
        </w:tc>
        <w:tc>
          <w:tcPr>
            <w:tcW w:w="1155" w:type="dxa"/>
            <w:tcBorders>
              <w:top w:val="nil"/>
              <w:left w:val="nil"/>
              <w:bottom w:val="single" w:color="auto" w:sz="4" w:space="0"/>
              <w:right w:val="single" w:color="auto" w:sz="4" w:space="0"/>
            </w:tcBorders>
            <w:noWrap/>
            <w:vAlign w:val="bottom"/>
          </w:tcPr>
          <w:p>
            <w:pPr>
              <w:spacing w:before="100" w:beforeAutospacing="1" w:after="100" w:afterAutospacing="1"/>
              <w:jc w:val="right"/>
            </w:pPr>
            <w:r>
              <w:rPr>
                <w:rFonts w:hint="eastAsia" w:ascii="仿宋" w:hAnsi="仿宋" w:eastAsia="仿宋" w:cs="仿宋_GB2312"/>
                <w:color w:val="333333"/>
                <w:sz w:val="20"/>
                <w:szCs w:val="20"/>
              </w:rPr>
              <w:t>0.00</w:t>
            </w:r>
          </w:p>
        </w:tc>
        <w:tc>
          <w:tcPr>
            <w:tcW w:w="816" w:type="dxa"/>
            <w:tcBorders>
              <w:top w:val="nil"/>
              <w:left w:val="nil"/>
              <w:bottom w:val="single" w:color="auto" w:sz="4" w:space="0"/>
              <w:right w:val="single" w:color="auto" w:sz="4" w:space="0"/>
            </w:tcBorders>
            <w:noWrap/>
            <w:vAlign w:val="bottom"/>
          </w:tcPr>
          <w:p>
            <w:pPr>
              <w:spacing w:before="100" w:beforeAutospacing="1" w:after="100" w:afterAutospacing="1"/>
            </w:pPr>
            <w:r>
              <w:rPr>
                <w:rFonts w:hint="eastAsia"/>
              </w:rPr>
              <w:t>　</w:t>
            </w:r>
          </w:p>
        </w:tc>
        <w:tc>
          <w:tcPr>
            <w:tcW w:w="687" w:type="dxa"/>
            <w:gridSpan w:val="2"/>
            <w:tcBorders>
              <w:top w:val="nil"/>
              <w:left w:val="nil"/>
              <w:bottom w:val="single" w:color="auto" w:sz="4" w:space="0"/>
              <w:right w:val="single" w:color="auto" w:sz="4" w:space="0"/>
            </w:tcBorders>
            <w:noWrap/>
            <w:vAlign w:val="bottom"/>
          </w:tcPr>
          <w:p>
            <w:pPr>
              <w:spacing w:before="100" w:beforeAutospacing="1" w:after="100" w:afterAutospacing="1"/>
            </w:pPr>
            <w:r>
              <w:rPr>
                <w:rFonts w:hint="eastAsia"/>
              </w:rPr>
              <w:t>　</w:t>
            </w:r>
          </w:p>
        </w:tc>
        <w:tc>
          <w:tcPr>
            <w:tcW w:w="1190" w:type="dxa"/>
            <w:gridSpan w:val="2"/>
            <w:tcBorders>
              <w:top w:val="nil"/>
              <w:left w:val="nil"/>
              <w:bottom w:val="single" w:color="auto" w:sz="4" w:space="0"/>
              <w:right w:val="single" w:color="auto" w:sz="4" w:space="0"/>
            </w:tcBorders>
            <w:noWrap/>
            <w:vAlign w:val="bottom"/>
          </w:tcPr>
          <w:p>
            <w:pPr>
              <w:spacing w:before="100" w:beforeAutospacing="1" w:after="100" w:afterAutospacing="1"/>
            </w:pPr>
            <w:r>
              <w:rPr>
                <w:rFonts w:hint="eastAsia"/>
              </w:rPr>
              <w:t>　</w:t>
            </w:r>
          </w:p>
        </w:tc>
      </w:tr>
      <w:tr>
        <w:tblPrEx>
          <w:tblCellMar>
            <w:top w:w="0" w:type="dxa"/>
            <w:left w:w="108" w:type="dxa"/>
            <w:bottom w:w="0" w:type="dxa"/>
            <w:right w:w="108" w:type="dxa"/>
          </w:tblCellMar>
        </w:tblPrEx>
        <w:trPr>
          <w:gridAfter w:val="5"/>
          <w:wAfter w:w="5913" w:type="dxa"/>
          <w:trHeight w:val="220" w:hRule="atLeast"/>
        </w:trPr>
        <w:tc>
          <w:tcPr>
            <w:tcW w:w="716" w:type="dxa"/>
            <w:tcBorders>
              <w:top w:val="nil"/>
              <w:left w:val="single" w:color="auto" w:sz="4" w:space="0"/>
              <w:bottom w:val="single" w:color="auto" w:sz="4" w:space="0"/>
              <w:right w:val="single" w:color="auto" w:sz="4" w:space="0"/>
            </w:tcBorders>
            <w:noWrap/>
            <w:vAlign w:val="bottom"/>
          </w:tcPr>
          <w:p>
            <w:pPr>
              <w:spacing w:before="100" w:beforeAutospacing="1" w:after="100" w:afterAutospacing="1"/>
            </w:pPr>
            <w:r>
              <w:rPr>
                <w:rFonts w:hint="eastAsia" w:ascii="Arial" w:hAnsi="Arial" w:cs="Arial"/>
                <w:color w:val="000000"/>
                <w:sz w:val="20"/>
                <w:szCs w:val="20"/>
              </w:rPr>
              <w:t>　</w:t>
            </w:r>
          </w:p>
        </w:tc>
        <w:tc>
          <w:tcPr>
            <w:tcW w:w="717" w:type="dxa"/>
            <w:tcBorders>
              <w:top w:val="nil"/>
              <w:left w:val="nil"/>
              <w:bottom w:val="single" w:color="auto" w:sz="4" w:space="0"/>
              <w:right w:val="single" w:color="auto" w:sz="4" w:space="0"/>
            </w:tcBorders>
            <w:noWrap/>
            <w:vAlign w:val="bottom"/>
          </w:tcPr>
          <w:p>
            <w:pPr>
              <w:spacing w:before="100" w:beforeAutospacing="1" w:after="100" w:afterAutospacing="1"/>
            </w:pPr>
            <w:r>
              <w:rPr>
                <w:rFonts w:hint="eastAsia"/>
              </w:rPr>
              <w:t>　</w:t>
            </w:r>
          </w:p>
        </w:tc>
        <w:tc>
          <w:tcPr>
            <w:tcW w:w="992" w:type="dxa"/>
            <w:tcBorders>
              <w:top w:val="nil"/>
              <w:left w:val="nil"/>
              <w:bottom w:val="single" w:color="auto" w:sz="4" w:space="0"/>
              <w:right w:val="single" w:color="auto" w:sz="4" w:space="0"/>
            </w:tcBorders>
            <w:noWrap/>
            <w:vAlign w:val="center"/>
          </w:tcPr>
          <w:p>
            <w:pPr>
              <w:spacing w:before="100" w:beforeAutospacing="1" w:after="100" w:afterAutospacing="1"/>
              <w:jc w:val="right"/>
            </w:pPr>
            <w:r>
              <w:rPr>
                <w:rFonts w:hint="eastAsia"/>
              </w:rPr>
              <w:t>　</w:t>
            </w:r>
          </w:p>
        </w:tc>
        <w:tc>
          <w:tcPr>
            <w:tcW w:w="936" w:type="dxa"/>
            <w:tcBorders>
              <w:top w:val="nil"/>
              <w:left w:val="nil"/>
              <w:bottom w:val="single" w:color="auto" w:sz="4" w:space="0"/>
              <w:right w:val="single" w:color="auto" w:sz="4" w:space="0"/>
            </w:tcBorders>
            <w:noWrap/>
            <w:vAlign w:val="center"/>
          </w:tcPr>
          <w:p>
            <w:pPr>
              <w:spacing w:before="100" w:beforeAutospacing="1" w:after="100" w:afterAutospacing="1"/>
              <w:rPr>
                <w:rFonts w:cs="Arial"/>
                <w:sz w:val="20"/>
                <w:szCs w:val="20"/>
              </w:rPr>
            </w:pPr>
            <w:r>
              <w:rPr>
                <w:rFonts w:hint="eastAsia" w:cs="Arial"/>
                <w:sz w:val="20"/>
                <w:szCs w:val="20"/>
              </w:rPr>
              <w:t>30702</w:t>
            </w:r>
          </w:p>
        </w:tc>
        <w:tc>
          <w:tcPr>
            <w:tcW w:w="787" w:type="dxa"/>
            <w:tcBorders>
              <w:top w:val="nil"/>
              <w:left w:val="nil"/>
              <w:bottom w:val="single" w:color="auto" w:sz="4" w:space="0"/>
              <w:right w:val="single" w:color="auto" w:sz="4" w:space="0"/>
            </w:tcBorders>
            <w:noWrap/>
            <w:vAlign w:val="center"/>
          </w:tcPr>
          <w:p>
            <w:pPr>
              <w:spacing w:before="100" w:beforeAutospacing="1" w:after="100" w:afterAutospacing="1"/>
              <w:rPr>
                <w:rFonts w:cs="Arial"/>
                <w:sz w:val="20"/>
                <w:szCs w:val="20"/>
              </w:rPr>
            </w:pPr>
            <w:r>
              <w:rPr>
                <w:rFonts w:hint="eastAsia" w:cs="Arial"/>
                <w:sz w:val="20"/>
                <w:szCs w:val="20"/>
              </w:rPr>
              <w:t xml:space="preserve">  国外债务付息</w:t>
            </w:r>
          </w:p>
        </w:tc>
        <w:tc>
          <w:tcPr>
            <w:tcW w:w="1155" w:type="dxa"/>
            <w:tcBorders>
              <w:top w:val="nil"/>
              <w:left w:val="nil"/>
              <w:bottom w:val="single" w:color="auto" w:sz="4" w:space="0"/>
              <w:right w:val="single" w:color="auto" w:sz="4" w:space="0"/>
            </w:tcBorders>
            <w:noWrap/>
            <w:vAlign w:val="bottom"/>
          </w:tcPr>
          <w:p>
            <w:pPr>
              <w:spacing w:before="100" w:beforeAutospacing="1" w:after="100" w:afterAutospacing="1"/>
              <w:jc w:val="right"/>
            </w:pPr>
            <w:r>
              <w:rPr>
                <w:rFonts w:hint="eastAsia" w:ascii="仿宋" w:hAnsi="仿宋" w:eastAsia="仿宋" w:cs="仿宋_GB2312"/>
                <w:color w:val="333333"/>
                <w:sz w:val="20"/>
                <w:szCs w:val="20"/>
              </w:rPr>
              <w:t>0.00</w:t>
            </w:r>
          </w:p>
        </w:tc>
        <w:tc>
          <w:tcPr>
            <w:tcW w:w="816" w:type="dxa"/>
            <w:tcBorders>
              <w:top w:val="nil"/>
              <w:left w:val="nil"/>
              <w:bottom w:val="single" w:color="auto" w:sz="4" w:space="0"/>
              <w:right w:val="single" w:color="auto" w:sz="4" w:space="0"/>
            </w:tcBorders>
            <w:noWrap/>
            <w:vAlign w:val="bottom"/>
          </w:tcPr>
          <w:p>
            <w:pPr>
              <w:spacing w:before="100" w:beforeAutospacing="1" w:after="100" w:afterAutospacing="1"/>
            </w:pPr>
            <w:r>
              <w:rPr>
                <w:rFonts w:hint="eastAsia"/>
              </w:rPr>
              <w:t>　</w:t>
            </w:r>
          </w:p>
        </w:tc>
        <w:tc>
          <w:tcPr>
            <w:tcW w:w="687" w:type="dxa"/>
            <w:gridSpan w:val="2"/>
            <w:tcBorders>
              <w:top w:val="nil"/>
              <w:left w:val="nil"/>
              <w:bottom w:val="single" w:color="auto" w:sz="4" w:space="0"/>
              <w:right w:val="single" w:color="auto" w:sz="4" w:space="0"/>
            </w:tcBorders>
            <w:noWrap/>
            <w:vAlign w:val="bottom"/>
          </w:tcPr>
          <w:p>
            <w:pPr>
              <w:spacing w:before="100" w:beforeAutospacing="1" w:after="100" w:afterAutospacing="1"/>
            </w:pPr>
            <w:r>
              <w:rPr>
                <w:rFonts w:hint="eastAsia"/>
              </w:rPr>
              <w:t>　</w:t>
            </w:r>
          </w:p>
        </w:tc>
        <w:tc>
          <w:tcPr>
            <w:tcW w:w="1190" w:type="dxa"/>
            <w:gridSpan w:val="2"/>
            <w:tcBorders>
              <w:top w:val="nil"/>
              <w:left w:val="nil"/>
              <w:bottom w:val="single" w:color="auto" w:sz="4" w:space="0"/>
              <w:right w:val="single" w:color="auto" w:sz="4" w:space="0"/>
            </w:tcBorders>
            <w:noWrap/>
            <w:vAlign w:val="bottom"/>
          </w:tcPr>
          <w:p>
            <w:pPr>
              <w:spacing w:before="100" w:beforeAutospacing="1" w:after="100" w:afterAutospacing="1"/>
            </w:pPr>
            <w:r>
              <w:rPr>
                <w:rFonts w:hint="eastAsia"/>
              </w:rPr>
              <w:t>　</w:t>
            </w:r>
          </w:p>
        </w:tc>
      </w:tr>
      <w:tr>
        <w:tblPrEx>
          <w:tblCellMar>
            <w:top w:w="0" w:type="dxa"/>
            <w:left w:w="108" w:type="dxa"/>
            <w:bottom w:w="0" w:type="dxa"/>
            <w:right w:w="108" w:type="dxa"/>
          </w:tblCellMar>
        </w:tblPrEx>
        <w:trPr>
          <w:gridAfter w:val="5"/>
          <w:wAfter w:w="5913" w:type="dxa"/>
          <w:trHeight w:val="208" w:hRule="atLeast"/>
        </w:trPr>
        <w:tc>
          <w:tcPr>
            <w:tcW w:w="716" w:type="dxa"/>
            <w:tcBorders>
              <w:top w:val="nil"/>
              <w:left w:val="single" w:color="auto" w:sz="4" w:space="0"/>
              <w:bottom w:val="single" w:color="auto" w:sz="4" w:space="0"/>
              <w:right w:val="single" w:color="auto" w:sz="4" w:space="0"/>
            </w:tcBorders>
            <w:noWrap/>
            <w:vAlign w:val="bottom"/>
          </w:tcPr>
          <w:p>
            <w:pPr>
              <w:spacing w:before="100" w:beforeAutospacing="1" w:after="100" w:afterAutospacing="1"/>
            </w:pPr>
            <w:r>
              <w:rPr>
                <w:rFonts w:hint="eastAsia" w:ascii="Arial" w:hAnsi="Arial" w:cs="Arial"/>
                <w:color w:val="000000"/>
                <w:sz w:val="20"/>
                <w:szCs w:val="20"/>
              </w:rPr>
              <w:t>　</w:t>
            </w:r>
          </w:p>
        </w:tc>
        <w:tc>
          <w:tcPr>
            <w:tcW w:w="717" w:type="dxa"/>
            <w:tcBorders>
              <w:top w:val="nil"/>
              <w:left w:val="nil"/>
              <w:bottom w:val="single" w:color="auto" w:sz="4" w:space="0"/>
              <w:right w:val="single" w:color="auto" w:sz="4" w:space="0"/>
            </w:tcBorders>
            <w:noWrap/>
            <w:vAlign w:val="bottom"/>
          </w:tcPr>
          <w:p>
            <w:pPr>
              <w:spacing w:before="100" w:beforeAutospacing="1" w:after="100" w:afterAutospacing="1"/>
            </w:pPr>
            <w:r>
              <w:rPr>
                <w:rFonts w:hint="eastAsia"/>
              </w:rPr>
              <w:t>　</w:t>
            </w:r>
          </w:p>
        </w:tc>
        <w:tc>
          <w:tcPr>
            <w:tcW w:w="992" w:type="dxa"/>
            <w:tcBorders>
              <w:top w:val="nil"/>
              <w:left w:val="nil"/>
              <w:bottom w:val="single" w:color="auto" w:sz="4" w:space="0"/>
              <w:right w:val="single" w:color="auto" w:sz="4" w:space="0"/>
            </w:tcBorders>
            <w:noWrap/>
            <w:vAlign w:val="bottom"/>
          </w:tcPr>
          <w:p>
            <w:pPr>
              <w:spacing w:before="100" w:beforeAutospacing="1" w:after="100" w:afterAutospacing="1"/>
            </w:pPr>
            <w:r>
              <w:rPr>
                <w:rFonts w:hint="eastAsia"/>
              </w:rPr>
              <w:t>　</w:t>
            </w:r>
          </w:p>
        </w:tc>
        <w:tc>
          <w:tcPr>
            <w:tcW w:w="936" w:type="dxa"/>
            <w:tcBorders>
              <w:top w:val="nil"/>
              <w:left w:val="nil"/>
              <w:bottom w:val="single" w:color="auto" w:sz="4" w:space="0"/>
              <w:right w:val="single" w:color="auto" w:sz="4" w:space="0"/>
            </w:tcBorders>
            <w:noWrap/>
            <w:vAlign w:val="center"/>
          </w:tcPr>
          <w:p>
            <w:pPr>
              <w:spacing w:before="100" w:beforeAutospacing="1" w:after="100" w:afterAutospacing="1"/>
            </w:pPr>
            <w:r>
              <w:rPr>
                <w:rFonts w:hint="eastAsia"/>
              </w:rPr>
              <w:t>30703</w:t>
            </w:r>
          </w:p>
        </w:tc>
        <w:tc>
          <w:tcPr>
            <w:tcW w:w="787" w:type="dxa"/>
            <w:tcBorders>
              <w:top w:val="nil"/>
              <w:left w:val="nil"/>
              <w:bottom w:val="single" w:color="auto" w:sz="4" w:space="0"/>
              <w:right w:val="single" w:color="auto" w:sz="4" w:space="0"/>
            </w:tcBorders>
            <w:noWrap/>
            <w:vAlign w:val="center"/>
          </w:tcPr>
          <w:p>
            <w:pPr>
              <w:spacing w:before="100" w:beforeAutospacing="1" w:after="100" w:afterAutospacing="1"/>
              <w:rPr>
                <w:rFonts w:cs="Arial"/>
                <w:sz w:val="20"/>
                <w:szCs w:val="20"/>
              </w:rPr>
            </w:pPr>
            <w:r>
              <w:rPr>
                <w:rFonts w:hint="eastAsia" w:cs="Arial"/>
                <w:sz w:val="20"/>
                <w:szCs w:val="20"/>
              </w:rPr>
              <w:t xml:space="preserve">  国内债务发行费用</w:t>
            </w:r>
          </w:p>
        </w:tc>
        <w:tc>
          <w:tcPr>
            <w:tcW w:w="1155" w:type="dxa"/>
            <w:tcBorders>
              <w:top w:val="nil"/>
              <w:left w:val="nil"/>
              <w:bottom w:val="single" w:color="auto" w:sz="4" w:space="0"/>
              <w:right w:val="single" w:color="auto" w:sz="4" w:space="0"/>
            </w:tcBorders>
            <w:noWrap/>
            <w:vAlign w:val="bottom"/>
          </w:tcPr>
          <w:p>
            <w:pPr>
              <w:spacing w:before="100" w:beforeAutospacing="1" w:after="100" w:afterAutospacing="1"/>
              <w:jc w:val="right"/>
            </w:pPr>
            <w:r>
              <w:rPr>
                <w:rFonts w:hint="eastAsia" w:ascii="仿宋" w:hAnsi="仿宋" w:eastAsia="仿宋" w:cs="仿宋_GB2312"/>
                <w:color w:val="333333"/>
                <w:sz w:val="20"/>
                <w:szCs w:val="20"/>
              </w:rPr>
              <w:t>0.00</w:t>
            </w:r>
          </w:p>
        </w:tc>
        <w:tc>
          <w:tcPr>
            <w:tcW w:w="816" w:type="dxa"/>
            <w:tcBorders>
              <w:top w:val="nil"/>
              <w:left w:val="nil"/>
              <w:bottom w:val="single" w:color="auto" w:sz="4" w:space="0"/>
              <w:right w:val="single" w:color="auto" w:sz="4" w:space="0"/>
            </w:tcBorders>
            <w:noWrap/>
            <w:vAlign w:val="bottom"/>
          </w:tcPr>
          <w:p>
            <w:pPr>
              <w:spacing w:before="100" w:beforeAutospacing="1" w:after="100" w:afterAutospacing="1"/>
            </w:pPr>
            <w:r>
              <w:rPr>
                <w:rFonts w:hint="eastAsia"/>
              </w:rPr>
              <w:t>　</w:t>
            </w:r>
          </w:p>
        </w:tc>
        <w:tc>
          <w:tcPr>
            <w:tcW w:w="687" w:type="dxa"/>
            <w:gridSpan w:val="2"/>
            <w:tcBorders>
              <w:top w:val="nil"/>
              <w:left w:val="nil"/>
              <w:bottom w:val="single" w:color="auto" w:sz="4" w:space="0"/>
              <w:right w:val="single" w:color="auto" w:sz="4" w:space="0"/>
            </w:tcBorders>
            <w:noWrap/>
            <w:vAlign w:val="bottom"/>
          </w:tcPr>
          <w:p>
            <w:pPr>
              <w:spacing w:before="100" w:beforeAutospacing="1" w:after="100" w:afterAutospacing="1"/>
            </w:pPr>
            <w:r>
              <w:rPr>
                <w:rFonts w:hint="eastAsia"/>
              </w:rPr>
              <w:t>　</w:t>
            </w:r>
          </w:p>
        </w:tc>
        <w:tc>
          <w:tcPr>
            <w:tcW w:w="1190" w:type="dxa"/>
            <w:gridSpan w:val="2"/>
            <w:tcBorders>
              <w:top w:val="nil"/>
              <w:left w:val="nil"/>
              <w:bottom w:val="single" w:color="auto" w:sz="4" w:space="0"/>
              <w:right w:val="single" w:color="auto" w:sz="4" w:space="0"/>
            </w:tcBorders>
            <w:noWrap/>
            <w:vAlign w:val="bottom"/>
          </w:tcPr>
          <w:p>
            <w:pPr>
              <w:spacing w:before="100" w:beforeAutospacing="1" w:after="100" w:afterAutospacing="1"/>
            </w:pPr>
            <w:r>
              <w:rPr>
                <w:rFonts w:hint="eastAsia"/>
              </w:rPr>
              <w:t>　</w:t>
            </w:r>
          </w:p>
        </w:tc>
      </w:tr>
      <w:tr>
        <w:tblPrEx>
          <w:tblCellMar>
            <w:top w:w="0" w:type="dxa"/>
            <w:left w:w="108" w:type="dxa"/>
            <w:bottom w:w="0" w:type="dxa"/>
            <w:right w:w="108" w:type="dxa"/>
          </w:tblCellMar>
        </w:tblPrEx>
        <w:trPr>
          <w:gridAfter w:val="5"/>
          <w:wAfter w:w="5913" w:type="dxa"/>
          <w:trHeight w:val="208" w:hRule="atLeast"/>
        </w:trPr>
        <w:tc>
          <w:tcPr>
            <w:tcW w:w="716" w:type="dxa"/>
            <w:tcBorders>
              <w:top w:val="nil"/>
              <w:left w:val="single" w:color="auto" w:sz="4" w:space="0"/>
              <w:bottom w:val="single" w:color="auto" w:sz="4" w:space="0"/>
              <w:right w:val="single" w:color="auto" w:sz="4" w:space="0"/>
            </w:tcBorders>
            <w:noWrap/>
            <w:vAlign w:val="bottom"/>
          </w:tcPr>
          <w:p>
            <w:pPr>
              <w:spacing w:before="100" w:beforeAutospacing="1" w:after="100" w:afterAutospacing="1"/>
            </w:pPr>
            <w:r>
              <w:rPr>
                <w:rFonts w:hint="eastAsia" w:ascii="Arial" w:hAnsi="Arial" w:cs="Arial"/>
                <w:color w:val="000000"/>
                <w:sz w:val="20"/>
                <w:szCs w:val="20"/>
              </w:rPr>
              <w:t>　</w:t>
            </w:r>
          </w:p>
        </w:tc>
        <w:tc>
          <w:tcPr>
            <w:tcW w:w="717" w:type="dxa"/>
            <w:tcBorders>
              <w:top w:val="nil"/>
              <w:left w:val="nil"/>
              <w:bottom w:val="single" w:color="auto" w:sz="4" w:space="0"/>
              <w:right w:val="single" w:color="auto" w:sz="4" w:space="0"/>
            </w:tcBorders>
            <w:noWrap/>
            <w:vAlign w:val="bottom"/>
          </w:tcPr>
          <w:p>
            <w:pPr>
              <w:spacing w:before="100" w:beforeAutospacing="1" w:after="100" w:afterAutospacing="1"/>
            </w:pPr>
            <w:r>
              <w:rPr>
                <w:rFonts w:hint="eastAsia"/>
              </w:rPr>
              <w:t>　</w:t>
            </w:r>
          </w:p>
        </w:tc>
        <w:tc>
          <w:tcPr>
            <w:tcW w:w="992" w:type="dxa"/>
            <w:tcBorders>
              <w:top w:val="nil"/>
              <w:left w:val="nil"/>
              <w:bottom w:val="single" w:color="auto" w:sz="4" w:space="0"/>
              <w:right w:val="single" w:color="auto" w:sz="4" w:space="0"/>
            </w:tcBorders>
            <w:noWrap/>
            <w:vAlign w:val="bottom"/>
          </w:tcPr>
          <w:p>
            <w:pPr>
              <w:spacing w:before="100" w:beforeAutospacing="1" w:after="100" w:afterAutospacing="1"/>
            </w:pPr>
            <w:r>
              <w:rPr>
                <w:rFonts w:hint="eastAsia"/>
              </w:rPr>
              <w:t>　</w:t>
            </w:r>
          </w:p>
        </w:tc>
        <w:tc>
          <w:tcPr>
            <w:tcW w:w="936" w:type="dxa"/>
            <w:tcBorders>
              <w:top w:val="nil"/>
              <w:left w:val="nil"/>
              <w:bottom w:val="single" w:color="auto" w:sz="4" w:space="0"/>
              <w:right w:val="single" w:color="auto" w:sz="4" w:space="0"/>
            </w:tcBorders>
            <w:noWrap/>
            <w:vAlign w:val="center"/>
          </w:tcPr>
          <w:p>
            <w:pPr>
              <w:spacing w:before="100" w:beforeAutospacing="1" w:after="100" w:afterAutospacing="1"/>
            </w:pPr>
            <w:r>
              <w:rPr>
                <w:rFonts w:hint="eastAsia"/>
              </w:rPr>
              <w:t>30704</w:t>
            </w:r>
          </w:p>
        </w:tc>
        <w:tc>
          <w:tcPr>
            <w:tcW w:w="787" w:type="dxa"/>
            <w:tcBorders>
              <w:top w:val="nil"/>
              <w:left w:val="nil"/>
              <w:bottom w:val="single" w:color="auto" w:sz="4" w:space="0"/>
              <w:right w:val="single" w:color="auto" w:sz="4" w:space="0"/>
            </w:tcBorders>
            <w:noWrap/>
            <w:vAlign w:val="center"/>
          </w:tcPr>
          <w:p>
            <w:pPr>
              <w:spacing w:before="100" w:beforeAutospacing="1" w:after="100" w:afterAutospacing="1"/>
              <w:rPr>
                <w:rFonts w:cs="Arial"/>
                <w:sz w:val="20"/>
                <w:szCs w:val="20"/>
              </w:rPr>
            </w:pPr>
            <w:r>
              <w:rPr>
                <w:rFonts w:hint="eastAsia" w:cs="Arial"/>
                <w:sz w:val="20"/>
                <w:szCs w:val="20"/>
              </w:rPr>
              <w:t xml:space="preserve">  国外债务发行费用</w:t>
            </w:r>
          </w:p>
        </w:tc>
        <w:tc>
          <w:tcPr>
            <w:tcW w:w="1155" w:type="dxa"/>
            <w:tcBorders>
              <w:top w:val="nil"/>
              <w:left w:val="nil"/>
              <w:bottom w:val="single" w:color="auto" w:sz="4" w:space="0"/>
              <w:right w:val="single" w:color="auto" w:sz="4" w:space="0"/>
            </w:tcBorders>
            <w:noWrap/>
            <w:vAlign w:val="bottom"/>
          </w:tcPr>
          <w:p>
            <w:pPr>
              <w:spacing w:before="100" w:beforeAutospacing="1" w:after="100" w:afterAutospacing="1"/>
              <w:jc w:val="right"/>
            </w:pPr>
            <w:r>
              <w:rPr>
                <w:rFonts w:hint="eastAsia" w:ascii="仿宋" w:hAnsi="仿宋" w:eastAsia="仿宋" w:cs="仿宋_GB2312"/>
                <w:color w:val="333333"/>
                <w:sz w:val="20"/>
                <w:szCs w:val="20"/>
              </w:rPr>
              <w:t>0.00</w:t>
            </w:r>
          </w:p>
        </w:tc>
        <w:tc>
          <w:tcPr>
            <w:tcW w:w="816" w:type="dxa"/>
            <w:tcBorders>
              <w:top w:val="nil"/>
              <w:left w:val="nil"/>
              <w:bottom w:val="single" w:color="auto" w:sz="4" w:space="0"/>
              <w:right w:val="single" w:color="auto" w:sz="4" w:space="0"/>
            </w:tcBorders>
            <w:noWrap/>
            <w:vAlign w:val="bottom"/>
          </w:tcPr>
          <w:p>
            <w:pPr>
              <w:spacing w:before="100" w:beforeAutospacing="1" w:after="100" w:afterAutospacing="1"/>
            </w:pPr>
            <w:r>
              <w:rPr>
                <w:rFonts w:hint="eastAsia"/>
              </w:rPr>
              <w:t>　</w:t>
            </w:r>
          </w:p>
        </w:tc>
        <w:tc>
          <w:tcPr>
            <w:tcW w:w="687" w:type="dxa"/>
            <w:gridSpan w:val="2"/>
            <w:tcBorders>
              <w:top w:val="nil"/>
              <w:left w:val="nil"/>
              <w:bottom w:val="single" w:color="auto" w:sz="4" w:space="0"/>
              <w:right w:val="single" w:color="auto" w:sz="4" w:space="0"/>
            </w:tcBorders>
            <w:noWrap/>
            <w:vAlign w:val="bottom"/>
          </w:tcPr>
          <w:p>
            <w:pPr>
              <w:spacing w:before="100" w:beforeAutospacing="1" w:after="100" w:afterAutospacing="1"/>
            </w:pPr>
            <w:r>
              <w:rPr>
                <w:rFonts w:hint="eastAsia"/>
              </w:rPr>
              <w:t>　</w:t>
            </w:r>
          </w:p>
        </w:tc>
        <w:tc>
          <w:tcPr>
            <w:tcW w:w="1190" w:type="dxa"/>
            <w:gridSpan w:val="2"/>
            <w:tcBorders>
              <w:top w:val="nil"/>
              <w:left w:val="nil"/>
              <w:bottom w:val="single" w:color="auto" w:sz="4" w:space="0"/>
              <w:right w:val="single" w:color="auto" w:sz="4" w:space="0"/>
            </w:tcBorders>
            <w:noWrap/>
            <w:vAlign w:val="bottom"/>
          </w:tcPr>
          <w:p>
            <w:pPr>
              <w:spacing w:before="100" w:beforeAutospacing="1" w:after="100" w:afterAutospacing="1"/>
            </w:pPr>
            <w:r>
              <w:rPr>
                <w:rFonts w:hint="eastAsia"/>
              </w:rPr>
              <w:t>　</w:t>
            </w:r>
          </w:p>
        </w:tc>
      </w:tr>
      <w:tr>
        <w:tblPrEx>
          <w:tblCellMar>
            <w:top w:w="0" w:type="dxa"/>
            <w:left w:w="108" w:type="dxa"/>
            <w:bottom w:w="0" w:type="dxa"/>
            <w:right w:w="108" w:type="dxa"/>
          </w:tblCellMar>
        </w:tblPrEx>
        <w:trPr>
          <w:gridAfter w:val="5"/>
          <w:wAfter w:w="5913" w:type="dxa"/>
          <w:trHeight w:val="220" w:hRule="atLeast"/>
        </w:trPr>
        <w:tc>
          <w:tcPr>
            <w:tcW w:w="1433" w:type="dxa"/>
            <w:gridSpan w:val="2"/>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jc w:val="center"/>
              <w:rPr>
                <w:rFonts w:cs="Arial"/>
                <w:color w:val="000000"/>
                <w:sz w:val="22"/>
                <w:szCs w:val="22"/>
              </w:rPr>
            </w:pPr>
            <w:r>
              <w:rPr>
                <w:rFonts w:hint="eastAsia" w:cs="Arial"/>
                <w:color w:val="000000"/>
                <w:sz w:val="22"/>
                <w:szCs w:val="22"/>
              </w:rPr>
              <w:t>人员经费合计</w:t>
            </w:r>
          </w:p>
        </w:tc>
        <w:tc>
          <w:tcPr>
            <w:tcW w:w="992" w:type="dxa"/>
            <w:tcBorders>
              <w:top w:val="nil"/>
              <w:left w:val="nil"/>
              <w:bottom w:val="single" w:color="auto" w:sz="4" w:space="0"/>
              <w:right w:val="single" w:color="auto" w:sz="4" w:space="0"/>
            </w:tcBorders>
            <w:noWrap/>
            <w:vAlign w:val="center"/>
          </w:tcPr>
          <w:p>
            <w:pPr>
              <w:spacing w:before="100" w:beforeAutospacing="1" w:after="100" w:afterAutospacing="1"/>
              <w:ind w:right="400"/>
              <w:jc w:val="right"/>
              <w:rPr>
                <w:rFonts w:cs="Arial"/>
                <w:color w:val="000000"/>
                <w:sz w:val="20"/>
                <w:szCs w:val="20"/>
              </w:rPr>
            </w:pPr>
            <w:r>
              <w:rPr>
                <w:rFonts w:hint="eastAsia" w:ascii="仿宋" w:hAnsi="仿宋" w:eastAsia="仿宋" w:cs="仿宋_GB2312"/>
                <w:color w:val="333333"/>
                <w:sz w:val="20"/>
                <w:szCs w:val="20"/>
              </w:rPr>
              <w:t>22,367.85</w:t>
            </w:r>
          </w:p>
        </w:tc>
        <w:tc>
          <w:tcPr>
            <w:tcW w:w="4381" w:type="dxa"/>
            <w:gridSpan w:val="6"/>
            <w:tcBorders>
              <w:top w:val="single" w:color="auto" w:sz="4" w:space="0"/>
              <w:left w:val="nil"/>
              <w:bottom w:val="single" w:color="auto" w:sz="4" w:space="0"/>
              <w:right w:val="single" w:color="auto" w:sz="4" w:space="0"/>
            </w:tcBorders>
            <w:noWrap/>
            <w:vAlign w:val="center"/>
          </w:tcPr>
          <w:p>
            <w:pPr>
              <w:spacing w:before="100" w:beforeAutospacing="1" w:after="100" w:afterAutospacing="1"/>
              <w:jc w:val="center"/>
              <w:rPr>
                <w:rFonts w:cs="Arial"/>
                <w:color w:val="000000"/>
                <w:sz w:val="22"/>
                <w:szCs w:val="22"/>
              </w:rPr>
            </w:pPr>
            <w:r>
              <w:rPr>
                <w:rFonts w:hint="eastAsia" w:cs="Arial"/>
                <w:color w:val="000000"/>
                <w:sz w:val="22"/>
                <w:szCs w:val="22"/>
              </w:rPr>
              <w:t>公用经费合计</w:t>
            </w:r>
          </w:p>
        </w:tc>
        <w:tc>
          <w:tcPr>
            <w:tcW w:w="1190" w:type="dxa"/>
            <w:gridSpan w:val="2"/>
            <w:tcBorders>
              <w:top w:val="nil"/>
              <w:left w:val="nil"/>
              <w:bottom w:val="single" w:color="auto" w:sz="4" w:space="0"/>
              <w:right w:val="single" w:color="auto" w:sz="4" w:space="0"/>
            </w:tcBorders>
            <w:noWrap/>
            <w:vAlign w:val="bottom"/>
          </w:tcPr>
          <w:p>
            <w:pPr>
              <w:spacing w:before="100" w:beforeAutospacing="1" w:after="100" w:afterAutospacing="1"/>
              <w:jc w:val="right"/>
            </w:pPr>
            <w:r>
              <w:rPr>
                <w:rFonts w:hint="eastAsia" w:ascii="仿宋" w:hAnsi="仿宋" w:eastAsia="仿宋" w:cs="仿宋_GB2312"/>
                <w:color w:val="333333"/>
                <w:sz w:val="20"/>
                <w:szCs w:val="20"/>
              </w:rPr>
              <w:t>2,746.37</w:t>
            </w:r>
          </w:p>
        </w:tc>
      </w:tr>
    </w:tbl>
    <w:p>
      <w:pPr>
        <w:shd w:val="clear" w:color="auto" w:fill="FFFFFF"/>
        <w:spacing w:before="100" w:beforeAutospacing="1" w:after="100" w:afterAutospacing="1"/>
        <w:rPr>
          <w:rFonts w:hint="eastAsia" w:ascii="黑体" w:hAnsi="仿宋" w:eastAsia="黑体"/>
          <w:sz w:val="32"/>
          <w:szCs w:val="32"/>
        </w:rPr>
      </w:pPr>
      <w:r>
        <w:rPr>
          <w:rFonts w:hint="eastAsia"/>
        </w:rPr>
        <w:t>注：本表金额转换为万元时，因四舍五入可能存在尾数差异。</w:t>
      </w:r>
    </w:p>
    <w:p>
      <w:pPr>
        <w:shd w:val="clear" w:color="auto" w:fill="FFFFFF"/>
        <w:rPr>
          <w:rFonts w:hint="eastAsia" w:ascii="黑体" w:hAnsi="仿宋" w:eastAsia="黑体"/>
          <w:sz w:val="32"/>
          <w:szCs w:val="32"/>
        </w:rPr>
      </w:pPr>
      <w:r>
        <w:rPr>
          <w:rFonts w:hint="eastAsia" w:ascii="黑体" w:hAnsi="仿宋" w:eastAsia="黑体"/>
          <w:sz w:val="32"/>
          <w:szCs w:val="32"/>
        </w:rPr>
        <w:t xml:space="preserve">8.政府性基金预算财政拨款收入支出决算表 </w:t>
      </w:r>
    </w:p>
    <w:tbl>
      <w:tblPr>
        <w:tblStyle w:val="4"/>
        <w:tblW w:w="9633" w:type="dxa"/>
        <w:tblInd w:w="93" w:type="dxa"/>
        <w:tblLayout w:type="autofit"/>
        <w:tblCellMar>
          <w:top w:w="0" w:type="dxa"/>
          <w:left w:w="108" w:type="dxa"/>
          <w:bottom w:w="0" w:type="dxa"/>
          <w:right w:w="108" w:type="dxa"/>
        </w:tblCellMar>
      </w:tblPr>
      <w:tblGrid>
        <w:gridCol w:w="416"/>
        <w:gridCol w:w="416"/>
        <w:gridCol w:w="416"/>
        <w:gridCol w:w="1744"/>
        <w:gridCol w:w="992"/>
        <w:gridCol w:w="1224"/>
        <w:gridCol w:w="1224"/>
        <w:gridCol w:w="954"/>
        <w:gridCol w:w="1224"/>
        <w:gridCol w:w="1023"/>
      </w:tblGrid>
      <w:tr>
        <w:tblPrEx>
          <w:tblCellMar>
            <w:top w:w="0" w:type="dxa"/>
            <w:left w:w="108" w:type="dxa"/>
            <w:bottom w:w="0" w:type="dxa"/>
            <w:right w:w="108" w:type="dxa"/>
          </w:tblCellMar>
        </w:tblPrEx>
        <w:trPr>
          <w:trHeight w:val="555" w:hRule="atLeast"/>
        </w:trPr>
        <w:tc>
          <w:tcPr>
            <w:tcW w:w="9633" w:type="dxa"/>
            <w:gridSpan w:val="10"/>
            <w:shd w:val="clear" w:color="auto" w:fill="FFFFFF"/>
            <w:noWrap/>
            <w:vAlign w:val="center"/>
          </w:tcPr>
          <w:p>
            <w:pPr>
              <w:rPr>
                <w:rFonts w:cs="Arial"/>
                <w:sz w:val="22"/>
                <w:szCs w:val="22"/>
              </w:rPr>
            </w:pPr>
          </w:p>
          <w:p>
            <w:pPr>
              <w:jc w:val="center"/>
              <w:rPr>
                <w:rFonts w:hint="eastAsia" w:cs="Arial"/>
                <w:sz w:val="18"/>
                <w:szCs w:val="18"/>
              </w:rPr>
            </w:pPr>
          </w:p>
          <w:p>
            <w:pPr>
              <w:rPr>
                <w:rFonts w:hint="eastAsia" w:ascii="黑体" w:hAnsi="黑体" w:eastAsia="黑体" w:cs="Arial"/>
                <w:sz w:val="44"/>
                <w:szCs w:val="44"/>
              </w:rPr>
            </w:pPr>
            <w:r>
              <w:rPr>
                <w:rFonts w:hint="eastAsia" w:ascii="黑体" w:hAnsi="黑体" w:eastAsia="黑体" w:cs="Arial"/>
                <w:sz w:val="44"/>
                <w:szCs w:val="44"/>
              </w:rPr>
              <w:t>政府性基金预算财政拨款收入支出决算表</w:t>
            </w:r>
          </w:p>
          <w:p>
            <w:pPr>
              <w:jc w:val="center"/>
              <w:rPr>
                <w:rFonts w:hint="eastAsia" w:cs="Arial"/>
                <w:sz w:val="18"/>
                <w:szCs w:val="18"/>
              </w:rPr>
            </w:pPr>
          </w:p>
          <w:p>
            <w:pPr>
              <w:jc w:val="center"/>
              <w:rPr>
                <w:rFonts w:hint="eastAsia" w:cs="Arial"/>
                <w:sz w:val="18"/>
                <w:szCs w:val="18"/>
              </w:rPr>
            </w:pPr>
          </w:p>
          <w:p>
            <w:pPr>
              <w:jc w:val="center"/>
              <w:rPr>
                <w:rFonts w:hint="eastAsia" w:cs="Arial"/>
                <w:sz w:val="18"/>
                <w:szCs w:val="18"/>
              </w:rPr>
            </w:pPr>
          </w:p>
          <w:p>
            <w:pPr>
              <w:jc w:val="center"/>
              <w:rPr>
                <w:rFonts w:cs="Arial"/>
                <w:sz w:val="18"/>
                <w:szCs w:val="18"/>
              </w:rPr>
            </w:pPr>
          </w:p>
        </w:tc>
      </w:tr>
      <w:tr>
        <w:tblPrEx>
          <w:tblCellMar>
            <w:top w:w="0" w:type="dxa"/>
            <w:left w:w="108" w:type="dxa"/>
            <w:bottom w:w="0" w:type="dxa"/>
            <w:right w:w="108" w:type="dxa"/>
          </w:tblCellMar>
        </w:tblPrEx>
        <w:trPr>
          <w:trHeight w:val="300" w:hRule="atLeast"/>
        </w:trPr>
        <w:tc>
          <w:tcPr>
            <w:tcW w:w="2992" w:type="dxa"/>
            <w:gridSpan w:val="4"/>
            <w:tcBorders>
              <w:top w:val="nil"/>
              <w:left w:val="nil"/>
              <w:bottom w:val="single" w:color="000000" w:sz="12" w:space="0"/>
              <w:right w:val="nil"/>
            </w:tcBorders>
            <w:shd w:val="clear" w:color="auto" w:fill="FFFFFF"/>
            <w:noWrap/>
            <w:vAlign w:val="center"/>
          </w:tcPr>
          <w:p>
            <w:pPr>
              <w:rPr>
                <w:rFonts w:cs="Arial"/>
                <w:sz w:val="22"/>
                <w:szCs w:val="22"/>
              </w:rPr>
            </w:pPr>
            <w:r>
              <w:rPr>
                <w:rFonts w:hint="eastAsia" w:cs="Arial"/>
                <w:sz w:val="22"/>
                <w:szCs w:val="22"/>
              </w:rPr>
              <w:t>编制单位：厦门市市政园林局</w:t>
            </w:r>
          </w:p>
        </w:tc>
        <w:tc>
          <w:tcPr>
            <w:tcW w:w="2216" w:type="dxa"/>
            <w:gridSpan w:val="2"/>
            <w:tcBorders>
              <w:top w:val="nil"/>
              <w:left w:val="nil"/>
              <w:bottom w:val="single" w:color="000000" w:sz="12" w:space="0"/>
              <w:right w:val="nil"/>
            </w:tcBorders>
            <w:shd w:val="clear" w:color="auto" w:fill="FFFFFF"/>
            <w:noWrap/>
            <w:vAlign w:val="center"/>
          </w:tcPr>
          <w:p>
            <w:pPr>
              <w:jc w:val="center"/>
              <w:rPr>
                <w:rFonts w:cs="Arial"/>
                <w:sz w:val="22"/>
                <w:szCs w:val="22"/>
              </w:rPr>
            </w:pPr>
            <w:r>
              <w:rPr>
                <w:rFonts w:hint="eastAsia" w:cs="Arial"/>
                <w:sz w:val="22"/>
                <w:szCs w:val="22"/>
              </w:rPr>
              <w:t>2019年度</w:t>
            </w:r>
          </w:p>
          <w:p>
            <w:pPr>
              <w:jc w:val="center"/>
              <w:rPr>
                <w:rFonts w:cs="Arial"/>
                <w:sz w:val="18"/>
                <w:szCs w:val="18"/>
              </w:rPr>
            </w:pPr>
            <w:r>
              <w:rPr>
                <w:rFonts w:hint="eastAsia" w:cs="Arial"/>
                <w:sz w:val="18"/>
                <w:szCs w:val="18"/>
              </w:rPr>
              <w:t>　</w:t>
            </w:r>
          </w:p>
        </w:tc>
        <w:tc>
          <w:tcPr>
            <w:tcW w:w="1224" w:type="dxa"/>
            <w:tcBorders>
              <w:top w:val="nil"/>
              <w:left w:val="nil"/>
              <w:bottom w:val="single" w:color="000000" w:sz="12" w:space="0"/>
              <w:right w:val="nil"/>
            </w:tcBorders>
            <w:shd w:val="clear" w:color="auto" w:fill="FFFFFF"/>
            <w:noWrap/>
            <w:vAlign w:val="center"/>
          </w:tcPr>
          <w:p>
            <w:pPr>
              <w:jc w:val="center"/>
              <w:rPr>
                <w:rFonts w:cs="Arial"/>
                <w:sz w:val="18"/>
                <w:szCs w:val="18"/>
              </w:rPr>
            </w:pPr>
            <w:r>
              <w:rPr>
                <w:rFonts w:hint="eastAsia" w:cs="Arial"/>
                <w:sz w:val="18"/>
                <w:szCs w:val="18"/>
              </w:rPr>
              <w:t>　</w:t>
            </w:r>
          </w:p>
        </w:tc>
        <w:tc>
          <w:tcPr>
            <w:tcW w:w="3201" w:type="dxa"/>
            <w:gridSpan w:val="3"/>
            <w:tcBorders>
              <w:top w:val="nil"/>
              <w:left w:val="nil"/>
              <w:bottom w:val="single" w:color="000000" w:sz="12" w:space="0"/>
              <w:right w:val="nil"/>
            </w:tcBorders>
            <w:shd w:val="clear" w:color="auto" w:fill="FFFFFF"/>
            <w:noWrap/>
            <w:vAlign w:val="center"/>
          </w:tcPr>
          <w:p>
            <w:pPr>
              <w:jc w:val="center"/>
              <w:rPr>
                <w:rFonts w:cs="Arial"/>
                <w:sz w:val="18"/>
                <w:szCs w:val="18"/>
              </w:rPr>
            </w:pPr>
            <w:r>
              <w:rPr>
                <w:rFonts w:hint="eastAsia" w:cs="Arial"/>
                <w:sz w:val="18"/>
                <w:szCs w:val="18"/>
              </w:rPr>
              <w:t>　</w:t>
            </w:r>
          </w:p>
          <w:p>
            <w:pPr>
              <w:jc w:val="center"/>
              <w:rPr>
                <w:rFonts w:hint="eastAsia" w:cs="Arial"/>
                <w:sz w:val="18"/>
                <w:szCs w:val="18"/>
              </w:rPr>
            </w:pPr>
            <w:r>
              <w:rPr>
                <w:rFonts w:hint="eastAsia" w:cs="Arial"/>
                <w:sz w:val="18"/>
                <w:szCs w:val="18"/>
              </w:rPr>
              <w:t>　</w:t>
            </w:r>
          </w:p>
          <w:p>
            <w:pPr>
              <w:jc w:val="right"/>
              <w:rPr>
                <w:rFonts w:cs="Arial"/>
                <w:sz w:val="22"/>
                <w:szCs w:val="22"/>
              </w:rPr>
            </w:pPr>
            <w:r>
              <w:rPr>
                <w:rFonts w:hint="eastAsia" w:cs="Arial"/>
                <w:sz w:val="22"/>
                <w:szCs w:val="22"/>
              </w:rPr>
              <w:t>金额单位：万元</w:t>
            </w:r>
          </w:p>
        </w:tc>
      </w:tr>
      <w:tr>
        <w:tblPrEx>
          <w:tblCellMar>
            <w:top w:w="0" w:type="dxa"/>
            <w:left w:w="108" w:type="dxa"/>
            <w:bottom w:w="0" w:type="dxa"/>
            <w:right w:w="108" w:type="dxa"/>
          </w:tblCellMar>
        </w:tblPrEx>
        <w:trPr>
          <w:trHeight w:val="300" w:hRule="atLeast"/>
        </w:trPr>
        <w:tc>
          <w:tcPr>
            <w:tcW w:w="2992" w:type="dxa"/>
            <w:gridSpan w:val="4"/>
            <w:tcBorders>
              <w:top w:val="nil"/>
              <w:left w:val="single" w:color="000000" w:sz="4" w:space="0"/>
              <w:bottom w:val="single" w:color="000000" w:sz="4" w:space="0"/>
              <w:right w:val="single" w:color="000000" w:sz="4" w:space="0"/>
            </w:tcBorders>
            <w:shd w:val="clear" w:color="auto" w:fill="C0C0C0"/>
            <w:vAlign w:val="center"/>
          </w:tcPr>
          <w:p>
            <w:pPr>
              <w:rPr>
                <w:rFonts w:cs="Arial"/>
                <w:sz w:val="20"/>
                <w:szCs w:val="20"/>
              </w:rPr>
            </w:pPr>
            <w:r>
              <w:rPr>
                <w:rFonts w:hint="eastAsia" w:cs="Arial"/>
                <w:sz w:val="20"/>
                <w:szCs w:val="20"/>
              </w:rPr>
              <w:t>项目</w:t>
            </w:r>
          </w:p>
        </w:tc>
        <w:tc>
          <w:tcPr>
            <w:tcW w:w="992" w:type="dxa"/>
            <w:vMerge w:val="restart"/>
            <w:tcBorders>
              <w:top w:val="nil"/>
              <w:left w:val="nil"/>
              <w:bottom w:val="single" w:color="000000" w:sz="4" w:space="0"/>
              <w:right w:val="single" w:color="000000" w:sz="4" w:space="0"/>
            </w:tcBorders>
            <w:shd w:val="clear" w:color="auto" w:fill="C0C0C0"/>
            <w:vAlign w:val="center"/>
          </w:tcPr>
          <w:p>
            <w:pPr>
              <w:jc w:val="center"/>
              <w:rPr>
                <w:rFonts w:cs="Arial"/>
                <w:sz w:val="20"/>
                <w:szCs w:val="20"/>
              </w:rPr>
            </w:pPr>
            <w:r>
              <w:rPr>
                <w:rFonts w:hint="eastAsia" w:cs="Arial"/>
                <w:sz w:val="20"/>
                <w:szCs w:val="20"/>
              </w:rPr>
              <w:t>年初结转和结余</w:t>
            </w:r>
          </w:p>
        </w:tc>
        <w:tc>
          <w:tcPr>
            <w:tcW w:w="1224" w:type="dxa"/>
            <w:vMerge w:val="restart"/>
            <w:tcBorders>
              <w:top w:val="nil"/>
              <w:left w:val="nil"/>
              <w:bottom w:val="single" w:color="000000" w:sz="4" w:space="0"/>
              <w:right w:val="single" w:color="000000" w:sz="4" w:space="0"/>
            </w:tcBorders>
            <w:shd w:val="clear" w:color="auto" w:fill="C0C0C0"/>
            <w:vAlign w:val="center"/>
          </w:tcPr>
          <w:p>
            <w:pPr>
              <w:jc w:val="center"/>
              <w:rPr>
                <w:rFonts w:cs="Arial"/>
                <w:sz w:val="20"/>
                <w:szCs w:val="20"/>
              </w:rPr>
            </w:pPr>
            <w:r>
              <w:rPr>
                <w:rFonts w:hint="eastAsia" w:cs="Arial"/>
                <w:sz w:val="20"/>
                <w:szCs w:val="20"/>
              </w:rPr>
              <w:t>本年收入</w:t>
            </w:r>
          </w:p>
        </w:tc>
        <w:tc>
          <w:tcPr>
            <w:tcW w:w="3402" w:type="dxa"/>
            <w:gridSpan w:val="3"/>
            <w:tcBorders>
              <w:top w:val="nil"/>
              <w:left w:val="nil"/>
              <w:bottom w:val="single" w:color="000000" w:sz="4" w:space="0"/>
              <w:right w:val="single" w:color="000000" w:sz="4" w:space="0"/>
            </w:tcBorders>
            <w:shd w:val="clear" w:color="auto" w:fill="C0C0C0"/>
            <w:vAlign w:val="center"/>
          </w:tcPr>
          <w:p>
            <w:pPr>
              <w:jc w:val="center"/>
              <w:rPr>
                <w:rFonts w:cs="Arial"/>
                <w:sz w:val="20"/>
                <w:szCs w:val="20"/>
              </w:rPr>
            </w:pPr>
            <w:r>
              <w:rPr>
                <w:rFonts w:hint="eastAsia" w:cs="Arial"/>
                <w:sz w:val="20"/>
                <w:szCs w:val="20"/>
              </w:rPr>
              <w:t>本年支出</w:t>
            </w:r>
          </w:p>
        </w:tc>
        <w:tc>
          <w:tcPr>
            <w:tcW w:w="1023" w:type="dxa"/>
            <w:vMerge w:val="restart"/>
            <w:tcBorders>
              <w:top w:val="nil"/>
              <w:left w:val="nil"/>
              <w:bottom w:val="single" w:color="000000" w:sz="4" w:space="0"/>
              <w:right w:val="single" w:color="000000" w:sz="12" w:space="0"/>
            </w:tcBorders>
            <w:shd w:val="clear" w:color="auto" w:fill="C0C0C0"/>
            <w:vAlign w:val="center"/>
          </w:tcPr>
          <w:p>
            <w:pPr>
              <w:jc w:val="center"/>
              <w:rPr>
                <w:rFonts w:cs="Arial"/>
                <w:sz w:val="20"/>
                <w:szCs w:val="20"/>
              </w:rPr>
            </w:pPr>
            <w:r>
              <w:rPr>
                <w:rFonts w:hint="eastAsia" w:cs="Arial"/>
                <w:sz w:val="20"/>
                <w:szCs w:val="20"/>
              </w:rPr>
              <w:t>年末结转和结余</w:t>
            </w:r>
          </w:p>
        </w:tc>
      </w:tr>
      <w:tr>
        <w:tblPrEx>
          <w:tblCellMar>
            <w:top w:w="0" w:type="dxa"/>
            <w:left w:w="108" w:type="dxa"/>
            <w:bottom w:w="0" w:type="dxa"/>
            <w:right w:w="108" w:type="dxa"/>
          </w:tblCellMar>
        </w:tblPrEx>
        <w:trPr>
          <w:trHeight w:val="300" w:hRule="atLeast"/>
        </w:trPr>
        <w:tc>
          <w:tcPr>
            <w:tcW w:w="1248" w:type="dxa"/>
            <w:gridSpan w:val="3"/>
            <w:vMerge w:val="restart"/>
            <w:tcBorders>
              <w:top w:val="nil"/>
              <w:left w:val="single" w:color="000000" w:sz="12" w:space="0"/>
              <w:bottom w:val="single" w:color="000000" w:sz="4" w:space="0"/>
              <w:right w:val="single" w:color="000000" w:sz="4" w:space="0"/>
            </w:tcBorders>
            <w:shd w:val="clear" w:color="auto" w:fill="C0C0C0"/>
            <w:vAlign w:val="center"/>
          </w:tcPr>
          <w:p>
            <w:pPr>
              <w:jc w:val="center"/>
              <w:rPr>
                <w:rFonts w:cs="Arial"/>
                <w:sz w:val="20"/>
                <w:szCs w:val="20"/>
              </w:rPr>
            </w:pPr>
            <w:r>
              <w:rPr>
                <w:rFonts w:hint="eastAsia" w:cs="Arial"/>
                <w:sz w:val="20"/>
                <w:szCs w:val="20"/>
              </w:rPr>
              <w:t>支出功能分类科目编码</w:t>
            </w:r>
          </w:p>
        </w:tc>
        <w:tc>
          <w:tcPr>
            <w:tcW w:w="1744" w:type="dxa"/>
            <w:vMerge w:val="restart"/>
            <w:tcBorders>
              <w:top w:val="nil"/>
              <w:left w:val="nil"/>
              <w:bottom w:val="single" w:color="000000" w:sz="4" w:space="0"/>
              <w:right w:val="single" w:color="000000" w:sz="4" w:space="0"/>
            </w:tcBorders>
            <w:shd w:val="clear" w:color="auto" w:fill="C0C0C0"/>
            <w:vAlign w:val="center"/>
          </w:tcPr>
          <w:p>
            <w:pPr>
              <w:jc w:val="center"/>
              <w:rPr>
                <w:rFonts w:cs="Arial"/>
                <w:sz w:val="20"/>
                <w:szCs w:val="20"/>
              </w:rPr>
            </w:pPr>
            <w:r>
              <w:rPr>
                <w:rFonts w:hint="eastAsia" w:cs="Arial"/>
                <w:sz w:val="20"/>
                <w:szCs w:val="20"/>
              </w:rPr>
              <w:t>科目名称</w:t>
            </w:r>
          </w:p>
        </w:tc>
        <w:tc>
          <w:tcPr>
            <w:tcW w:w="0" w:type="auto"/>
            <w:vMerge w:val="continue"/>
            <w:tcBorders>
              <w:top w:val="nil"/>
              <w:left w:val="nil"/>
              <w:bottom w:val="single" w:color="000000" w:sz="4" w:space="0"/>
              <w:right w:val="single" w:color="000000" w:sz="4" w:space="0"/>
            </w:tcBorders>
            <w:vAlign w:val="center"/>
          </w:tcPr>
          <w:p>
            <w:pPr>
              <w:rPr>
                <w:rFonts w:cs="Arial"/>
                <w:sz w:val="20"/>
                <w:szCs w:val="20"/>
              </w:rPr>
            </w:pPr>
          </w:p>
        </w:tc>
        <w:tc>
          <w:tcPr>
            <w:tcW w:w="0" w:type="auto"/>
            <w:vMerge w:val="continue"/>
            <w:tcBorders>
              <w:top w:val="nil"/>
              <w:left w:val="nil"/>
              <w:bottom w:val="single" w:color="000000" w:sz="4" w:space="0"/>
              <w:right w:val="single" w:color="000000" w:sz="4" w:space="0"/>
            </w:tcBorders>
            <w:vAlign w:val="center"/>
          </w:tcPr>
          <w:p>
            <w:pPr>
              <w:rPr>
                <w:rFonts w:cs="Arial"/>
                <w:sz w:val="20"/>
                <w:szCs w:val="20"/>
              </w:rPr>
            </w:pPr>
          </w:p>
        </w:tc>
        <w:tc>
          <w:tcPr>
            <w:tcW w:w="1224" w:type="dxa"/>
            <w:vMerge w:val="restart"/>
            <w:tcBorders>
              <w:top w:val="nil"/>
              <w:left w:val="nil"/>
              <w:bottom w:val="single" w:color="000000" w:sz="4" w:space="0"/>
              <w:right w:val="single" w:color="000000" w:sz="4" w:space="0"/>
            </w:tcBorders>
            <w:shd w:val="clear" w:color="auto" w:fill="C0C0C0"/>
            <w:noWrap/>
            <w:vAlign w:val="center"/>
          </w:tcPr>
          <w:p>
            <w:pPr>
              <w:jc w:val="center"/>
              <w:rPr>
                <w:rFonts w:cs="Arial"/>
                <w:sz w:val="20"/>
                <w:szCs w:val="20"/>
              </w:rPr>
            </w:pPr>
            <w:r>
              <w:rPr>
                <w:rFonts w:hint="eastAsia" w:cs="Arial"/>
                <w:sz w:val="20"/>
                <w:szCs w:val="20"/>
              </w:rPr>
              <w:t>小计</w:t>
            </w:r>
          </w:p>
        </w:tc>
        <w:tc>
          <w:tcPr>
            <w:tcW w:w="954" w:type="dxa"/>
            <w:vMerge w:val="restart"/>
            <w:tcBorders>
              <w:top w:val="nil"/>
              <w:left w:val="nil"/>
              <w:bottom w:val="single" w:color="000000" w:sz="4" w:space="0"/>
              <w:right w:val="single" w:color="000000" w:sz="4" w:space="0"/>
            </w:tcBorders>
            <w:shd w:val="clear" w:color="auto" w:fill="C0C0C0"/>
            <w:noWrap/>
            <w:vAlign w:val="center"/>
          </w:tcPr>
          <w:p>
            <w:pPr>
              <w:jc w:val="center"/>
              <w:rPr>
                <w:rFonts w:cs="Arial"/>
                <w:sz w:val="20"/>
                <w:szCs w:val="20"/>
              </w:rPr>
            </w:pPr>
            <w:r>
              <w:rPr>
                <w:rFonts w:hint="eastAsia" w:cs="Arial"/>
                <w:sz w:val="20"/>
                <w:szCs w:val="20"/>
              </w:rPr>
              <w:t>基本支出</w:t>
            </w:r>
          </w:p>
        </w:tc>
        <w:tc>
          <w:tcPr>
            <w:tcW w:w="1224" w:type="dxa"/>
            <w:vMerge w:val="restart"/>
            <w:tcBorders>
              <w:top w:val="nil"/>
              <w:left w:val="nil"/>
              <w:bottom w:val="single" w:color="000000" w:sz="4" w:space="0"/>
              <w:right w:val="single" w:color="000000" w:sz="4" w:space="0"/>
            </w:tcBorders>
            <w:shd w:val="clear" w:color="auto" w:fill="C0C0C0"/>
            <w:noWrap/>
            <w:vAlign w:val="center"/>
          </w:tcPr>
          <w:p>
            <w:pPr>
              <w:jc w:val="center"/>
              <w:rPr>
                <w:rFonts w:cs="Arial"/>
                <w:sz w:val="20"/>
                <w:szCs w:val="20"/>
              </w:rPr>
            </w:pPr>
            <w:r>
              <w:rPr>
                <w:rFonts w:hint="eastAsia" w:cs="Arial"/>
                <w:sz w:val="20"/>
                <w:szCs w:val="20"/>
              </w:rPr>
              <w:t>项目支出</w:t>
            </w:r>
          </w:p>
        </w:tc>
        <w:tc>
          <w:tcPr>
            <w:tcW w:w="0" w:type="auto"/>
            <w:vMerge w:val="continue"/>
            <w:tcBorders>
              <w:top w:val="nil"/>
              <w:left w:val="nil"/>
              <w:bottom w:val="single" w:color="000000" w:sz="4" w:space="0"/>
              <w:right w:val="single" w:color="000000" w:sz="12" w:space="0"/>
            </w:tcBorders>
            <w:vAlign w:val="center"/>
          </w:tcPr>
          <w:p>
            <w:pPr>
              <w:rPr>
                <w:rFonts w:cs="Arial"/>
                <w:sz w:val="20"/>
                <w:szCs w:val="20"/>
              </w:rPr>
            </w:pPr>
          </w:p>
        </w:tc>
      </w:tr>
      <w:tr>
        <w:tblPrEx>
          <w:tblCellMar>
            <w:top w:w="0" w:type="dxa"/>
            <w:left w:w="108" w:type="dxa"/>
            <w:bottom w:w="0" w:type="dxa"/>
            <w:right w:w="108" w:type="dxa"/>
          </w:tblCellMar>
        </w:tblPrEx>
        <w:trPr>
          <w:trHeight w:val="300" w:hRule="atLeast"/>
        </w:trPr>
        <w:tc>
          <w:tcPr>
            <w:tcW w:w="0" w:type="auto"/>
            <w:gridSpan w:val="3"/>
            <w:vMerge w:val="continue"/>
            <w:tcBorders>
              <w:top w:val="nil"/>
              <w:left w:val="single" w:color="000000" w:sz="12" w:space="0"/>
              <w:bottom w:val="single" w:color="000000" w:sz="4" w:space="0"/>
              <w:right w:val="single" w:color="000000" w:sz="4" w:space="0"/>
            </w:tcBorders>
            <w:vAlign w:val="center"/>
          </w:tcPr>
          <w:p>
            <w:pPr>
              <w:rPr>
                <w:rFonts w:cs="Arial"/>
                <w:sz w:val="20"/>
                <w:szCs w:val="20"/>
              </w:rPr>
            </w:pPr>
          </w:p>
        </w:tc>
        <w:tc>
          <w:tcPr>
            <w:tcW w:w="0" w:type="auto"/>
            <w:vMerge w:val="continue"/>
            <w:tcBorders>
              <w:top w:val="nil"/>
              <w:left w:val="nil"/>
              <w:bottom w:val="single" w:color="000000" w:sz="4" w:space="0"/>
              <w:right w:val="single" w:color="000000" w:sz="4" w:space="0"/>
            </w:tcBorders>
            <w:vAlign w:val="center"/>
          </w:tcPr>
          <w:p>
            <w:pPr>
              <w:rPr>
                <w:rFonts w:cs="Arial"/>
                <w:sz w:val="20"/>
                <w:szCs w:val="20"/>
              </w:rPr>
            </w:pPr>
          </w:p>
        </w:tc>
        <w:tc>
          <w:tcPr>
            <w:tcW w:w="0" w:type="auto"/>
            <w:vMerge w:val="continue"/>
            <w:tcBorders>
              <w:top w:val="nil"/>
              <w:left w:val="nil"/>
              <w:bottom w:val="single" w:color="000000" w:sz="4" w:space="0"/>
              <w:right w:val="single" w:color="000000" w:sz="4" w:space="0"/>
            </w:tcBorders>
            <w:vAlign w:val="center"/>
          </w:tcPr>
          <w:p>
            <w:pPr>
              <w:rPr>
                <w:rFonts w:cs="Arial"/>
                <w:sz w:val="20"/>
                <w:szCs w:val="20"/>
              </w:rPr>
            </w:pPr>
          </w:p>
        </w:tc>
        <w:tc>
          <w:tcPr>
            <w:tcW w:w="0" w:type="auto"/>
            <w:vMerge w:val="continue"/>
            <w:tcBorders>
              <w:top w:val="nil"/>
              <w:left w:val="nil"/>
              <w:bottom w:val="single" w:color="000000" w:sz="4" w:space="0"/>
              <w:right w:val="single" w:color="000000" w:sz="4" w:space="0"/>
            </w:tcBorders>
            <w:vAlign w:val="center"/>
          </w:tcPr>
          <w:p>
            <w:pPr>
              <w:rPr>
                <w:rFonts w:cs="Arial"/>
                <w:sz w:val="20"/>
                <w:szCs w:val="20"/>
              </w:rPr>
            </w:pPr>
          </w:p>
        </w:tc>
        <w:tc>
          <w:tcPr>
            <w:tcW w:w="0" w:type="auto"/>
            <w:vMerge w:val="continue"/>
            <w:tcBorders>
              <w:top w:val="nil"/>
              <w:left w:val="nil"/>
              <w:bottom w:val="single" w:color="000000" w:sz="4" w:space="0"/>
              <w:right w:val="single" w:color="000000" w:sz="4" w:space="0"/>
            </w:tcBorders>
            <w:vAlign w:val="center"/>
          </w:tcPr>
          <w:p>
            <w:pPr>
              <w:rPr>
                <w:rFonts w:cs="Arial"/>
                <w:sz w:val="20"/>
                <w:szCs w:val="20"/>
              </w:rPr>
            </w:pPr>
          </w:p>
        </w:tc>
        <w:tc>
          <w:tcPr>
            <w:tcW w:w="0" w:type="auto"/>
            <w:vMerge w:val="continue"/>
            <w:tcBorders>
              <w:top w:val="nil"/>
              <w:left w:val="nil"/>
              <w:bottom w:val="single" w:color="000000" w:sz="4" w:space="0"/>
              <w:right w:val="single" w:color="000000" w:sz="4" w:space="0"/>
            </w:tcBorders>
            <w:vAlign w:val="center"/>
          </w:tcPr>
          <w:p>
            <w:pPr>
              <w:rPr>
                <w:rFonts w:cs="Arial"/>
                <w:sz w:val="20"/>
                <w:szCs w:val="20"/>
              </w:rPr>
            </w:pPr>
          </w:p>
        </w:tc>
        <w:tc>
          <w:tcPr>
            <w:tcW w:w="0" w:type="auto"/>
            <w:vMerge w:val="continue"/>
            <w:tcBorders>
              <w:top w:val="nil"/>
              <w:left w:val="nil"/>
              <w:bottom w:val="single" w:color="000000" w:sz="4" w:space="0"/>
              <w:right w:val="single" w:color="000000" w:sz="4" w:space="0"/>
            </w:tcBorders>
            <w:vAlign w:val="center"/>
          </w:tcPr>
          <w:p>
            <w:pPr>
              <w:rPr>
                <w:rFonts w:cs="Arial"/>
                <w:sz w:val="20"/>
                <w:szCs w:val="20"/>
              </w:rPr>
            </w:pPr>
          </w:p>
        </w:tc>
        <w:tc>
          <w:tcPr>
            <w:tcW w:w="0" w:type="auto"/>
            <w:vMerge w:val="continue"/>
            <w:tcBorders>
              <w:top w:val="nil"/>
              <w:left w:val="nil"/>
              <w:bottom w:val="single" w:color="000000" w:sz="4" w:space="0"/>
              <w:right w:val="single" w:color="000000" w:sz="12" w:space="0"/>
            </w:tcBorders>
            <w:vAlign w:val="center"/>
          </w:tcPr>
          <w:p>
            <w:pPr>
              <w:rPr>
                <w:rFonts w:cs="Arial"/>
                <w:sz w:val="20"/>
                <w:szCs w:val="20"/>
              </w:rPr>
            </w:pPr>
          </w:p>
        </w:tc>
      </w:tr>
      <w:tr>
        <w:tblPrEx>
          <w:tblCellMar>
            <w:top w:w="0" w:type="dxa"/>
            <w:left w:w="108" w:type="dxa"/>
            <w:bottom w:w="0" w:type="dxa"/>
            <w:right w:w="108" w:type="dxa"/>
          </w:tblCellMar>
        </w:tblPrEx>
        <w:trPr>
          <w:trHeight w:val="345" w:hRule="atLeast"/>
        </w:trPr>
        <w:tc>
          <w:tcPr>
            <w:tcW w:w="0" w:type="auto"/>
            <w:gridSpan w:val="3"/>
            <w:vMerge w:val="continue"/>
            <w:tcBorders>
              <w:top w:val="nil"/>
              <w:left w:val="single" w:color="000000" w:sz="12" w:space="0"/>
              <w:bottom w:val="single" w:color="000000" w:sz="4" w:space="0"/>
              <w:right w:val="single" w:color="000000" w:sz="4" w:space="0"/>
            </w:tcBorders>
            <w:vAlign w:val="center"/>
          </w:tcPr>
          <w:p>
            <w:pPr>
              <w:rPr>
                <w:rFonts w:cs="Arial"/>
                <w:sz w:val="20"/>
                <w:szCs w:val="20"/>
              </w:rPr>
            </w:pPr>
          </w:p>
        </w:tc>
        <w:tc>
          <w:tcPr>
            <w:tcW w:w="0" w:type="auto"/>
            <w:vMerge w:val="continue"/>
            <w:tcBorders>
              <w:top w:val="nil"/>
              <w:left w:val="nil"/>
              <w:bottom w:val="single" w:color="000000" w:sz="4" w:space="0"/>
              <w:right w:val="single" w:color="000000" w:sz="4" w:space="0"/>
            </w:tcBorders>
            <w:vAlign w:val="center"/>
          </w:tcPr>
          <w:p>
            <w:pPr>
              <w:rPr>
                <w:rFonts w:cs="Arial"/>
                <w:sz w:val="20"/>
                <w:szCs w:val="20"/>
              </w:rPr>
            </w:pPr>
          </w:p>
        </w:tc>
        <w:tc>
          <w:tcPr>
            <w:tcW w:w="0" w:type="auto"/>
            <w:vMerge w:val="continue"/>
            <w:tcBorders>
              <w:top w:val="nil"/>
              <w:left w:val="nil"/>
              <w:bottom w:val="single" w:color="000000" w:sz="4" w:space="0"/>
              <w:right w:val="single" w:color="000000" w:sz="4" w:space="0"/>
            </w:tcBorders>
            <w:vAlign w:val="center"/>
          </w:tcPr>
          <w:p>
            <w:pPr>
              <w:rPr>
                <w:rFonts w:cs="Arial"/>
                <w:sz w:val="20"/>
                <w:szCs w:val="20"/>
              </w:rPr>
            </w:pPr>
          </w:p>
        </w:tc>
        <w:tc>
          <w:tcPr>
            <w:tcW w:w="0" w:type="auto"/>
            <w:vMerge w:val="continue"/>
            <w:tcBorders>
              <w:top w:val="nil"/>
              <w:left w:val="nil"/>
              <w:bottom w:val="single" w:color="000000" w:sz="4" w:space="0"/>
              <w:right w:val="single" w:color="000000" w:sz="4" w:space="0"/>
            </w:tcBorders>
            <w:vAlign w:val="center"/>
          </w:tcPr>
          <w:p>
            <w:pPr>
              <w:rPr>
                <w:rFonts w:cs="Arial"/>
                <w:sz w:val="20"/>
                <w:szCs w:val="20"/>
              </w:rPr>
            </w:pPr>
          </w:p>
        </w:tc>
        <w:tc>
          <w:tcPr>
            <w:tcW w:w="0" w:type="auto"/>
            <w:vMerge w:val="continue"/>
            <w:tcBorders>
              <w:top w:val="nil"/>
              <w:left w:val="nil"/>
              <w:bottom w:val="single" w:color="000000" w:sz="4" w:space="0"/>
              <w:right w:val="single" w:color="000000" w:sz="4" w:space="0"/>
            </w:tcBorders>
            <w:vAlign w:val="center"/>
          </w:tcPr>
          <w:p>
            <w:pPr>
              <w:rPr>
                <w:rFonts w:cs="Arial"/>
                <w:sz w:val="20"/>
                <w:szCs w:val="20"/>
              </w:rPr>
            </w:pPr>
          </w:p>
        </w:tc>
        <w:tc>
          <w:tcPr>
            <w:tcW w:w="0" w:type="auto"/>
            <w:vMerge w:val="continue"/>
            <w:tcBorders>
              <w:top w:val="nil"/>
              <w:left w:val="nil"/>
              <w:bottom w:val="single" w:color="000000" w:sz="4" w:space="0"/>
              <w:right w:val="single" w:color="000000" w:sz="4" w:space="0"/>
            </w:tcBorders>
            <w:vAlign w:val="center"/>
          </w:tcPr>
          <w:p>
            <w:pPr>
              <w:rPr>
                <w:rFonts w:cs="Arial"/>
                <w:sz w:val="20"/>
                <w:szCs w:val="20"/>
              </w:rPr>
            </w:pPr>
          </w:p>
        </w:tc>
        <w:tc>
          <w:tcPr>
            <w:tcW w:w="0" w:type="auto"/>
            <w:vMerge w:val="continue"/>
            <w:tcBorders>
              <w:top w:val="nil"/>
              <w:left w:val="nil"/>
              <w:bottom w:val="single" w:color="000000" w:sz="4" w:space="0"/>
              <w:right w:val="single" w:color="000000" w:sz="4" w:space="0"/>
            </w:tcBorders>
            <w:vAlign w:val="center"/>
          </w:tcPr>
          <w:p>
            <w:pPr>
              <w:rPr>
                <w:rFonts w:cs="Arial"/>
                <w:sz w:val="20"/>
                <w:szCs w:val="20"/>
              </w:rPr>
            </w:pPr>
          </w:p>
        </w:tc>
        <w:tc>
          <w:tcPr>
            <w:tcW w:w="0" w:type="auto"/>
            <w:vMerge w:val="continue"/>
            <w:tcBorders>
              <w:top w:val="nil"/>
              <w:left w:val="nil"/>
              <w:bottom w:val="single" w:color="000000" w:sz="4" w:space="0"/>
              <w:right w:val="single" w:color="000000" w:sz="12" w:space="0"/>
            </w:tcBorders>
            <w:vAlign w:val="center"/>
          </w:tcPr>
          <w:p>
            <w:pPr>
              <w:rPr>
                <w:rFonts w:cs="Arial"/>
                <w:sz w:val="20"/>
                <w:szCs w:val="20"/>
              </w:rPr>
            </w:pPr>
          </w:p>
        </w:tc>
      </w:tr>
      <w:tr>
        <w:tblPrEx>
          <w:tblCellMar>
            <w:top w:w="0" w:type="dxa"/>
            <w:left w:w="108" w:type="dxa"/>
            <w:bottom w:w="0" w:type="dxa"/>
            <w:right w:w="108" w:type="dxa"/>
          </w:tblCellMar>
        </w:tblPrEx>
        <w:trPr>
          <w:trHeight w:val="300" w:hRule="atLeast"/>
        </w:trPr>
        <w:tc>
          <w:tcPr>
            <w:tcW w:w="416" w:type="dxa"/>
            <w:tcBorders>
              <w:top w:val="nil"/>
              <w:left w:val="single" w:color="000000" w:sz="12" w:space="0"/>
              <w:bottom w:val="single" w:color="000000" w:sz="4" w:space="0"/>
              <w:right w:val="single" w:color="000000" w:sz="4" w:space="0"/>
            </w:tcBorders>
            <w:shd w:val="clear" w:color="auto" w:fill="C0C0C0"/>
            <w:vAlign w:val="center"/>
          </w:tcPr>
          <w:p>
            <w:pPr>
              <w:jc w:val="center"/>
              <w:rPr>
                <w:rFonts w:cs="Arial"/>
                <w:sz w:val="20"/>
                <w:szCs w:val="20"/>
              </w:rPr>
            </w:pPr>
            <w:r>
              <w:rPr>
                <w:rFonts w:hint="eastAsia" w:cs="Arial"/>
                <w:sz w:val="20"/>
                <w:szCs w:val="20"/>
              </w:rPr>
              <w:t>类</w:t>
            </w:r>
          </w:p>
        </w:tc>
        <w:tc>
          <w:tcPr>
            <w:tcW w:w="416" w:type="dxa"/>
            <w:tcBorders>
              <w:top w:val="nil"/>
              <w:left w:val="nil"/>
              <w:bottom w:val="single" w:color="000000" w:sz="4" w:space="0"/>
              <w:right w:val="single" w:color="000000" w:sz="4" w:space="0"/>
            </w:tcBorders>
            <w:shd w:val="clear" w:color="auto" w:fill="C0C0C0"/>
            <w:vAlign w:val="center"/>
          </w:tcPr>
          <w:p>
            <w:pPr>
              <w:jc w:val="center"/>
              <w:rPr>
                <w:rFonts w:cs="Arial"/>
                <w:sz w:val="20"/>
                <w:szCs w:val="20"/>
              </w:rPr>
            </w:pPr>
            <w:r>
              <w:rPr>
                <w:rFonts w:hint="eastAsia" w:cs="Arial"/>
                <w:sz w:val="20"/>
                <w:szCs w:val="20"/>
              </w:rPr>
              <w:t>款</w:t>
            </w:r>
          </w:p>
        </w:tc>
        <w:tc>
          <w:tcPr>
            <w:tcW w:w="416" w:type="dxa"/>
            <w:tcBorders>
              <w:top w:val="nil"/>
              <w:left w:val="nil"/>
              <w:bottom w:val="single" w:color="000000" w:sz="4" w:space="0"/>
              <w:right w:val="single" w:color="000000" w:sz="4" w:space="0"/>
            </w:tcBorders>
            <w:shd w:val="clear" w:color="auto" w:fill="C0C0C0"/>
            <w:vAlign w:val="center"/>
          </w:tcPr>
          <w:p>
            <w:pPr>
              <w:jc w:val="center"/>
              <w:rPr>
                <w:rFonts w:cs="Arial"/>
                <w:sz w:val="20"/>
                <w:szCs w:val="20"/>
              </w:rPr>
            </w:pPr>
            <w:r>
              <w:rPr>
                <w:rFonts w:hint="eastAsia" w:cs="Arial"/>
                <w:sz w:val="20"/>
                <w:szCs w:val="20"/>
              </w:rPr>
              <w:t>项</w:t>
            </w:r>
          </w:p>
        </w:tc>
        <w:tc>
          <w:tcPr>
            <w:tcW w:w="1744" w:type="dxa"/>
            <w:tcBorders>
              <w:top w:val="nil"/>
              <w:left w:val="nil"/>
              <w:bottom w:val="single" w:color="000000" w:sz="4" w:space="0"/>
              <w:right w:val="single" w:color="000000" w:sz="4" w:space="0"/>
            </w:tcBorders>
            <w:shd w:val="clear" w:color="auto" w:fill="C0C0C0"/>
            <w:vAlign w:val="center"/>
          </w:tcPr>
          <w:p>
            <w:pPr>
              <w:rPr>
                <w:rFonts w:cs="Arial"/>
                <w:sz w:val="20"/>
                <w:szCs w:val="20"/>
              </w:rPr>
            </w:pPr>
            <w:r>
              <w:rPr>
                <w:rFonts w:hint="eastAsia" w:cs="Arial"/>
                <w:sz w:val="20"/>
                <w:szCs w:val="20"/>
              </w:rPr>
              <w:t>合计</w:t>
            </w:r>
          </w:p>
        </w:tc>
        <w:tc>
          <w:tcPr>
            <w:tcW w:w="992"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194.65</w:t>
            </w:r>
          </w:p>
        </w:tc>
        <w:tc>
          <w:tcPr>
            <w:tcW w:w="1224"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343,159.47</w:t>
            </w:r>
          </w:p>
        </w:tc>
        <w:tc>
          <w:tcPr>
            <w:tcW w:w="1224"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340,030.16</w:t>
            </w:r>
          </w:p>
        </w:tc>
        <w:tc>
          <w:tcPr>
            <w:tcW w:w="954"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1224"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340,030.16</w:t>
            </w:r>
          </w:p>
        </w:tc>
        <w:tc>
          <w:tcPr>
            <w:tcW w:w="1023" w:type="dxa"/>
            <w:tcBorders>
              <w:top w:val="nil"/>
              <w:left w:val="nil"/>
              <w:bottom w:val="single" w:color="000000" w:sz="4" w:space="0"/>
              <w:right w:val="single" w:color="000000" w:sz="12" w:space="0"/>
            </w:tcBorders>
            <w:shd w:val="clear" w:color="auto" w:fill="00FF00"/>
            <w:noWrap/>
            <w:vAlign w:val="center"/>
          </w:tcPr>
          <w:p>
            <w:pPr>
              <w:jc w:val="right"/>
              <w:rPr>
                <w:rFonts w:cs="Arial"/>
                <w:sz w:val="20"/>
                <w:szCs w:val="20"/>
              </w:rPr>
            </w:pPr>
            <w:r>
              <w:rPr>
                <w:rFonts w:hint="eastAsia" w:cs="Arial"/>
                <w:sz w:val="20"/>
                <w:szCs w:val="20"/>
              </w:rPr>
              <w:t>3,323.95</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12" w:space="0"/>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212</w:t>
            </w:r>
          </w:p>
        </w:tc>
        <w:tc>
          <w:tcPr>
            <w:tcW w:w="1744" w:type="dxa"/>
            <w:tcBorders>
              <w:top w:val="nil"/>
              <w:left w:val="nil"/>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城乡社区支出</w:t>
            </w:r>
          </w:p>
        </w:tc>
        <w:tc>
          <w:tcPr>
            <w:tcW w:w="992"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194.65</w:t>
            </w:r>
          </w:p>
        </w:tc>
        <w:tc>
          <w:tcPr>
            <w:tcW w:w="1224"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343,159.47</w:t>
            </w:r>
          </w:p>
        </w:tc>
        <w:tc>
          <w:tcPr>
            <w:tcW w:w="1224"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340,030.16</w:t>
            </w:r>
          </w:p>
        </w:tc>
        <w:tc>
          <w:tcPr>
            <w:tcW w:w="954"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1224"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340,030.16</w:t>
            </w:r>
          </w:p>
        </w:tc>
        <w:tc>
          <w:tcPr>
            <w:tcW w:w="1023" w:type="dxa"/>
            <w:tcBorders>
              <w:top w:val="nil"/>
              <w:left w:val="nil"/>
              <w:bottom w:val="single" w:color="000000" w:sz="4" w:space="0"/>
              <w:right w:val="single" w:color="000000" w:sz="12" w:space="0"/>
            </w:tcBorders>
            <w:shd w:val="clear" w:color="auto" w:fill="C0C0C0"/>
            <w:noWrap/>
            <w:vAlign w:val="center"/>
          </w:tcPr>
          <w:p>
            <w:pPr>
              <w:jc w:val="right"/>
              <w:rPr>
                <w:rFonts w:cs="Arial"/>
                <w:b/>
                <w:bCs/>
                <w:sz w:val="20"/>
                <w:szCs w:val="20"/>
              </w:rPr>
            </w:pPr>
            <w:r>
              <w:rPr>
                <w:rFonts w:hint="eastAsia" w:cs="Arial"/>
                <w:b/>
                <w:bCs/>
                <w:sz w:val="20"/>
                <w:szCs w:val="20"/>
              </w:rPr>
              <w:t>3,323.95</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12" w:space="0"/>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21208</w:t>
            </w:r>
          </w:p>
        </w:tc>
        <w:tc>
          <w:tcPr>
            <w:tcW w:w="1744" w:type="dxa"/>
            <w:tcBorders>
              <w:top w:val="nil"/>
              <w:left w:val="nil"/>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国有土地使用权出让收入及对应专项债务收入安排的支出</w:t>
            </w:r>
          </w:p>
        </w:tc>
        <w:tc>
          <w:tcPr>
            <w:tcW w:w="992"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194.65</w:t>
            </w:r>
          </w:p>
        </w:tc>
        <w:tc>
          <w:tcPr>
            <w:tcW w:w="1224"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293,318.47</w:t>
            </w:r>
          </w:p>
        </w:tc>
        <w:tc>
          <w:tcPr>
            <w:tcW w:w="1224"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292,337.32</w:t>
            </w:r>
          </w:p>
        </w:tc>
        <w:tc>
          <w:tcPr>
            <w:tcW w:w="954"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1224"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292,337.32</w:t>
            </w:r>
          </w:p>
        </w:tc>
        <w:tc>
          <w:tcPr>
            <w:tcW w:w="1023" w:type="dxa"/>
            <w:tcBorders>
              <w:top w:val="nil"/>
              <w:left w:val="nil"/>
              <w:bottom w:val="single" w:color="000000" w:sz="4" w:space="0"/>
              <w:right w:val="single" w:color="000000" w:sz="12" w:space="0"/>
            </w:tcBorders>
            <w:shd w:val="clear" w:color="auto" w:fill="C0C0C0"/>
            <w:noWrap/>
            <w:vAlign w:val="center"/>
          </w:tcPr>
          <w:p>
            <w:pPr>
              <w:jc w:val="right"/>
              <w:rPr>
                <w:rFonts w:cs="Arial"/>
                <w:b/>
                <w:bCs/>
                <w:sz w:val="20"/>
                <w:szCs w:val="20"/>
              </w:rPr>
            </w:pPr>
            <w:r>
              <w:rPr>
                <w:rFonts w:hint="eastAsia" w:cs="Arial"/>
                <w:b/>
                <w:bCs/>
                <w:sz w:val="20"/>
                <w:szCs w:val="20"/>
              </w:rPr>
              <w:t>1,175.79</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12" w:space="0"/>
              <w:bottom w:val="single" w:color="000000" w:sz="4" w:space="0"/>
              <w:right w:val="single" w:color="000000" w:sz="4" w:space="0"/>
            </w:tcBorders>
            <w:shd w:val="clear" w:color="auto" w:fill="FFFFFF"/>
            <w:noWrap/>
            <w:vAlign w:val="center"/>
          </w:tcPr>
          <w:p>
            <w:pPr>
              <w:rPr>
                <w:rFonts w:cs="Arial"/>
                <w:sz w:val="20"/>
                <w:szCs w:val="20"/>
              </w:rPr>
            </w:pPr>
            <w:r>
              <w:rPr>
                <w:rFonts w:hint="eastAsia" w:cs="Arial"/>
                <w:sz w:val="20"/>
                <w:szCs w:val="20"/>
              </w:rPr>
              <w:t>2120803</w:t>
            </w:r>
          </w:p>
        </w:tc>
        <w:tc>
          <w:tcPr>
            <w:tcW w:w="1744" w:type="dxa"/>
            <w:tcBorders>
              <w:top w:val="nil"/>
              <w:left w:val="nil"/>
              <w:bottom w:val="single" w:color="000000" w:sz="4" w:space="0"/>
              <w:right w:val="single" w:color="000000" w:sz="4" w:space="0"/>
            </w:tcBorders>
            <w:shd w:val="clear" w:color="auto" w:fill="CCFFFF"/>
            <w:noWrap/>
            <w:vAlign w:val="center"/>
          </w:tcPr>
          <w:p>
            <w:pPr>
              <w:rPr>
                <w:rFonts w:cs="Arial"/>
                <w:sz w:val="20"/>
                <w:szCs w:val="20"/>
              </w:rPr>
            </w:pPr>
            <w:r>
              <w:rPr>
                <w:rFonts w:hint="eastAsia" w:cs="Arial"/>
                <w:sz w:val="20"/>
                <w:szCs w:val="20"/>
              </w:rPr>
              <w:t xml:space="preserve">  城市建设支出</w:t>
            </w:r>
          </w:p>
        </w:tc>
        <w:tc>
          <w:tcPr>
            <w:tcW w:w="992"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194.65</w:t>
            </w:r>
          </w:p>
        </w:tc>
        <w:tc>
          <w:tcPr>
            <w:tcW w:w="1224"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293,318.47</w:t>
            </w:r>
          </w:p>
        </w:tc>
        <w:tc>
          <w:tcPr>
            <w:tcW w:w="1224"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292,337.32</w:t>
            </w:r>
          </w:p>
        </w:tc>
        <w:tc>
          <w:tcPr>
            <w:tcW w:w="954"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1224"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292,337.32</w:t>
            </w:r>
          </w:p>
        </w:tc>
        <w:tc>
          <w:tcPr>
            <w:tcW w:w="1023" w:type="dxa"/>
            <w:tcBorders>
              <w:top w:val="nil"/>
              <w:left w:val="nil"/>
              <w:bottom w:val="single" w:color="000000" w:sz="4" w:space="0"/>
              <w:right w:val="single" w:color="000000" w:sz="12" w:space="0"/>
            </w:tcBorders>
            <w:shd w:val="clear" w:color="auto" w:fill="00FF00"/>
            <w:noWrap/>
            <w:vAlign w:val="center"/>
          </w:tcPr>
          <w:p>
            <w:pPr>
              <w:jc w:val="right"/>
              <w:rPr>
                <w:rFonts w:cs="Arial"/>
                <w:sz w:val="20"/>
                <w:szCs w:val="20"/>
              </w:rPr>
            </w:pPr>
            <w:r>
              <w:rPr>
                <w:rFonts w:hint="eastAsia" w:cs="Arial"/>
                <w:sz w:val="20"/>
                <w:szCs w:val="20"/>
              </w:rPr>
              <w:t>1,175.79</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12" w:space="0"/>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21214</w:t>
            </w:r>
          </w:p>
        </w:tc>
        <w:tc>
          <w:tcPr>
            <w:tcW w:w="1744" w:type="dxa"/>
            <w:tcBorders>
              <w:top w:val="nil"/>
              <w:left w:val="nil"/>
              <w:bottom w:val="single" w:color="000000" w:sz="4" w:space="0"/>
              <w:right w:val="single" w:color="000000" w:sz="4" w:space="0"/>
            </w:tcBorders>
            <w:shd w:val="clear" w:color="auto" w:fill="C0C0C0"/>
            <w:noWrap/>
            <w:vAlign w:val="center"/>
          </w:tcPr>
          <w:p>
            <w:pPr>
              <w:rPr>
                <w:rFonts w:cs="Arial"/>
                <w:b/>
                <w:bCs/>
                <w:sz w:val="20"/>
                <w:szCs w:val="20"/>
              </w:rPr>
            </w:pPr>
            <w:r>
              <w:rPr>
                <w:rFonts w:hint="eastAsia" w:cs="Arial"/>
                <w:b/>
                <w:bCs/>
                <w:sz w:val="20"/>
                <w:szCs w:val="20"/>
              </w:rPr>
              <w:t>污水处理费及对应专项债务收入安排的支出</w:t>
            </w:r>
          </w:p>
        </w:tc>
        <w:tc>
          <w:tcPr>
            <w:tcW w:w="992"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1224"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49,841.00</w:t>
            </w:r>
          </w:p>
        </w:tc>
        <w:tc>
          <w:tcPr>
            <w:tcW w:w="1224"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47,692.84</w:t>
            </w:r>
          </w:p>
        </w:tc>
        <w:tc>
          <w:tcPr>
            <w:tcW w:w="954"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0.00</w:t>
            </w:r>
          </w:p>
        </w:tc>
        <w:tc>
          <w:tcPr>
            <w:tcW w:w="1224" w:type="dxa"/>
            <w:tcBorders>
              <w:top w:val="nil"/>
              <w:left w:val="nil"/>
              <w:bottom w:val="single" w:color="000000" w:sz="4" w:space="0"/>
              <w:right w:val="single" w:color="000000" w:sz="4" w:space="0"/>
            </w:tcBorders>
            <w:shd w:val="clear" w:color="auto" w:fill="C0C0C0"/>
            <w:noWrap/>
            <w:vAlign w:val="center"/>
          </w:tcPr>
          <w:p>
            <w:pPr>
              <w:jc w:val="right"/>
              <w:rPr>
                <w:rFonts w:cs="Arial"/>
                <w:b/>
                <w:bCs/>
                <w:sz w:val="20"/>
                <w:szCs w:val="20"/>
              </w:rPr>
            </w:pPr>
            <w:r>
              <w:rPr>
                <w:rFonts w:hint="eastAsia" w:cs="Arial"/>
                <w:b/>
                <w:bCs/>
                <w:sz w:val="20"/>
                <w:szCs w:val="20"/>
              </w:rPr>
              <w:t>47,692.84</w:t>
            </w:r>
          </w:p>
        </w:tc>
        <w:tc>
          <w:tcPr>
            <w:tcW w:w="1023" w:type="dxa"/>
            <w:tcBorders>
              <w:top w:val="nil"/>
              <w:left w:val="nil"/>
              <w:bottom w:val="single" w:color="000000" w:sz="4" w:space="0"/>
              <w:right w:val="single" w:color="000000" w:sz="12" w:space="0"/>
            </w:tcBorders>
            <w:shd w:val="clear" w:color="auto" w:fill="C0C0C0"/>
            <w:noWrap/>
            <w:vAlign w:val="center"/>
          </w:tcPr>
          <w:p>
            <w:pPr>
              <w:jc w:val="right"/>
              <w:rPr>
                <w:rFonts w:cs="Arial"/>
                <w:b/>
                <w:bCs/>
                <w:sz w:val="20"/>
                <w:szCs w:val="20"/>
              </w:rPr>
            </w:pPr>
            <w:r>
              <w:rPr>
                <w:rFonts w:hint="eastAsia" w:cs="Arial"/>
                <w:b/>
                <w:bCs/>
                <w:sz w:val="20"/>
                <w:szCs w:val="20"/>
              </w:rPr>
              <w:t>2,148.16</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12" w:space="0"/>
              <w:bottom w:val="single" w:color="000000" w:sz="4" w:space="0"/>
              <w:right w:val="single" w:color="000000" w:sz="4" w:space="0"/>
            </w:tcBorders>
            <w:shd w:val="clear" w:color="auto" w:fill="FFFFFF"/>
            <w:noWrap/>
            <w:vAlign w:val="center"/>
          </w:tcPr>
          <w:p>
            <w:pPr>
              <w:rPr>
                <w:rFonts w:cs="Arial"/>
                <w:sz w:val="20"/>
                <w:szCs w:val="20"/>
              </w:rPr>
            </w:pPr>
            <w:r>
              <w:rPr>
                <w:rFonts w:hint="eastAsia" w:cs="Arial"/>
                <w:sz w:val="20"/>
                <w:szCs w:val="20"/>
              </w:rPr>
              <w:t>2121401</w:t>
            </w:r>
          </w:p>
        </w:tc>
        <w:tc>
          <w:tcPr>
            <w:tcW w:w="1744" w:type="dxa"/>
            <w:tcBorders>
              <w:top w:val="nil"/>
              <w:left w:val="nil"/>
              <w:bottom w:val="single" w:color="000000" w:sz="4" w:space="0"/>
              <w:right w:val="single" w:color="000000" w:sz="4" w:space="0"/>
            </w:tcBorders>
            <w:shd w:val="clear" w:color="auto" w:fill="CCFFFF"/>
            <w:noWrap/>
            <w:vAlign w:val="center"/>
          </w:tcPr>
          <w:p>
            <w:pPr>
              <w:rPr>
                <w:rFonts w:cs="Arial"/>
                <w:sz w:val="20"/>
                <w:szCs w:val="20"/>
              </w:rPr>
            </w:pPr>
            <w:r>
              <w:rPr>
                <w:rFonts w:hint="eastAsia" w:cs="Arial"/>
                <w:sz w:val="20"/>
                <w:szCs w:val="20"/>
              </w:rPr>
              <w:t xml:space="preserve">  污水处理设施建设和运营</w:t>
            </w:r>
          </w:p>
        </w:tc>
        <w:tc>
          <w:tcPr>
            <w:tcW w:w="992"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1224"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49,841.00</w:t>
            </w:r>
          </w:p>
        </w:tc>
        <w:tc>
          <w:tcPr>
            <w:tcW w:w="1224"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47,692.84</w:t>
            </w:r>
          </w:p>
        </w:tc>
        <w:tc>
          <w:tcPr>
            <w:tcW w:w="954"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0.00</w:t>
            </w:r>
          </w:p>
        </w:tc>
        <w:tc>
          <w:tcPr>
            <w:tcW w:w="1224" w:type="dxa"/>
            <w:tcBorders>
              <w:top w:val="nil"/>
              <w:left w:val="nil"/>
              <w:bottom w:val="single" w:color="000000" w:sz="4" w:space="0"/>
              <w:right w:val="single" w:color="000000" w:sz="4" w:space="0"/>
            </w:tcBorders>
            <w:shd w:val="clear" w:color="auto" w:fill="00FF00"/>
            <w:noWrap/>
            <w:vAlign w:val="center"/>
          </w:tcPr>
          <w:p>
            <w:pPr>
              <w:jc w:val="right"/>
              <w:rPr>
                <w:rFonts w:cs="Arial"/>
                <w:sz w:val="20"/>
                <w:szCs w:val="20"/>
              </w:rPr>
            </w:pPr>
            <w:r>
              <w:rPr>
                <w:rFonts w:hint="eastAsia" w:cs="Arial"/>
                <w:sz w:val="20"/>
                <w:szCs w:val="20"/>
              </w:rPr>
              <w:t>47,692.84</w:t>
            </w:r>
          </w:p>
        </w:tc>
        <w:tc>
          <w:tcPr>
            <w:tcW w:w="1023" w:type="dxa"/>
            <w:tcBorders>
              <w:top w:val="nil"/>
              <w:left w:val="nil"/>
              <w:bottom w:val="single" w:color="000000" w:sz="4" w:space="0"/>
              <w:right w:val="single" w:color="000000" w:sz="12" w:space="0"/>
            </w:tcBorders>
            <w:shd w:val="clear" w:color="auto" w:fill="00FF00"/>
            <w:noWrap/>
            <w:vAlign w:val="center"/>
          </w:tcPr>
          <w:p>
            <w:pPr>
              <w:jc w:val="right"/>
              <w:rPr>
                <w:rFonts w:cs="Arial"/>
                <w:sz w:val="20"/>
                <w:szCs w:val="20"/>
              </w:rPr>
            </w:pPr>
            <w:r>
              <w:rPr>
                <w:rFonts w:hint="eastAsia" w:cs="Arial"/>
                <w:sz w:val="20"/>
                <w:szCs w:val="20"/>
              </w:rPr>
              <w:t>2,148.16</w:t>
            </w:r>
          </w:p>
        </w:tc>
      </w:tr>
      <w:tr>
        <w:tblPrEx>
          <w:tblCellMar>
            <w:top w:w="0" w:type="dxa"/>
            <w:left w:w="108" w:type="dxa"/>
            <w:bottom w:w="0" w:type="dxa"/>
            <w:right w:w="108" w:type="dxa"/>
          </w:tblCellMar>
        </w:tblPrEx>
        <w:trPr>
          <w:trHeight w:val="300" w:hRule="atLeast"/>
        </w:trPr>
        <w:tc>
          <w:tcPr>
            <w:tcW w:w="9633" w:type="dxa"/>
            <w:gridSpan w:val="10"/>
            <w:tcBorders>
              <w:top w:val="nil"/>
              <w:left w:val="single" w:color="000000" w:sz="12" w:space="0"/>
              <w:bottom w:val="single" w:color="000000" w:sz="12" w:space="0"/>
              <w:right w:val="single" w:color="000000" w:sz="4" w:space="0"/>
            </w:tcBorders>
            <w:shd w:val="clear" w:color="auto" w:fill="FFFFFF"/>
            <w:noWrap/>
            <w:vAlign w:val="center"/>
          </w:tcPr>
          <w:p>
            <w:pPr>
              <w:rPr>
                <w:rFonts w:cs="Arial"/>
                <w:sz w:val="20"/>
                <w:szCs w:val="20"/>
              </w:rPr>
            </w:pPr>
            <w:r>
              <w:rPr>
                <w:rFonts w:hint="eastAsia" w:cs="Arial"/>
                <w:sz w:val="20"/>
                <w:szCs w:val="20"/>
              </w:rPr>
              <w:t>注：部分数据存在尾数差异，为四舍五入形成。</w:t>
            </w:r>
          </w:p>
        </w:tc>
      </w:tr>
    </w:tbl>
    <w:p>
      <w:pPr>
        <w:shd w:val="clear" w:color="auto" w:fill="FFFFFF"/>
        <w:spacing w:before="100" w:beforeAutospacing="1" w:after="100" w:afterAutospacing="1"/>
        <w:rPr>
          <w:rFonts w:hint="eastAsia"/>
        </w:rPr>
      </w:pPr>
    </w:p>
    <w:p>
      <w:pPr>
        <w:shd w:val="clear" w:color="auto" w:fill="FFFFFF"/>
        <w:spacing w:before="100" w:beforeAutospacing="1" w:after="100" w:afterAutospacing="1"/>
        <w:rPr>
          <w:rFonts w:hint="eastAsia" w:ascii="仿宋" w:hAnsi="仿宋" w:eastAsia="仿宋"/>
        </w:rPr>
      </w:pPr>
      <w:r>
        <w:rPr>
          <w:rFonts w:hint="eastAsia"/>
        </w:rPr>
        <w:t>注：本表金额转换为万元时，因四舍五入可能存在尾数差异。</w:t>
      </w:r>
    </w:p>
    <w:p>
      <w:pPr>
        <w:shd w:val="clear" w:color="auto" w:fill="FFFFFF"/>
        <w:rPr>
          <w:rFonts w:hint="eastAsia" w:ascii="黑体" w:hAnsi="仿宋" w:eastAsia="黑体"/>
          <w:sz w:val="32"/>
          <w:szCs w:val="32"/>
        </w:rPr>
      </w:pPr>
      <w:r>
        <w:rPr>
          <w:rFonts w:hint="eastAsia" w:ascii="黑体" w:hAnsi="仿宋" w:eastAsia="黑体"/>
          <w:sz w:val="32"/>
          <w:szCs w:val="32"/>
        </w:rPr>
        <w:t xml:space="preserve">9.机构运行信息表 </w:t>
      </w:r>
    </w:p>
    <w:tbl>
      <w:tblPr>
        <w:tblStyle w:val="4"/>
        <w:tblW w:w="9405" w:type="dxa"/>
        <w:tblInd w:w="-34" w:type="dxa"/>
        <w:tblLayout w:type="autofit"/>
        <w:tblCellMar>
          <w:top w:w="0" w:type="dxa"/>
          <w:left w:w="108" w:type="dxa"/>
          <w:bottom w:w="0" w:type="dxa"/>
          <w:right w:w="108" w:type="dxa"/>
        </w:tblCellMar>
      </w:tblPr>
      <w:tblGrid>
        <w:gridCol w:w="3011"/>
        <w:gridCol w:w="1716"/>
        <w:gridCol w:w="1104"/>
        <w:gridCol w:w="1858"/>
        <w:gridCol w:w="1716"/>
      </w:tblGrid>
      <w:tr>
        <w:tblPrEx>
          <w:tblCellMar>
            <w:top w:w="0" w:type="dxa"/>
            <w:left w:w="108" w:type="dxa"/>
            <w:bottom w:w="0" w:type="dxa"/>
            <w:right w:w="108" w:type="dxa"/>
          </w:tblCellMar>
        </w:tblPrEx>
        <w:trPr>
          <w:trHeight w:val="540" w:hRule="atLeast"/>
        </w:trPr>
        <w:tc>
          <w:tcPr>
            <w:tcW w:w="9405" w:type="dxa"/>
            <w:gridSpan w:val="5"/>
            <w:noWrap/>
            <w:vAlign w:val="bottom"/>
          </w:tcPr>
          <w:p>
            <w:pPr>
              <w:spacing w:before="100" w:beforeAutospacing="1" w:after="100" w:afterAutospacing="1"/>
              <w:jc w:val="center"/>
              <w:rPr>
                <w:rFonts w:cs="Arial"/>
                <w:color w:val="000000"/>
                <w:sz w:val="44"/>
                <w:szCs w:val="44"/>
              </w:rPr>
            </w:pPr>
            <w:r>
              <w:rPr>
                <w:rFonts w:hint="eastAsia" w:ascii="黑体" w:hAnsi="Arial" w:eastAsia="黑体" w:cs="Arial"/>
                <w:color w:val="000000"/>
                <w:sz w:val="36"/>
                <w:szCs w:val="36"/>
              </w:rPr>
              <w:t>机构运行信息表</w:t>
            </w:r>
          </w:p>
        </w:tc>
      </w:tr>
      <w:tr>
        <w:tblPrEx>
          <w:tblCellMar>
            <w:top w:w="0" w:type="dxa"/>
            <w:left w:w="108" w:type="dxa"/>
            <w:bottom w:w="0" w:type="dxa"/>
            <w:right w:w="108" w:type="dxa"/>
          </w:tblCellMar>
        </w:tblPrEx>
        <w:trPr>
          <w:trHeight w:val="315" w:hRule="atLeast"/>
        </w:trPr>
        <w:tc>
          <w:tcPr>
            <w:tcW w:w="3011" w:type="dxa"/>
            <w:noWrap/>
            <w:vAlign w:val="bottom"/>
          </w:tcPr>
          <w:p>
            <w:pPr>
              <w:spacing w:before="100" w:beforeAutospacing="1" w:after="100" w:afterAutospacing="1"/>
              <w:rPr>
                <w:rFonts w:cs="Arial"/>
                <w:color w:val="000000"/>
              </w:rPr>
            </w:pPr>
            <w:r>
              <w:rPr>
                <w:rFonts w:hint="eastAsia" w:cs="Arial"/>
                <w:color w:val="000000"/>
              </w:rPr>
              <w:t>编制单位：</w:t>
            </w:r>
          </w:p>
        </w:tc>
        <w:tc>
          <w:tcPr>
            <w:tcW w:w="2820" w:type="dxa"/>
            <w:gridSpan w:val="2"/>
            <w:tcBorders>
              <w:top w:val="nil"/>
              <w:left w:val="nil"/>
              <w:bottom w:val="single" w:color="auto" w:sz="4" w:space="0"/>
              <w:right w:val="nil"/>
            </w:tcBorders>
            <w:noWrap/>
            <w:vAlign w:val="bottom"/>
          </w:tcPr>
          <w:p>
            <w:r>
              <w:rPr>
                <w:rFonts w:hint="eastAsia"/>
              </w:rPr>
              <w:t> </w:t>
            </w:r>
          </w:p>
        </w:tc>
        <w:tc>
          <w:tcPr>
            <w:tcW w:w="3574" w:type="dxa"/>
            <w:gridSpan w:val="2"/>
            <w:tcBorders>
              <w:top w:val="nil"/>
              <w:left w:val="nil"/>
              <w:bottom w:val="single" w:color="000000" w:sz="8" w:space="0"/>
              <w:right w:val="nil"/>
            </w:tcBorders>
            <w:noWrap/>
            <w:vAlign w:val="bottom"/>
          </w:tcPr>
          <w:p>
            <w:pPr>
              <w:spacing w:before="100" w:beforeAutospacing="1" w:after="100" w:afterAutospacing="1"/>
              <w:jc w:val="right"/>
              <w:rPr>
                <w:rFonts w:cs="Arial"/>
                <w:color w:val="000000"/>
              </w:rPr>
            </w:pPr>
            <w:r>
              <w:rPr>
                <w:rFonts w:hint="eastAsia" w:cs="Arial"/>
                <w:color w:val="000000"/>
              </w:rPr>
              <w:t>金额单位：万元</w:t>
            </w:r>
          </w:p>
        </w:tc>
      </w:tr>
      <w:tr>
        <w:tblPrEx>
          <w:tblCellMar>
            <w:top w:w="0" w:type="dxa"/>
            <w:left w:w="108" w:type="dxa"/>
            <w:bottom w:w="0" w:type="dxa"/>
            <w:right w:w="108" w:type="dxa"/>
          </w:tblCellMar>
        </w:tblPrEx>
        <w:trPr>
          <w:trHeight w:val="308" w:hRule="atLeast"/>
        </w:trPr>
        <w:tc>
          <w:tcPr>
            <w:tcW w:w="3011" w:type="dxa"/>
            <w:tcBorders>
              <w:top w:val="single" w:color="000000" w:sz="8" w:space="0"/>
              <w:left w:val="single" w:color="000000" w:sz="8" w:space="0"/>
              <w:bottom w:val="single" w:color="000000" w:sz="4" w:space="0"/>
              <w:right w:val="single" w:color="000000" w:sz="4" w:space="0"/>
            </w:tcBorders>
            <w:noWrap/>
            <w:vAlign w:val="center"/>
          </w:tcPr>
          <w:p>
            <w:pPr>
              <w:spacing w:before="100" w:beforeAutospacing="1" w:after="100" w:afterAutospacing="1"/>
              <w:jc w:val="center"/>
              <w:rPr>
                <w:rFonts w:cs="Arial"/>
                <w:color w:val="000000"/>
                <w:sz w:val="22"/>
                <w:szCs w:val="22"/>
              </w:rPr>
            </w:pPr>
            <w:r>
              <w:rPr>
                <w:rFonts w:hint="eastAsia" w:cs="Arial"/>
                <w:color w:val="000000"/>
                <w:sz w:val="22"/>
                <w:szCs w:val="22"/>
              </w:rPr>
              <w:t>项  目</w:t>
            </w:r>
          </w:p>
        </w:tc>
        <w:tc>
          <w:tcPr>
            <w:tcW w:w="1716" w:type="dxa"/>
            <w:tcBorders>
              <w:top w:val="single" w:color="auto" w:sz="4" w:space="0"/>
              <w:left w:val="nil"/>
              <w:bottom w:val="single" w:color="000000" w:sz="4" w:space="0"/>
              <w:right w:val="single" w:color="000000" w:sz="4" w:space="0"/>
            </w:tcBorders>
            <w:noWrap/>
            <w:vAlign w:val="center"/>
          </w:tcPr>
          <w:p>
            <w:pPr>
              <w:spacing w:before="100" w:beforeAutospacing="1" w:after="100" w:afterAutospacing="1"/>
              <w:jc w:val="center"/>
              <w:rPr>
                <w:rFonts w:cs="Arial"/>
                <w:color w:val="000000"/>
                <w:sz w:val="22"/>
                <w:szCs w:val="22"/>
              </w:rPr>
            </w:pPr>
            <w:r>
              <w:rPr>
                <w:rFonts w:hint="eastAsia" w:cs="Arial"/>
                <w:color w:val="000000"/>
                <w:sz w:val="22"/>
                <w:szCs w:val="22"/>
              </w:rPr>
              <w:t>统计数</w:t>
            </w:r>
          </w:p>
        </w:tc>
        <w:tc>
          <w:tcPr>
            <w:tcW w:w="2962" w:type="dxa"/>
            <w:gridSpan w:val="2"/>
            <w:tcBorders>
              <w:top w:val="nil"/>
              <w:left w:val="nil"/>
              <w:bottom w:val="single" w:color="000000" w:sz="4" w:space="0"/>
              <w:right w:val="single" w:color="000000" w:sz="4" w:space="0"/>
            </w:tcBorders>
            <w:noWrap/>
            <w:vAlign w:val="center"/>
          </w:tcPr>
          <w:p>
            <w:pPr>
              <w:spacing w:before="100" w:beforeAutospacing="1" w:after="100" w:afterAutospacing="1"/>
              <w:jc w:val="center"/>
              <w:rPr>
                <w:rFonts w:cs="Arial"/>
                <w:color w:val="000000"/>
                <w:sz w:val="22"/>
                <w:szCs w:val="22"/>
              </w:rPr>
            </w:pPr>
            <w:r>
              <w:rPr>
                <w:rFonts w:hint="eastAsia" w:cs="Arial"/>
                <w:color w:val="000000"/>
                <w:sz w:val="22"/>
                <w:szCs w:val="22"/>
              </w:rPr>
              <w:t>项  目</w:t>
            </w:r>
          </w:p>
        </w:tc>
        <w:tc>
          <w:tcPr>
            <w:tcW w:w="1716" w:type="dxa"/>
            <w:tcBorders>
              <w:top w:val="nil"/>
              <w:left w:val="nil"/>
              <w:bottom w:val="single" w:color="000000" w:sz="4" w:space="0"/>
              <w:right w:val="single" w:color="000000" w:sz="4" w:space="0"/>
            </w:tcBorders>
            <w:noWrap/>
            <w:vAlign w:val="center"/>
          </w:tcPr>
          <w:p>
            <w:pPr>
              <w:spacing w:before="100" w:beforeAutospacing="1" w:after="100" w:afterAutospacing="1"/>
              <w:jc w:val="center"/>
              <w:rPr>
                <w:rFonts w:cs="Arial"/>
                <w:color w:val="000000"/>
                <w:sz w:val="22"/>
                <w:szCs w:val="22"/>
              </w:rPr>
            </w:pPr>
            <w:r>
              <w:rPr>
                <w:rFonts w:hint="eastAsia" w:cs="Arial"/>
                <w:color w:val="000000"/>
                <w:sz w:val="22"/>
                <w:szCs w:val="22"/>
              </w:rPr>
              <w:t>统计数</w:t>
            </w:r>
          </w:p>
        </w:tc>
      </w:tr>
      <w:tr>
        <w:tblPrEx>
          <w:tblCellMar>
            <w:top w:w="0" w:type="dxa"/>
            <w:left w:w="108" w:type="dxa"/>
            <w:bottom w:w="0" w:type="dxa"/>
            <w:right w:w="108" w:type="dxa"/>
          </w:tblCellMar>
        </w:tblPrEx>
        <w:trPr>
          <w:trHeight w:val="308" w:hRule="atLeast"/>
        </w:trPr>
        <w:tc>
          <w:tcPr>
            <w:tcW w:w="3011" w:type="dxa"/>
            <w:tcBorders>
              <w:top w:val="nil"/>
              <w:left w:val="single" w:color="000000" w:sz="8" w:space="0"/>
              <w:bottom w:val="single" w:color="000000" w:sz="4" w:space="0"/>
              <w:right w:val="single" w:color="000000" w:sz="4" w:space="0"/>
            </w:tcBorders>
            <w:noWrap/>
            <w:vAlign w:val="center"/>
          </w:tcPr>
          <w:p>
            <w:pPr>
              <w:spacing w:before="100" w:beforeAutospacing="1" w:after="100" w:afterAutospacing="1"/>
              <w:rPr>
                <w:rFonts w:cs="Arial"/>
                <w:color w:val="000000"/>
                <w:sz w:val="22"/>
                <w:szCs w:val="22"/>
              </w:rPr>
            </w:pPr>
            <w:r>
              <w:rPr>
                <w:rFonts w:hint="eastAsia" w:cs="Arial"/>
                <w:color w:val="000000"/>
                <w:sz w:val="22"/>
                <w:szCs w:val="22"/>
              </w:rPr>
              <w:t>一、“三公”经费支出</w:t>
            </w:r>
          </w:p>
        </w:tc>
        <w:tc>
          <w:tcPr>
            <w:tcW w:w="1716" w:type="dxa"/>
            <w:tcBorders>
              <w:top w:val="nil"/>
              <w:left w:val="nil"/>
              <w:bottom w:val="single" w:color="000000" w:sz="4" w:space="0"/>
              <w:right w:val="single" w:color="000000" w:sz="4" w:space="0"/>
            </w:tcBorders>
            <w:noWrap/>
            <w:vAlign w:val="center"/>
          </w:tcPr>
          <w:p>
            <w:pPr>
              <w:spacing w:before="100" w:beforeAutospacing="1" w:after="100" w:afterAutospacing="1"/>
              <w:jc w:val="center"/>
              <w:rPr>
                <w:rFonts w:cs="Arial"/>
                <w:color w:val="000000"/>
                <w:sz w:val="22"/>
                <w:szCs w:val="22"/>
              </w:rPr>
            </w:pPr>
            <w:r>
              <w:rPr>
                <w:rFonts w:hint="eastAsia" w:cs="Arial"/>
                <w:color w:val="000000"/>
                <w:sz w:val="22"/>
                <w:szCs w:val="22"/>
              </w:rPr>
              <w:t>—</w:t>
            </w:r>
          </w:p>
        </w:tc>
        <w:tc>
          <w:tcPr>
            <w:tcW w:w="2962" w:type="dxa"/>
            <w:gridSpan w:val="2"/>
            <w:tcBorders>
              <w:top w:val="nil"/>
              <w:left w:val="nil"/>
              <w:bottom w:val="single" w:color="000000" w:sz="4" w:space="0"/>
              <w:right w:val="single" w:color="000000" w:sz="4" w:space="0"/>
            </w:tcBorders>
            <w:noWrap/>
            <w:vAlign w:val="center"/>
          </w:tcPr>
          <w:p>
            <w:pPr>
              <w:spacing w:before="100" w:beforeAutospacing="1" w:after="100" w:afterAutospacing="1"/>
              <w:rPr>
                <w:rFonts w:cs="Arial"/>
                <w:color w:val="000000"/>
                <w:sz w:val="22"/>
                <w:szCs w:val="22"/>
              </w:rPr>
            </w:pPr>
            <w:r>
              <w:rPr>
                <w:rFonts w:hint="eastAsia" w:cs="Arial" w:asciiTheme="minorHAnsi" w:hAnsiTheme="minorHAnsi" w:eastAsiaTheme="minorEastAsia"/>
                <w:color w:val="000000"/>
                <w:sz w:val="22"/>
                <w:szCs w:val="22"/>
              </w:rPr>
              <w:t>二、机关运行经费</w:t>
            </w:r>
          </w:p>
        </w:tc>
        <w:tc>
          <w:tcPr>
            <w:tcW w:w="1716" w:type="dxa"/>
            <w:tcBorders>
              <w:top w:val="nil"/>
              <w:left w:val="nil"/>
              <w:bottom w:val="single" w:color="000000" w:sz="4" w:space="0"/>
              <w:right w:val="single" w:color="000000" w:sz="4" w:space="0"/>
            </w:tcBorders>
            <w:noWrap/>
            <w:vAlign w:val="center"/>
          </w:tcPr>
          <w:p>
            <w:pPr>
              <w:spacing w:before="100" w:beforeAutospacing="1" w:after="100" w:afterAutospacing="1"/>
              <w:jc w:val="right"/>
              <w:rPr>
                <w:rFonts w:ascii="仿宋" w:hAnsi="仿宋" w:eastAsia="仿宋" w:cs="Arial"/>
                <w:color w:val="000000"/>
                <w:sz w:val="20"/>
                <w:szCs w:val="20"/>
              </w:rPr>
            </w:pPr>
            <w:r>
              <w:rPr>
                <w:rFonts w:hint="eastAsia" w:ascii="仿宋" w:hAnsi="仿宋" w:eastAsia="仿宋" w:cs="仿宋_GB2312"/>
                <w:color w:val="333333"/>
                <w:sz w:val="20"/>
                <w:szCs w:val="20"/>
              </w:rPr>
              <w:t>879.74</w:t>
            </w:r>
            <w:r>
              <w:rPr>
                <w:rFonts w:hint="eastAsia" w:ascii="仿宋" w:hAnsi="仿宋" w:eastAsia="仿宋" w:cs="Arial"/>
                <w:color w:val="000000"/>
                <w:sz w:val="20"/>
                <w:szCs w:val="20"/>
              </w:rPr>
              <w:t>　</w:t>
            </w:r>
          </w:p>
        </w:tc>
      </w:tr>
      <w:tr>
        <w:tblPrEx>
          <w:tblCellMar>
            <w:top w:w="0" w:type="dxa"/>
            <w:left w:w="108" w:type="dxa"/>
            <w:bottom w:w="0" w:type="dxa"/>
            <w:right w:w="108" w:type="dxa"/>
          </w:tblCellMar>
        </w:tblPrEx>
        <w:trPr>
          <w:trHeight w:val="308" w:hRule="atLeast"/>
        </w:trPr>
        <w:tc>
          <w:tcPr>
            <w:tcW w:w="3011" w:type="dxa"/>
            <w:tcBorders>
              <w:top w:val="nil"/>
              <w:left w:val="single" w:color="000000" w:sz="8" w:space="0"/>
              <w:bottom w:val="single" w:color="000000" w:sz="4" w:space="0"/>
              <w:right w:val="single" w:color="000000" w:sz="4" w:space="0"/>
            </w:tcBorders>
            <w:noWrap/>
            <w:vAlign w:val="center"/>
          </w:tcPr>
          <w:p>
            <w:pPr>
              <w:spacing w:before="100" w:beforeAutospacing="1" w:after="100" w:afterAutospacing="1"/>
              <w:rPr>
                <w:rFonts w:cs="Arial"/>
                <w:color w:val="000000"/>
                <w:sz w:val="22"/>
                <w:szCs w:val="22"/>
              </w:rPr>
            </w:pPr>
            <w:r>
              <w:rPr>
                <w:rFonts w:hint="eastAsia" w:cs="Arial"/>
                <w:color w:val="000000"/>
                <w:sz w:val="22"/>
                <w:szCs w:val="22"/>
              </w:rPr>
              <w:t>（一）支出合计</w:t>
            </w:r>
          </w:p>
        </w:tc>
        <w:tc>
          <w:tcPr>
            <w:tcW w:w="1716" w:type="dxa"/>
            <w:tcBorders>
              <w:top w:val="nil"/>
              <w:left w:val="nil"/>
              <w:bottom w:val="single" w:color="000000" w:sz="4" w:space="0"/>
              <w:right w:val="single" w:color="000000" w:sz="4" w:space="0"/>
            </w:tcBorders>
            <w:noWrap/>
            <w:vAlign w:val="center"/>
          </w:tcPr>
          <w:p>
            <w:pPr>
              <w:spacing w:before="100" w:beforeAutospacing="1" w:after="100" w:afterAutospacing="1"/>
              <w:jc w:val="right"/>
              <w:rPr>
                <w:rFonts w:ascii="仿宋" w:hAnsi="仿宋" w:eastAsia="仿宋" w:cs="Arial"/>
                <w:color w:val="000000"/>
                <w:sz w:val="20"/>
                <w:szCs w:val="20"/>
              </w:rPr>
            </w:pPr>
            <w:r>
              <w:rPr>
                <w:rFonts w:hint="eastAsia" w:ascii="仿宋" w:hAnsi="仿宋" w:eastAsia="仿宋" w:cs="仿宋_GB2312"/>
                <w:color w:val="333333"/>
                <w:sz w:val="20"/>
                <w:szCs w:val="20"/>
              </w:rPr>
              <w:t>98.40</w:t>
            </w:r>
            <w:r>
              <w:rPr>
                <w:rFonts w:hint="eastAsia" w:ascii="仿宋" w:hAnsi="仿宋" w:eastAsia="仿宋" w:cs="Arial"/>
                <w:color w:val="000000"/>
                <w:sz w:val="20"/>
                <w:szCs w:val="20"/>
              </w:rPr>
              <w:t>　</w:t>
            </w:r>
          </w:p>
        </w:tc>
        <w:tc>
          <w:tcPr>
            <w:tcW w:w="2962" w:type="dxa"/>
            <w:gridSpan w:val="2"/>
            <w:tcBorders>
              <w:top w:val="nil"/>
              <w:left w:val="nil"/>
              <w:bottom w:val="single" w:color="000000" w:sz="4" w:space="0"/>
              <w:right w:val="single" w:color="000000" w:sz="4" w:space="0"/>
            </w:tcBorders>
            <w:noWrap/>
            <w:vAlign w:val="center"/>
          </w:tcPr>
          <w:p>
            <w:pPr>
              <w:spacing w:before="100" w:beforeAutospacing="1" w:after="100" w:afterAutospacing="1"/>
              <w:rPr>
                <w:rFonts w:cs="Arial"/>
                <w:color w:val="000000"/>
                <w:sz w:val="22"/>
                <w:szCs w:val="22"/>
              </w:rPr>
            </w:pPr>
            <w:r>
              <w:rPr>
                <w:rFonts w:hint="eastAsia" w:cs="Arial" w:asciiTheme="minorHAnsi" w:hAnsiTheme="minorHAnsi" w:eastAsiaTheme="minorEastAsia"/>
                <w:color w:val="000000"/>
                <w:sz w:val="22"/>
                <w:szCs w:val="22"/>
              </w:rPr>
              <w:t>（一）行政单位</w:t>
            </w:r>
          </w:p>
        </w:tc>
        <w:tc>
          <w:tcPr>
            <w:tcW w:w="1716" w:type="dxa"/>
            <w:tcBorders>
              <w:top w:val="nil"/>
              <w:left w:val="nil"/>
              <w:bottom w:val="single" w:color="000000" w:sz="4" w:space="0"/>
              <w:right w:val="single" w:color="000000" w:sz="4" w:space="0"/>
            </w:tcBorders>
            <w:noWrap/>
            <w:vAlign w:val="center"/>
          </w:tcPr>
          <w:p>
            <w:pPr>
              <w:spacing w:before="100" w:beforeAutospacing="1" w:after="100" w:afterAutospacing="1"/>
              <w:jc w:val="right"/>
              <w:rPr>
                <w:rFonts w:ascii="仿宋" w:hAnsi="仿宋" w:eastAsia="仿宋" w:cs="Arial"/>
                <w:color w:val="000000"/>
                <w:sz w:val="20"/>
                <w:szCs w:val="20"/>
              </w:rPr>
            </w:pPr>
            <w:r>
              <w:rPr>
                <w:rFonts w:hint="eastAsia" w:ascii="仿宋" w:hAnsi="仿宋" w:eastAsia="仿宋" w:cs="仿宋_GB2312"/>
                <w:color w:val="333333"/>
                <w:sz w:val="20"/>
                <w:szCs w:val="20"/>
              </w:rPr>
              <w:t>734.03</w:t>
            </w:r>
            <w:r>
              <w:rPr>
                <w:rFonts w:hint="eastAsia" w:ascii="仿宋" w:hAnsi="仿宋" w:eastAsia="仿宋" w:cs="Arial"/>
                <w:color w:val="000000"/>
                <w:sz w:val="20"/>
                <w:szCs w:val="20"/>
              </w:rPr>
              <w:t>　</w:t>
            </w:r>
          </w:p>
        </w:tc>
      </w:tr>
      <w:tr>
        <w:tblPrEx>
          <w:tblCellMar>
            <w:top w:w="0" w:type="dxa"/>
            <w:left w:w="108" w:type="dxa"/>
            <w:bottom w:w="0" w:type="dxa"/>
            <w:right w:w="108" w:type="dxa"/>
          </w:tblCellMar>
        </w:tblPrEx>
        <w:trPr>
          <w:trHeight w:val="308" w:hRule="atLeast"/>
        </w:trPr>
        <w:tc>
          <w:tcPr>
            <w:tcW w:w="3011" w:type="dxa"/>
            <w:tcBorders>
              <w:top w:val="nil"/>
              <w:left w:val="single" w:color="000000" w:sz="8" w:space="0"/>
              <w:bottom w:val="single" w:color="auto" w:sz="4" w:space="0"/>
              <w:right w:val="single" w:color="000000" w:sz="4" w:space="0"/>
            </w:tcBorders>
            <w:noWrap/>
            <w:vAlign w:val="center"/>
          </w:tcPr>
          <w:p>
            <w:pPr>
              <w:spacing w:before="100" w:beforeAutospacing="1" w:after="100" w:afterAutospacing="1"/>
              <w:rPr>
                <w:rFonts w:cs="Arial"/>
                <w:color w:val="000000"/>
                <w:sz w:val="22"/>
                <w:szCs w:val="22"/>
              </w:rPr>
            </w:pPr>
            <w:r>
              <w:rPr>
                <w:rFonts w:hint="eastAsia" w:cs="Arial"/>
                <w:color w:val="000000"/>
                <w:sz w:val="22"/>
                <w:szCs w:val="22"/>
              </w:rPr>
              <w:t xml:space="preserve">  1.因公出国（境）费</w:t>
            </w:r>
          </w:p>
        </w:tc>
        <w:tc>
          <w:tcPr>
            <w:tcW w:w="1716" w:type="dxa"/>
            <w:tcBorders>
              <w:top w:val="nil"/>
              <w:left w:val="nil"/>
              <w:bottom w:val="single" w:color="auto" w:sz="4" w:space="0"/>
              <w:right w:val="single" w:color="000000" w:sz="4" w:space="0"/>
            </w:tcBorders>
            <w:noWrap/>
            <w:vAlign w:val="center"/>
          </w:tcPr>
          <w:p>
            <w:pPr>
              <w:spacing w:before="100" w:beforeAutospacing="1" w:after="100" w:afterAutospacing="1"/>
              <w:jc w:val="right"/>
              <w:rPr>
                <w:rFonts w:ascii="仿宋" w:hAnsi="仿宋" w:eastAsia="仿宋" w:cs="Arial"/>
                <w:color w:val="000000"/>
                <w:sz w:val="20"/>
                <w:szCs w:val="20"/>
              </w:rPr>
            </w:pPr>
            <w:r>
              <w:rPr>
                <w:rFonts w:hint="eastAsia" w:ascii="仿宋" w:hAnsi="仿宋" w:eastAsia="仿宋" w:cs="仿宋_GB2312"/>
                <w:color w:val="333333"/>
                <w:sz w:val="20"/>
                <w:szCs w:val="20"/>
              </w:rPr>
              <w:t>0.00</w:t>
            </w:r>
            <w:r>
              <w:rPr>
                <w:rFonts w:hint="eastAsia" w:ascii="仿宋" w:hAnsi="仿宋" w:eastAsia="仿宋" w:cs="Arial"/>
                <w:color w:val="000000"/>
                <w:sz w:val="20"/>
                <w:szCs w:val="20"/>
              </w:rPr>
              <w:t>　</w:t>
            </w:r>
          </w:p>
        </w:tc>
        <w:tc>
          <w:tcPr>
            <w:tcW w:w="2962" w:type="dxa"/>
            <w:gridSpan w:val="2"/>
            <w:tcBorders>
              <w:top w:val="nil"/>
              <w:left w:val="nil"/>
              <w:bottom w:val="single" w:color="auto" w:sz="4" w:space="0"/>
              <w:right w:val="single" w:color="000000" w:sz="4" w:space="0"/>
            </w:tcBorders>
            <w:noWrap/>
            <w:vAlign w:val="center"/>
          </w:tcPr>
          <w:p>
            <w:pPr>
              <w:spacing w:before="100" w:beforeAutospacing="1" w:after="100" w:afterAutospacing="1"/>
              <w:rPr>
                <w:rFonts w:cs="Arial"/>
                <w:color w:val="000000"/>
                <w:sz w:val="22"/>
                <w:szCs w:val="22"/>
              </w:rPr>
            </w:pPr>
            <w:r>
              <w:rPr>
                <w:rFonts w:hint="eastAsia" w:cs="Arial" w:asciiTheme="minorHAnsi" w:hAnsiTheme="minorHAnsi" w:eastAsiaTheme="minorEastAsia"/>
                <w:color w:val="000000"/>
                <w:sz w:val="22"/>
                <w:szCs w:val="22"/>
              </w:rPr>
              <w:t>（二）参照公务员法管理事业单位</w:t>
            </w:r>
          </w:p>
        </w:tc>
        <w:tc>
          <w:tcPr>
            <w:tcW w:w="1716" w:type="dxa"/>
            <w:tcBorders>
              <w:top w:val="nil"/>
              <w:left w:val="nil"/>
              <w:bottom w:val="single" w:color="auto" w:sz="4" w:space="0"/>
              <w:right w:val="single" w:color="000000" w:sz="4" w:space="0"/>
            </w:tcBorders>
            <w:noWrap/>
            <w:vAlign w:val="center"/>
          </w:tcPr>
          <w:p>
            <w:pPr>
              <w:spacing w:before="100" w:beforeAutospacing="1" w:after="100" w:afterAutospacing="1"/>
              <w:jc w:val="right"/>
              <w:rPr>
                <w:rFonts w:ascii="仿宋" w:hAnsi="仿宋" w:eastAsia="仿宋" w:cs="Arial"/>
                <w:color w:val="000000"/>
                <w:sz w:val="20"/>
                <w:szCs w:val="20"/>
              </w:rPr>
            </w:pPr>
            <w:r>
              <w:rPr>
                <w:rFonts w:hint="eastAsia" w:ascii="仿宋" w:hAnsi="仿宋" w:eastAsia="仿宋" w:cs="仿宋_GB2312"/>
                <w:color w:val="333333"/>
                <w:sz w:val="20"/>
                <w:szCs w:val="20"/>
              </w:rPr>
              <w:t>145.71</w:t>
            </w:r>
            <w:r>
              <w:rPr>
                <w:rFonts w:hint="eastAsia" w:ascii="仿宋" w:hAnsi="仿宋" w:eastAsia="仿宋" w:cs="Arial"/>
                <w:color w:val="000000"/>
                <w:sz w:val="20"/>
                <w:szCs w:val="20"/>
              </w:rPr>
              <w:t>　</w:t>
            </w:r>
          </w:p>
        </w:tc>
      </w:tr>
      <w:tr>
        <w:tblPrEx>
          <w:tblCellMar>
            <w:top w:w="0" w:type="dxa"/>
            <w:left w:w="108" w:type="dxa"/>
            <w:bottom w:w="0" w:type="dxa"/>
            <w:right w:w="108" w:type="dxa"/>
          </w:tblCellMar>
        </w:tblPrEx>
        <w:trPr>
          <w:trHeight w:val="308" w:hRule="atLeast"/>
        </w:trPr>
        <w:tc>
          <w:tcPr>
            <w:tcW w:w="3011"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rPr>
                <w:rFonts w:cs="Arial"/>
                <w:color w:val="000000"/>
                <w:sz w:val="22"/>
                <w:szCs w:val="22"/>
              </w:rPr>
            </w:pPr>
            <w:r>
              <w:rPr>
                <w:rFonts w:hint="eastAsia" w:cs="Arial"/>
                <w:color w:val="000000"/>
                <w:sz w:val="22"/>
                <w:szCs w:val="22"/>
              </w:rPr>
              <w:t xml:space="preserve">  2.公务用车购置及运行维护费</w:t>
            </w:r>
          </w:p>
        </w:tc>
        <w:tc>
          <w:tcPr>
            <w:tcW w:w="1716"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jc w:val="right"/>
              <w:rPr>
                <w:rFonts w:ascii="仿宋" w:hAnsi="仿宋" w:eastAsia="仿宋" w:cs="Arial"/>
                <w:color w:val="000000"/>
                <w:sz w:val="20"/>
                <w:szCs w:val="20"/>
              </w:rPr>
            </w:pPr>
            <w:r>
              <w:rPr>
                <w:rFonts w:hint="eastAsia" w:ascii="仿宋" w:hAnsi="仿宋" w:eastAsia="仿宋" w:cs="仿宋_GB2312"/>
                <w:color w:val="333333"/>
                <w:sz w:val="20"/>
                <w:szCs w:val="20"/>
              </w:rPr>
              <w:t>87.18</w:t>
            </w:r>
            <w:r>
              <w:rPr>
                <w:rFonts w:hint="eastAsia" w:ascii="仿宋" w:hAnsi="仿宋" w:eastAsia="仿宋" w:cs="Arial"/>
                <w:color w:val="000000"/>
                <w:sz w:val="20"/>
                <w:szCs w:val="20"/>
              </w:rPr>
              <w:t>　</w:t>
            </w:r>
          </w:p>
        </w:tc>
        <w:tc>
          <w:tcPr>
            <w:tcW w:w="2962" w:type="dxa"/>
            <w:gridSpan w:val="2"/>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rPr>
                <w:rFonts w:cs="Arial"/>
                <w:color w:val="000000"/>
                <w:sz w:val="22"/>
                <w:szCs w:val="22"/>
              </w:rPr>
            </w:pPr>
            <w:r>
              <w:rPr>
                <w:rFonts w:hint="eastAsia" w:cs="Arial" w:asciiTheme="minorHAnsi" w:hAnsiTheme="minorHAnsi" w:eastAsiaTheme="minorEastAsia"/>
                <w:color w:val="000000"/>
                <w:sz w:val="22"/>
                <w:szCs w:val="22"/>
              </w:rPr>
              <w:t>三、国有资产占用情况</w:t>
            </w:r>
          </w:p>
        </w:tc>
        <w:tc>
          <w:tcPr>
            <w:tcW w:w="1716"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jc w:val="center"/>
              <w:rPr>
                <w:rFonts w:ascii="仿宋" w:hAnsi="仿宋" w:eastAsia="仿宋" w:cs="Arial"/>
                <w:color w:val="000000"/>
                <w:sz w:val="20"/>
                <w:szCs w:val="20"/>
              </w:rPr>
            </w:pPr>
            <w:r>
              <w:rPr>
                <w:rFonts w:hint="eastAsia" w:ascii="仿宋" w:hAnsi="仿宋" w:eastAsia="仿宋" w:cs="Arial"/>
                <w:color w:val="000000"/>
                <w:sz w:val="20"/>
                <w:szCs w:val="20"/>
              </w:rPr>
              <w:t>--</w:t>
            </w:r>
          </w:p>
        </w:tc>
      </w:tr>
      <w:tr>
        <w:tblPrEx>
          <w:tblCellMar>
            <w:top w:w="0" w:type="dxa"/>
            <w:left w:w="108" w:type="dxa"/>
            <w:bottom w:w="0" w:type="dxa"/>
            <w:right w:w="108" w:type="dxa"/>
          </w:tblCellMar>
        </w:tblPrEx>
        <w:trPr>
          <w:trHeight w:val="308" w:hRule="atLeast"/>
        </w:trPr>
        <w:tc>
          <w:tcPr>
            <w:tcW w:w="3011" w:type="dxa"/>
            <w:tcBorders>
              <w:top w:val="single" w:color="auto" w:sz="4" w:space="0"/>
              <w:left w:val="single" w:color="000000" w:sz="8" w:space="0"/>
              <w:bottom w:val="single" w:color="000000" w:sz="4" w:space="0"/>
              <w:right w:val="single" w:color="000000" w:sz="4" w:space="0"/>
            </w:tcBorders>
            <w:noWrap/>
            <w:vAlign w:val="center"/>
          </w:tcPr>
          <w:p>
            <w:pPr>
              <w:spacing w:before="100" w:beforeAutospacing="1" w:after="100" w:afterAutospacing="1"/>
              <w:rPr>
                <w:rFonts w:cs="Arial"/>
                <w:color w:val="000000"/>
                <w:sz w:val="22"/>
                <w:szCs w:val="22"/>
              </w:rPr>
            </w:pPr>
            <w:r>
              <w:rPr>
                <w:rFonts w:hint="eastAsia" w:cs="Arial"/>
                <w:color w:val="000000"/>
                <w:sz w:val="22"/>
                <w:szCs w:val="22"/>
              </w:rPr>
              <w:t xml:space="preserve">    （1）公务用车购置费</w:t>
            </w:r>
          </w:p>
        </w:tc>
        <w:tc>
          <w:tcPr>
            <w:tcW w:w="1716" w:type="dxa"/>
            <w:tcBorders>
              <w:top w:val="single" w:color="auto" w:sz="4" w:space="0"/>
              <w:left w:val="nil"/>
              <w:bottom w:val="single" w:color="000000" w:sz="4" w:space="0"/>
              <w:right w:val="single" w:color="000000" w:sz="4" w:space="0"/>
            </w:tcBorders>
            <w:noWrap/>
            <w:vAlign w:val="center"/>
          </w:tcPr>
          <w:p>
            <w:pPr>
              <w:spacing w:before="100" w:beforeAutospacing="1" w:after="100" w:afterAutospacing="1"/>
              <w:ind w:right="200"/>
              <w:jc w:val="right"/>
              <w:rPr>
                <w:rFonts w:ascii="仿宋" w:hAnsi="仿宋" w:eastAsia="仿宋" w:cs="Arial"/>
                <w:color w:val="000000"/>
                <w:sz w:val="20"/>
                <w:szCs w:val="20"/>
              </w:rPr>
            </w:pPr>
            <w:r>
              <w:rPr>
                <w:rFonts w:hint="eastAsia" w:ascii="仿宋" w:hAnsi="仿宋" w:eastAsia="仿宋" w:cs="仿宋_GB2312"/>
                <w:color w:val="333333"/>
                <w:sz w:val="20"/>
                <w:szCs w:val="20"/>
              </w:rPr>
              <w:t>19.83</w:t>
            </w:r>
          </w:p>
        </w:tc>
        <w:tc>
          <w:tcPr>
            <w:tcW w:w="2962" w:type="dxa"/>
            <w:gridSpan w:val="2"/>
            <w:tcBorders>
              <w:top w:val="single" w:color="auto" w:sz="4" w:space="0"/>
              <w:left w:val="nil"/>
              <w:bottom w:val="single" w:color="000000" w:sz="4" w:space="0"/>
              <w:right w:val="single" w:color="000000" w:sz="4" w:space="0"/>
            </w:tcBorders>
            <w:noWrap/>
            <w:vAlign w:val="center"/>
          </w:tcPr>
          <w:p>
            <w:pPr>
              <w:spacing w:before="100" w:beforeAutospacing="1" w:after="100" w:afterAutospacing="1"/>
              <w:rPr>
                <w:rFonts w:cs="Arial"/>
                <w:color w:val="000000"/>
                <w:sz w:val="22"/>
                <w:szCs w:val="22"/>
              </w:rPr>
            </w:pPr>
            <w:r>
              <w:rPr>
                <w:rFonts w:hint="eastAsia" w:cs="Arial" w:asciiTheme="minorHAnsi" w:hAnsiTheme="minorHAnsi" w:eastAsiaTheme="minorEastAsia"/>
                <w:color w:val="000000"/>
                <w:sz w:val="22"/>
                <w:szCs w:val="22"/>
              </w:rPr>
              <w:t>（一）车辆数合计（辆）</w:t>
            </w:r>
          </w:p>
        </w:tc>
        <w:tc>
          <w:tcPr>
            <w:tcW w:w="1716" w:type="dxa"/>
            <w:tcBorders>
              <w:top w:val="single" w:color="auto" w:sz="4" w:space="0"/>
              <w:left w:val="nil"/>
              <w:bottom w:val="single" w:color="000000" w:sz="4" w:space="0"/>
              <w:right w:val="single" w:color="000000" w:sz="4" w:space="0"/>
            </w:tcBorders>
            <w:noWrap/>
            <w:vAlign w:val="center"/>
          </w:tcPr>
          <w:p>
            <w:pPr>
              <w:spacing w:before="100" w:beforeAutospacing="1" w:after="100" w:afterAutospacing="1"/>
              <w:ind w:right="200"/>
              <w:jc w:val="right"/>
              <w:rPr>
                <w:rFonts w:ascii="仿宋" w:hAnsi="仿宋" w:eastAsia="仿宋" w:cs="Arial"/>
                <w:color w:val="000000"/>
                <w:sz w:val="20"/>
                <w:szCs w:val="20"/>
              </w:rPr>
            </w:pPr>
            <w:r>
              <w:rPr>
                <w:rFonts w:hint="eastAsia" w:ascii="仿宋" w:hAnsi="仿宋" w:eastAsia="仿宋" w:cs="仿宋_GB2312"/>
                <w:color w:val="333333"/>
                <w:sz w:val="20"/>
                <w:szCs w:val="20"/>
              </w:rPr>
              <w:t>262</w:t>
            </w:r>
          </w:p>
        </w:tc>
      </w:tr>
      <w:tr>
        <w:tblPrEx>
          <w:tblCellMar>
            <w:top w:w="0" w:type="dxa"/>
            <w:left w:w="108" w:type="dxa"/>
            <w:bottom w:w="0" w:type="dxa"/>
            <w:right w:w="108" w:type="dxa"/>
          </w:tblCellMar>
        </w:tblPrEx>
        <w:trPr>
          <w:trHeight w:val="308" w:hRule="atLeast"/>
        </w:trPr>
        <w:tc>
          <w:tcPr>
            <w:tcW w:w="3011" w:type="dxa"/>
            <w:tcBorders>
              <w:top w:val="nil"/>
              <w:left w:val="single" w:color="000000" w:sz="8" w:space="0"/>
              <w:bottom w:val="single" w:color="auto" w:sz="4" w:space="0"/>
              <w:right w:val="single" w:color="000000" w:sz="4" w:space="0"/>
            </w:tcBorders>
            <w:noWrap/>
            <w:vAlign w:val="center"/>
          </w:tcPr>
          <w:p>
            <w:pPr>
              <w:spacing w:before="100" w:beforeAutospacing="1" w:after="100" w:afterAutospacing="1"/>
              <w:rPr>
                <w:rFonts w:cs="Arial"/>
                <w:color w:val="000000"/>
                <w:sz w:val="22"/>
                <w:szCs w:val="22"/>
              </w:rPr>
            </w:pPr>
            <w:r>
              <w:rPr>
                <w:rFonts w:hint="eastAsia" w:cs="Arial"/>
                <w:color w:val="000000"/>
                <w:sz w:val="22"/>
                <w:szCs w:val="22"/>
              </w:rPr>
              <w:t xml:space="preserve">    （2）公务用车运行维护费</w:t>
            </w:r>
          </w:p>
        </w:tc>
        <w:tc>
          <w:tcPr>
            <w:tcW w:w="1716" w:type="dxa"/>
            <w:tcBorders>
              <w:top w:val="nil"/>
              <w:left w:val="nil"/>
              <w:bottom w:val="single" w:color="auto" w:sz="4" w:space="0"/>
              <w:right w:val="single" w:color="000000" w:sz="4" w:space="0"/>
            </w:tcBorders>
            <w:noWrap/>
            <w:vAlign w:val="center"/>
          </w:tcPr>
          <w:p>
            <w:pPr>
              <w:spacing w:before="100" w:beforeAutospacing="1" w:after="100" w:afterAutospacing="1"/>
              <w:jc w:val="right"/>
              <w:rPr>
                <w:rFonts w:ascii="仿宋" w:hAnsi="仿宋" w:eastAsia="仿宋" w:cs="Arial"/>
                <w:color w:val="000000"/>
                <w:sz w:val="20"/>
                <w:szCs w:val="20"/>
              </w:rPr>
            </w:pPr>
            <w:r>
              <w:rPr>
                <w:rFonts w:hint="eastAsia" w:ascii="仿宋" w:hAnsi="仿宋" w:eastAsia="仿宋" w:cs="仿宋_GB2312"/>
                <w:color w:val="333333"/>
                <w:sz w:val="20"/>
                <w:szCs w:val="20"/>
              </w:rPr>
              <w:t>67.35</w:t>
            </w:r>
            <w:r>
              <w:rPr>
                <w:rFonts w:hint="eastAsia" w:ascii="仿宋" w:hAnsi="仿宋" w:eastAsia="仿宋" w:cs="Arial"/>
                <w:color w:val="000000"/>
                <w:sz w:val="20"/>
                <w:szCs w:val="20"/>
              </w:rPr>
              <w:t>　</w:t>
            </w:r>
          </w:p>
        </w:tc>
        <w:tc>
          <w:tcPr>
            <w:tcW w:w="2962" w:type="dxa"/>
            <w:gridSpan w:val="2"/>
            <w:tcBorders>
              <w:top w:val="nil"/>
              <w:left w:val="nil"/>
              <w:bottom w:val="single" w:color="auto" w:sz="4" w:space="0"/>
              <w:right w:val="single" w:color="000000" w:sz="4" w:space="0"/>
            </w:tcBorders>
            <w:noWrap/>
            <w:vAlign w:val="center"/>
          </w:tcPr>
          <w:p>
            <w:pPr>
              <w:spacing w:before="100" w:beforeAutospacing="1" w:after="100" w:afterAutospacing="1"/>
              <w:rPr>
                <w:rFonts w:cs="Arial"/>
                <w:color w:val="000000"/>
                <w:sz w:val="22"/>
                <w:szCs w:val="22"/>
              </w:rPr>
            </w:pPr>
            <w:r>
              <w:rPr>
                <w:rFonts w:hint="eastAsia" w:cs="Arial"/>
                <w:color w:val="000000"/>
                <w:sz w:val="22"/>
                <w:szCs w:val="22"/>
              </w:rPr>
              <w:t xml:space="preserve">  1.</w:t>
            </w:r>
            <w:r>
              <w:rPr>
                <w:rFonts w:hint="eastAsia" w:cs="Arial" w:asciiTheme="minorHAnsi" w:hAnsiTheme="minorHAnsi" w:eastAsiaTheme="minorEastAsia"/>
                <w:color w:val="000000"/>
                <w:sz w:val="22"/>
                <w:szCs w:val="22"/>
              </w:rPr>
              <w:t>副部（省）级及以上领导用车</w:t>
            </w:r>
          </w:p>
        </w:tc>
        <w:tc>
          <w:tcPr>
            <w:tcW w:w="1716" w:type="dxa"/>
            <w:tcBorders>
              <w:top w:val="nil"/>
              <w:left w:val="nil"/>
              <w:bottom w:val="single" w:color="auto" w:sz="4" w:space="0"/>
              <w:right w:val="single" w:color="000000" w:sz="4" w:space="0"/>
            </w:tcBorders>
            <w:noWrap/>
            <w:vAlign w:val="center"/>
          </w:tcPr>
          <w:p>
            <w:pPr>
              <w:spacing w:before="100" w:beforeAutospacing="1" w:after="100" w:afterAutospacing="1"/>
              <w:ind w:right="200"/>
              <w:jc w:val="right"/>
              <w:rPr>
                <w:rFonts w:ascii="仿宋" w:hAnsi="仿宋" w:eastAsia="仿宋" w:cs="Arial"/>
                <w:color w:val="000000"/>
                <w:sz w:val="20"/>
                <w:szCs w:val="20"/>
              </w:rPr>
            </w:pPr>
            <w:r>
              <w:rPr>
                <w:rFonts w:hint="eastAsia" w:ascii="仿宋" w:hAnsi="仿宋" w:eastAsia="仿宋" w:cs="仿宋_GB2312"/>
                <w:color w:val="333333"/>
                <w:sz w:val="20"/>
                <w:szCs w:val="20"/>
              </w:rPr>
              <w:t>0</w:t>
            </w:r>
          </w:p>
        </w:tc>
      </w:tr>
      <w:tr>
        <w:tblPrEx>
          <w:tblCellMar>
            <w:top w:w="0" w:type="dxa"/>
            <w:left w:w="108" w:type="dxa"/>
            <w:bottom w:w="0" w:type="dxa"/>
            <w:right w:w="108" w:type="dxa"/>
          </w:tblCellMar>
        </w:tblPrEx>
        <w:trPr>
          <w:trHeight w:val="308" w:hRule="atLeast"/>
        </w:trPr>
        <w:tc>
          <w:tcPr>
            <w:tcW w:w="3011"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rPr>
                <w:rFonts w:cs="Arial"/>
                <w:color w:val="000000"/>
                <w:sz w:val="22"/>
                <w:szCs w:val="22"/>
              </w:rPr>
            </w:pPr>
            <w:r>
              <w:rPr>
                <w:rFonts w:hint="eastAsia" w:cs="Arial"/>
                <w:color w:val="000000"/>
                <w:sz w:val="22"/>
                <w:szCs w:val="22"/>
              </w:rPr>
              <w:t xml:space="preserve">  3.公务接待费</w:t>
            </w:r>
          </w:p>
        </w:tc>
        <w:tc>
          <w:tcPr>
            <w:tcW w:w="1716"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jc w:val="right"/>
              <w:rPr>
                <w:rFonts w:ascii="仿宋" w:hAnsi="仿宋" w:eastAsia="仿宋" w:cs="Arial"/>
                <w:color w:val="000000"/>
                <w:sz w:val="20"/>
                <w:szCs w:val="20"/>
              </w:rPr>
            </w:pPr>
            <w:r>
              <w:rPr>
                <w:rFonts w:hint="eastAsia" w:ascii="仿宋" w:hAnsi="仿宋" w:eastAsia="仿宋" w:cs="仿宋_GB2312"/>
                <w:color w:val="333333"/>
                <w:sz w:val="20"/>
                <w:szCs w:val="20"/>
              </w:rPr>
              <w:t>11.22</w:t>
            </w:r>
            <w:r>
              <w:rPr>
                <w:rFonts w:hint="eastAsia" w:ascii="仿宋" w:hAnsi="仿宋" w:eastAsia="仿宋" w:cs="Arial"/>
                <w:color w:val="000000"/>
                <w:sz w:val="20"/>
                <w:szCs w:val="20"/>
              </w:rPr>
              <w:t>　</w:t>
            </w:r>
          </w:p>
        </w:tc>
        <w:tc>
          <w:tcPr>
            <w:tcW w:w="2962" w:type="dxa"/>
            <w:gridSpan w:val="2"/>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rPr>
                <w:rFonts w:cs="Arial"/>
                <w:color w:val="000000"/>
                <w:sz w:val="22"/>
                <w:szCs w:val="22"/>
              </w:rPr>
            </w:pPr>
            <w:r>
              <w:rPr>
                <w:rFonts w:hint="eastAsia" w:cs="Arial"/>
                <w:color w:val="000000"/>
                <w:sz w:val="22"/>
                <w:szCs w:val="22"/>
              </w:rPr>
              <w:t xml:space="preserve">  2.</w:t>
            </w:r>
            <w:r>
              <w:rPr>
                <w:rFonts w:hint="eastAsia" w:cs="Arial" w:asciiTheme="minorHAnsi" w:hAnsiTheme="minorHAnsi" w:eastAsiaTheme="minorEastAsia"/>
                <w:color w:val="000000"/>
                <w:sz w:val="22"/>
                <w:szCs w:val="22"/>
              </w:rPr>
              <w:t>主要领导干部用车</w:t>
            </w:r>
          </w:p>
        </w:tc>
        <w:tc>
          <w:tcPr>
            <w:tcW w:w="1716"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jc w:val="right"/>
              <w:rPr>
                <w:rFonts w:ascii="仿宋" w:hAnsi="仿宋" w:eastAsia="仿宋" w:cs="Arial"/>
                <w:color w:val="000000"/>
                <w:sz w:val="20"/>
                <w:szCs w:val="20"/>
              </w:rPr>
            </w:pPr>
            <w:r>
              <w:rPr>
                <w:rFonts w:hint="eastAsia" w:ascii="仿宋" w:hAnsi="仿宋" w:eastAsia="仿宋" w:cs="仿宋_GB2312"/>
                <w:color w:val="333333"/>
                <w:sz w:val="20"/>
                <w:szCs w:val="20"/>
              </w:rPr>
              <w:t>1</w:t>
            </w:r>
            <w:r>
              <w:rPr>
                <w:rFonts w:hint="eastAsia" w:ascii="仿宋" w:hAnsi="仿宋" w:eastAsia="仿宋" w:cs="Arial"/>
                <w:color w:val="000000"/>
                <w:sz w:val="20"/>
                <w:szCs w:val="20"/>
              </w:rPr>
              <w:t>　</w:t>
            </w:r>
          </w:p>
        </w:tc>
      </w:tr>
      <w:tr>
        <w:tblPrEx>
          <w:tblCellMar>
            <w:top w:w="0" w:type="dxa"/>
            <w:left w:w="108" w:type="dxa"/>
            <w:bottom w:w="0" w:type="dxa"/>
            <w:right w:w="108" w:type="dxa"/>
          </w:tblCellMar>
        </w:tblPrEx>
        <w:trPr>
          <w:trHeight w:val="308" w:hRule="atLeast"/>
        </w:trPr>
        <w:tc>
          <w:tcPr>
            <w:tcW w:w="3011" w:type="dxa"/>
            <w:tcBorders>
              <w:top w:val="single" w:color="auto" w:sz="4" w:space="0"/>
              <w:left w:val="single" w:color="000000" w:sz="8" w:space="0"/>
              <w:bottom w:val="single" w:color="000000" w:sz="4" w:space="0"/>
              <w:right w:val="single" w:color="000000" w:sz="4" w:space="0"/>
            </w:tcBorders>
            <w:noWrap/>
            <w:vAlign w:val="center"/>
          </w:tcPr>
          <w:p>
            <w:pPr>
              <w:spacing w:before="100" w:beforeAutospacing="1" w:after="100" w:afterAutospacing="1"/>
              <w:rPr>
                <w:rFonts w:cs="Arial"/>
                <w:color w:val="000000"/>
                <w:sz w:val="22"/>
                <w:szCs w:val="22"/>
              </w:rPr>
            </w:pPr>
            <w:r>
              <w:rPr>
                <w:rFonts w:hint="eastAsia" w:cs="Arial"/>
                <w:color w:val="000000"/>
                <w:sz w:val="22"/>
                <w:szCs w:val="22"/>
              </w:rPr>
              <w:t xml:space="preserve">    （1）国内接待费</w:t>
            </w:r>
          </w:p>
        </w:tc>
        <w:tc>
          <w:tcPr>
            <w:tcW w:w="1716" w:type="dxa"/>
            <w:tcBorders>
              <w:top w:val="single" w:color="auto" w:sz="4" w:space="0"/>
              <w:left w:val="nil"/>
              <w:bottom w:val="single" w:color="auto" w:sz="4" w:space="0"/>
              <w:right w:val="single" w:color="auto" w:sz="4" w:space="0"/>
            </w:tcBorders>
            <w:noWrap/>
            <w:vAlign w:val="center"/>
          </w:tcPr>
          <w:p>
            <w:pPr>
              <w:spacing w:before="100" w:beforeAutospacing="1" w:after="100" w:afterAutospacing="1"/>
              <w:jc w:val="right"/>
              <w:rPr>
                <w:rFonts w:ascii="仿宋" w:hAnsi="仿宋" w:eastAsia="仿宋" w:cs="Arial"/>
                <w:color w:val="000000"/>
                <w:sz w:val="20"/>
                <w:szCs w:val="20"/>
              </w:rPr>
            </w:pPr>
            <w:r>
              <w:rPr>
                <w:rFonts w:hint="eastAsia" w:ascii="仿宋" w:hAnsi="仿宋" w:eastAsia="仿宋" w:cs="仿宋_GB2312"/>
                <w:color w:val="333333"/>
                <w:sz w:val="20"/>
                <w:szCs w:val="20"/>
              </w:rPr>
              <w:t>11.22</w:t>
            </w:r>
            <w:r>
              <w:rPr>
                <w:rFonts w:hint="eastAsia" w:ascii="仿宋" w:hAnsi="仿宋" w:eastAsia="仿宋" w:cs="Arial"/>
                <w:color w:val="000000"/>
                <w:sz w:val="20"/>
                <w:szCs w:val="20"/>
              </w:rPr>
              <w:t>　</w:t>
            </w:r>
          </w:p>
        </w:tc>
        <w:tc>
          <w:tcPr>
            <w:tcW w:w="2962" w:type="dxa"/>
            <w:gridSpan w:val="2"/>
            <w:tcBorders>
              <w:top w:val="single" w:color="auto" w:sz="4" w:space="0"/>
              <w:left w:val="nil"/>
              <w:bottom w:val="single" w:color="000000" w:sz="4" w:space="0"/>
              <w:right w:val="single" w:color="000000" w:sz="4" w:space="0"/>
            </w:tcBorders>
            <w:noWrap/>
            <w:vAlign w:val="center"/>
          </w:tcPr>
          <w:p>
            <w:pPr>
              <w:spacing w:before="100" w:beforeAutospacing="1" w:after="100" w:afterAutospacing="1"/>
              <w:rPr>
                <w:rFonts w:cs="Arial"/>
                <w:color w:val="000000"/>
                <w:sz w:val="22"/>
                <w:szCs w:val="22"/>
              </w:rPr>
            </w:pPr>
            <w:r>
              <w:rPr>
                <w:rFonts w:hint="eastAsia" w:cs="Arial"/>
                <w:color w:val="000000"/>
                <w:sz w:val="22"/>
                <w:szCs w:val="22"/>
              </w:rPr>
              <w:t xml:space="preserve">  3.</w:t>
            </w:r>
            <w:r>
              <w:rPr>
                <w:rFonts w:hint="eastAsia" w:cs="Arial" w:asciiTheme="minorHAnsi" w:hAnsiTheme="minorHAnsi" w:eastAsiaTheme="minorEastAsia"/>
                <w:color w:val="000000"/>
                <w:sz w:val="22"/>
                <w:szCs w:val="22"/>
              </w:rPr>
              <w:t>机要通信用车</w:t>
            </w:r>
          </w:p>
        </w:tc>
        <w:tc>
          <w:tcPr>
            <w:tcW w:w="1716" w:type="dxa"/>
            <w:tcBorders>
              <w:top w:val="single" w:color="auto" w:sz="4" w:space="0"/>
              <w:left w:val="nil"/>
              <w:bottom w:val="single" w:color="000000" w:sz="4" w:space="0"/>
              <w:right w:val="single" w:color="000000" w:sz="4" w:space="0"/>
            </w:tcBorders>
            <w:noWrap/>
            <w:vAlign w:val="center"/>
          </w:tcPr>
          <w:p>
            <w:pPr>
              <w:spacing w:before="100" w:beforeAutospacing="1" w:after="100" w:afterAutospacing="1"/>
              <w:jc w:val="right"/>
              <w:rPr>
                <w:rFonts w:ascii="仿宋" w:hAnsi="仿宋" w:eastAsia="仿宋" w:cs="Arial"/>
                <w:color w:val="000000"/>
                <w:sz w:val="20"/>
                <w:szCs w:val="20"/>
              </w:rPr>
            </w:pPr>
            <w:r>
              <w:rPr>
                <w:rFonts w:hint="eastAsia" w:ascii="仿宋" w:hAnsi="仿宋" w:eastAsia="仿宋" w:cs="仿宋_GB2312"/>
                <w:color w:val="333333"/>
                <w:sz w:val="20"/>
                <w:szCs w:val="20"/>
              </w:rPr>
              <w:t>0</w:t>
            </w:r>
            <w:r>
              <w:rPr>
                <w:rFonts w:hint="eastAsia" w:ascii="仿宋" w:hAnsi="仿宋" w:eastAsia="仿宋" w:cs="Arial"/>
                <w:color w:val="000000"/>
                <w:sz w:val="20"/>
                <w:szCs w:val="20"/>
              </w:rPr>
              <w:t>　</w:t>
            </w:r>
          </w:p>
        </w:tc>
      </w:tr>
      <w:tr>
        <w:tblPrEx>
          <w:tblCellMar>
            <w:top w:w="0" w:type="dxa"/>
            <w:left w:w="108" w:type="dxa"/>
            <w:bottom w:w="0" w:type="dxa"/>
            <w:right w:w="108" w:type="dxa"/>
          </w:tblCellMar>
        </w:tblPrEx>
        <w:trPr>
          <w:trHeight w:val="308" w:hRule="atLeast"/>
        </w:trPr>
        <w:tc>
          <w:tcPr>
            <w:tcW w:w="3011" w:type="dxa"/>
            <w:tcBorders>
              <w:top w:val="nil"/>
              <w:left w:val="single" w:color="000000" w:sz="8" w:space="0"/>
              <w:bottom w:val="single" w:color="000000" w:sz="4" w:space="0"/>
              <w:right w:val="single" w:color="000000" w:sz="4" w:space="0"/>
            </w:tcBorders>
            <w:noWrap/>
            <w:vAlign w:val="center"/>
          </w:tcPr>
          <w:p>
            <w:pPr>
              <w:spacing w:before="100" w:beforeAutospacing="1" w:after="100" w:afterAutospacing="1"/>
              <w:rPr>
                <w:rFonts w:cs="Arial"/>
                <w:color w:val="000000"/>
                <w:sz w:val="22"/>
                <w:szCs w:val="22"/>
              </w:rPr>
            </w:pPr>
            <w:r>
              <w:rPr>
                <w:rFonts w:hint="eastAsia" w:cs="Arial"/>
                <w:color w:val="000000"/>
                <w:sz w:val="22"/>
                <w:szCs w:val="22"/>
              </w:rPr>
              <w:t xml:space="preserve">         其中：外事接待费</w:t>
            </w:r>
          </w:p>
        </w:tc>
        <w:tc>
          <w:tcPr>
            <w:tcW w:w="1716" w:type="dxa"/>
            <w:tcBorders>
              <w:top w:val="nil"/>
              <w:left w:val="nil"/>
              <w:bottom w:val="single" w:color="auto" w:sz="4" w:space="0"/>
              <w:right w:val="single" w:color="auto" w:sz="4" w:space="0"/>
            </w:tcBorders>
            <w:noWrap/>
            <w:vAlign w:val="center"/>
          </w:tcPr>
          <w:p>
            <w:pPr>
              <w:spacing w:before="100" w:beforeAutospacing="1" w:after="100" w:afterAutospacing="1"/>
              <w:jc w:val="right"/>
              <w:rPr>
                <w:rFonts w:ascii="仿宋" w:hAnsi="仿宋" w:eastAsia="仿宋" w:cs="Arial"/>
                <w:color w:val="000000"/>
                <w:sz w:val="20"/>
                <w:szCs w:val="20"/>
              </w:rPr>
            </w:pPr>
            <w:r>
              <w:rPr>
                <w:rFonts w:hint="eastAsia" w:ascii="仿宋" w:hAnsi="仿宋" w:eastAsia="仿宋" w:cs="仿宋_GB2312"/>
                <w:color w:val="333333"/>
                <w:sz w:val="20"/>
                <w:szCs w:val="20"/>
              </w:rPr>
              <w:t>0.00</w:t>
            </w:r>
            <w:r>
              <w:rPr>
                <w:rFonts w:hint="eastAsia" w:ascii="仿宋" w:hAnsi="仿宋" w:eastAsia="仿宋" w:cs="Arial"/>
                <w:color w:val="000000"/>
                <w:sz w:val="20"/>
                <w:szCs w:val="20"/>
              </w:rPr>
              <w:t>　</w:t>
            </w:r>
          </w:p>
        </w:tc>
        <w:tc>
          <w:tcPr>
            <w:tcW w:w="2962" w:type="dxa"/>
            <w:gridSpan w:val="2"/>
            <w:tcBorders>
              <w:top w:val="nil"/>
              <w:left w:val="nil"/>
              <w:bottom w:val="single" w:color="000000" w:sz="4" w:space="0"/>
              <w:right w:val="single" w:color="000000" w:sz="4" w:space="0"/>
            </w:tcBorders>
            <w:noWrap/>
            <w:vAlign w:val="center"/>
          </w:tcPr>
          <w:p>
            <w:pPr>
              <w:spacing w:before="100" w:beforeAutospacing="1" w:after="100" w:afterAutospacing="1"/>
              <w:rPr>
                <w:rFonts w:cs="Arial"/>
                <w:color w:val="000000"/>
                <w:sz w:val="22"/>
                <w:szCs w:val="22"/>
              </w:rPr>
            </w:pPr>
            <w:r>
              <w:rPr>
                <w:rFonts w:hint="eastAsia" w:cs="Arial"/>
                <w:color w:val="000000"/>
                <w:sz w:val="22"/>
                <w:szCs w:val="22"/>
              </w:rPr>
              <w:t xml:space="preserve">  4.</w:t>
            </w:r>
            <w:r>
              <w:rPr>
                <w:rFonts w:hint="eastAsia" w:cs="Arial" w:asciiTheme="minorHAnsi" w:hAnsiTheme="minorHAnsi" w:eastAsiaTheme="minorEastAsia"/>
                <w:color w:val="000000"/>
                <w:sz w:val="22"/>
                <w:szCs w:val="22"/>
              </w:rPr>
              <w:t>应急保障用车</w:t>
            </w:r>
          </w:p>
        </w:tc>
        <w:tc>
          <w:tcPr>
            <w:tcW w:w="1716" w:type="dxa"/>
            <w:tcBorders>
              <w:top w:val="nil"/>
              <w:left w:val="nil"/>
              <w:bottom w:val="single" w:color="000000" w:sz="4" w:space="0"/>
              <w:right w:val="single" w:color="000000" w:sz="4" w:space="0"/>
            </w:tcBorders>
            <w:noWrap/>
            <w:vAlign w:val="center"/>
          </w:tcPr>
          <w:p>
            <w:pPr>
              <w:spacing w:before="100" w:beforeAutospacing="1" w:after="100" w:afterAutospacing="1"/>
              <w:jc w:val="right"/>
              <w:rPr>
                <w:rFonts w:ascii="仿宋" w:hAnsi="仿宋" w:eastAsia="仿宋" w:cs="Arial"/>
                <w:color w:val="000000"/>
                <w:sz w:val="20"/>
                <w:szCs w:val="20"/>
              </w:rPr>
            </w:pPr>
            <w:r>
              <w:rPr>
                <w:rFonts w:hint="eastAsia" w:ascii="仿宋" w:hAnsi="仿宋" w:eastAsia="仿宋" w:cs="仿宋_GB2312"/>
                <w:color w:val="333333"/>
                <w:sz w:val="20"/>
                <w:szCs w:val="20"/>
              </w:rPr>
              <w:t>0</w:t>
            </w:r>
            <w:r>
              <w:rPr>
                <w:rFonts w:hint="eastAsia" w:ascii="仿宋" w:hAnsi="仿宋" w:eastAsia="仿宋" w:cs="Arial"/>
                <w:color w:val="000000"/>
                <w:sz w:val="20"/>
                <w:szCs w:val="20"/>
              </w:rPr>
              <w:t>　</w:t>
            </w:r>
          </w:p>
        </w:tc>
      </w:tr>
      <w:tr>
        <w:tblPrEx>
          <w:tblCellMar>
            <w:top w:w="0" w:type="dxa"/>
            <w:left w:w="108" w:type="dxa"/>
            <w:bottom w:w="0" w:type="dxa"/>
            <w:right w:w="108" w:type="dxa"/>
          </w:tblCellMar>
        </w:tblPrEx>
        <w:trPr>
          <w:trHeight w:val="308" w:hRule="atLeast"/>
        </w:trPr>
        <w:tc>
          <w:tcPr>
            <w:tcW w:w="3011" w:type="dxa"/>
            <w:tcBorders>
              <w:top w:val="nil"/>
              <w:left w:val="single" w:color="000000" w:sz="8" w:space="0"/>
              <w:bottom w:val="single" w:color="000000" w:sz="4" w:space="0"/>
              <w:right w:val="single" w:color="000000" w:sz="4" w:space="0"/>
            </w:tcBorders>
            <w:noWrap/>
            <w:vAlign w:val="center"/>
          </w:tcPr>
          <w:p>
            <w:pPr>
              <w:spacing w:before="100" w:beforeAutospacing="1" w:after="100" w:afterAutospacing="1"/>
              <w:rPr>
                <w:rFonts w:cs="Arial"/>
                <w:color w:val="000000"/>
                <w:sz w:val="22"/>
                <w:szCs w:val="22"/>
              </w:rPr>
            </w:pPr>
            <w:r>
              <w:rPr>
                <w:rFonts w:hint="eastAsia" w:cs="Arial"/>
                <w:color w:val="000000"/>
                <w:sz w:val="22"/>
                <w:szCs w:val="22"/>
              </w:rPr>
              <w:t xml:space="preserve">    （2）国（境）外接待费</w:t>
            </w:r>
          </w:p>
        </w:tc>
        <w:tc>
          <w:tcPr>
            <w:tcW w:w="1716" w:type="dxa"/>
            <w:tcBorders>
              <w:top w:val="nil"/>
              <w:left w:val="nil"/>
              <w:bottom w:val="single" w:color="auto" w:sz="4" w:space="0"/>
              <w:right w:val="single" w:color="auto" w:sz="4" w:space="0"/>
            </w:tcBorders>
            <w:noWrap/>
            <w:vAlign w:val="center"/>
          </w:tcPr>
          <w:p>
            <w:pPr>
              <w:spacing w:before="100" w:beforeAutospacing="1" w:after="100" w:afterAutospacing="1"/>
              <w:jc w:val="right"/>
              <w:rPr>
                <w:rFonts w:ascii="仿宋" w:hAnsi="仿宋" w:eastAsia="仿宋" w:cs="Arial"/>
                <w:color w:val="000000"/>
                <w:sz w:val="20"/>
                <w:szCs w:val="20"/>
              </w:rPr>
            </w:pPr>
            <w:r>
              <w:rPr>
                <w:rFonts w:hint="eastAsia" w:ascii="仿宋" w:hAnsi="仿宋" w:eastAsia="仿宋" w:cs="仿宋_GB2312"/>
                <w:color w:val="333333"/>
                <w:sz w:val="20"/>
                <w:szCs w:val="20"/>
              </w:rPr>
              <w:t>0.00</w:t>
            </w:r>
            <w:r>
              <w:rPr>
                <w:rFonts w:hint="eastAsia" w:ascii="仿宋" w:hAnsi="仿宋" w:eastAsia="仿宋" w:cs="Arial"/>
                <w:color w:val="000000"/>
                <w:sz w:val="20"/>
                <w:szCs w:val="20"/>
              </w:rPr>
              <w:t>　</w:t>
            </w:r>
          </w:p>
        </w:tc>
        <w:tc>
          <w:tcPr>
            <w:tcW w:w="2962" w:type="dxa"/>
            <w:gridSpan w:val="2"/>
            <w:tcBorders>
              <w:top w:val="nil"/>
              <w:left w:val="nil"/>
              <w:bottom w:val="single" w:color="000000" w:sz="4" w:space="0"/>
              <w:right w:val="single" w:color="000000" w:sz="4" w:space="0"/>
            </w:tcBorders>
            <w:noWrap/>
            <w:vAlign w:val="center"/>
          </w:tcPr>
          <w:p>
            <w:pPr>
              <w:spacing w:before="100" w:beforeAutospacing="1" w:after="100" w:afterAutospacing="1"/>
              <w:rPr>
                <w:rFonts w:cs="Arial"/>
                <w:color w:val="000000"/>
                <w:sz w:val="22"/>
                <w:szCs w:val="22"/>
              </w:rPr>
            </w:pPr>
            <w:r>
              <w:rPr>
                <w:rFonts w:hint="eastAsia" w:cs="Arial"/>
                <w:color w:val="000000"/>
                <w:sz w:val="22"/>
                <w:szCs w:val="22"/>
              </w:rPr>
              <w:t xml:space="preserve">  5.</w:t>
            </w:r>
            <w:r>
              <w:rPr>
                <w:rFonts w:hint="eastAsia" w:cs="Arial" w:asciiTheme="minorHAnsi" w:hAnsiTheme="minorHAnsi" w:eastAsiaTheme="minorEastAsia"/>
                <w:color w:val="000000"/>
                <w:sz w:val="22"/>
                <w:szCs w:val="22"/>
              </w:rPr>
              <w:t>执法执勤用车</w:t>
            </w:r>
          </w:p>
        </w:tc>
        <w:tc>
          <w:tcPr>
            <w:tcW w:w="1716" w:type="dxa"/>
            <w:tcBorders>
              <w:top w:val="nil"/>
              <w:left w:val="nil"/>
              <w:bottom w:val="single" w:color="000000" w:sz="4" w:space="0"/>
              <w:right w:val="single" w:color="000000" w:sz="4" w:space="0"/>
            </w:tcBorders>
            <w:noWrap/>
            <w:vAlign w:val="center"/>
          </w:tcPr>
          <w:p>
            <w:pPr>
              <w:spacing w:before="100" w:beforeAutospacing="1" w:after="100" w:afterAutospacing="1"/>
              <w:jc w:val="right"/>
              <w:rPr>
                <w:rFonts w:ascii="仿宋" w:hAnsi="仿宋" w:eastAsia="仿宋" w:cs="Arial"/>
                <w:color w:val="000000"/>
                <w:sz w:val="20"/>
                <w:szCs w:val="20"/>
              </w:rPr>
            </w:pPr>
            <w:r>
              <w:rPr>
                <w:rFonts w:hint="eastAsia" w:ascii="仿宋" w:hAnsi="仿宋" w:eastAsia="仿宋" w:cs="仿宋_GB2312"/>
                <w:color w:val="333333"/>
                <w:sz w:val="20"/>
                <w:szCs w:val="20"/>
              </w:rPr>
              <w:t>7</w:t>
            </w:r>
            <w:r>
              <w:rPr>
                <w:rFonts w:hint="eastAsia" w:ascii="仿宋" w:hAnsi="仿宋" w:eastAsia="仿宋" w:cs="Arial"/>
                <w:color w:val="000000"/>
                <w:sz w:val="20"/>
                <w:szCs w:val="20"/>
              </w:rPr>
              <w:t>　</w:t>
            </w:r>
          </w:p>
        </w:tc>
      </w:tr>
      <w:tr>
        <w:tblPrEx>
          <w:tblCellMar>
            <w:top w:w="0" w:type="dxa"/>
            <w:left w:w="108" w:type="dxa"/>
            <w:bottom w:w="0" w:type="dxa"/>
            <w:right w:w="108" w:type="dxa"/>
          </w:tblCellMar>
        </w:tblPrEx>
        <w:trPr>
          <w:trHeight w:val="308" w:hRule="atLeast"/>
        </w:trPr>
        <w:tc>
          <w:tcPr>
            <w:tcW w:w="3011" w:type="dxa"/>
            <w:tcBorders>
              <w:top w:val="nil"/>
              <w:left w:val="single" w:color="000000" w:sz="8" w:space="0"/>
              <w:bottom w:val="single" w:color="000000" w:sz="4" w:space="0"/>
              <w:right w:val="nil"/>
            </w:tcBorders>
            <w:noWrap/>
            <w:vAlign w:val="center"/>
          </w:tcPr>
          <w:p>
            <w:pPr>
              <w:spacing w:before="100" w:beforeAutospacing="1" w:after="100" w:afterAutospacing="1"/>
              <w:rPr>
                <w:rFonts w:cs="Arial"/>
                <w:color w:val="000000"/>
                <w:sz w:val="22"/>
                <w:szCs w:val="22"/>
              </w:rPr>
            </w:pPr>
            <w:r>
              <w:rPr>
                <w:rFonts w:hint="eastAsia" w:cs="Arial"/>
                <w:color w:val="000000"/>
                <w:sz w:val="22"/>
                <w:szCs w:val="22"/>
              </w:rPr>
              <w:t>（二）相关统计数</w:t>
            </w:r>
          </w:p>
        </w:tc>
        <w:tc>
          <w:tcPr>
            <w:tcW w:w="1716" w:type="dxa"/>
            <w:tcBorders>
              <w:top w:val="nil"/>
              <w:left w:val="single" w:color="auto" w:sz="4" w:space="0"/>
              <w:bottom w:val="single" w:color="auto" w:sz="4" w:space="0"/>
              <w:right w:val="single" w:color="auto" w:sz="4" w:space="0"/>
            </w:tcBorders>
            <w:noWrap/>
            <w:vAlign w:val="center"/>
          </w:tcPr>
          <w:p>
            <w:pPr>
              <w:spacing w:before="100" w:beforeAutospacing="1" w:after="100" w:afterAutospacing="1"/>
              <w:jc w:val="center"/>
              <w:rPr>
                <w:rFonts w:ascii="仿宋" w:hAnsi="仿宋" w:eastAsia="仿宋" w:cs="Arial"/>
                <w:color w:val="000000"/>
                <w:sz w:val="20"/>
                <w:szCs w:val="20"/>
              </w:rPr>
            </w:pPr>
            <w:r>
              <w:rPr>
                <w:rFonts w:hint="eastAsia" w:ascii="仿宋" w:hAnsi="仿宋" w:eastAsia="仿宋" w:cs="Arial"/>
                <w:color w:val="000000"/>
                <w:sz w:val="20"/>
                <w:szCs w:val="20"/>
              </w:rPr>
              <w:t>--</w:t>
            </w:r>
          </w:p>
        </w:tc>
        <w:tc>
          <w:tcPr>
            <w:tcW w:w="2962" w:type="dxa"/>
            <w:gridSpan w:val="2"/>
            <w:tcBorders>
              <w:top w:val="nil"/>
              <w:left w:val="nil"/>
              <w:bottom w:val="single" w:color="000000" w:sz="4" w:space="0"/>
              <w:right w:val="single" w:color="000000" w:sz="4" w:space="0"/>
            </w:tcBorders>
            <w:noWrap/>
            <w:vAlign w:val="center"/>
          </w:tcPr>
          <w:p>
            <w:pPr>
              <w:spacing w:before="100" w:beforeAutospacing="1" w:after="100" w:afterAutospacing="1"/>
              <w:rPr>
                <w:rFonts w:cs="Arial"/>
                <w:color w:val="000000"/>
                <w:sz w:val="22"/>
                <w:szCs w:val="22"/>
              </w:rPr>
            </w:pPr>
            <w:r>
              <w:rPr>
                <w:rFonts w:hint="eastAsia" w:cs="Arial"/>
                <w:color w:val="000000"/>
                <w:sz w:val="22"/>
                <w:szCs w:val="22"/>
              </w:rPr>
              <w:t xml:space="preserve">  6.</w:t>
            </w:r>
            <w:r>
              <w:rPr>
                <w:rFonts w:hint="eastAsia" w:cs="Arial" w:asciiTheme="minorHAnsi" w:hAnsiTheme="minorHAnsi" w:eastAsiaTheme="minorEastAsia"/>
                <w:color w:val="000000"/>
                <w:sz w:val="22"/>
                <w:szCs w:val="22"/>
              </w:rPr>
              <w:t>特种专业技术用车</w:t>
            </w:r>
          </w:p>
        </w:tc>
        <w:tc>
          <w:tcPr>
            <w:tcW w:w="1716" w:type="dxa"/>
            <w:tcBorders>
              <w:top w:val="nil"/>
              <w:left w:val="nil"/>
              <w:bottom w:val="single" w:color="000000" w:sz="4" w:space="0"/>
              <w:right w:val="single" w:color="000000" w:sz="4" w:space="0"/>
            </w:tcBorders>
            <w:noWrap/>
            <w:vAlign w:val="center"/>
          </w:tcPr>
          <w:p>
            <w:pPr>
              <w:spacing w:before="100" w:beforeAutospacing="1" w:after="100" w:afterAutospacing="1"/>
              <w:jc w:val="right"/>
              <w:rPr>
                <w:rFonts w:ascii="仿宋" w:hAnsi="仿宋" w:eastAsia="仿宋" w:cs="Arial"/>
                <w:color w:val="000000"/>
                <w:sz w:val="20"/>
                <w:szCs w:val="20"/>
              </w:rPr>
            </w:pPr>
            <w:r>
              <w:rPr>
                <w:rFonts w:hint="eastAsia" w:ascii="仿宋" w:hAnsi="仿宋" w:eastAsia="仿宋" w:cs="仿宋_GB2312"/>
                <w:color w:val="333333"/>
                <w:sz w:val="20"/>
                <w:szCs w:val="20"/>
              </w:rPr>
              <w:t>81</w:t>
            </w:r>
            <w:r>
              <w:rPr>
                <w:rFonts w:hint="eastAsia" w:ascii="仿宋" w:hAnsi="仿宋" w:eastAsia="仿宋" w:cs="Arial"/>
                <w:color w:val="000000"/>
                <w:sz w:val="20"/>
                <w:szCs w:val="20"/>
              </w:rPr>
              <w:t>　</w:t>
            </w:r>
          </w:p>
        </w:tc>
      </w:tr>
      <w:tr>
        <w:tblPrEx>
          <w:tblCellMar>
            <w:top w:w="0" w:type="dxa"/>
            <w:left w:w="108" w:type="dxa"/>
            <w:bottom w:w="0" w:type="dxa"/>
            <w:right w:w="108" w:type="dxa"/>
          </w:tblCellMar>
        </w:tblPrEx>
        <w:trPr>
          <w:trHeight w:val="308" w:hRule="atLeast"/>
        </w:trPr>
        <w:tc>
          <w:tcPr>
            <w:tcW w:w="3011" w:type="dxa"/>
            <w:tcBorders>
              <w:top w:val="nil"/>
              <w:left w:val="single" w:color="000000" w:sz="8" w:space="0"/>
              <w:bottom w:val="single" w:color="000000" w:sz="4" w:space="0"/>
              <w:right w:val="nil"/>
            </w:tcBorders>
            <w:noWrap/>
            <w:vAlign w:val="center"/>
          </w:tcPr>
          <w:p>
            <w:pPr>
              <w:spacing w:before="100" w:beforeAutospacing="1" w:after="100" w:afterAutospacing="1"/>
              <w:rPr>
                <w:rFonts w:cs="Arial"/>
                <w:color w:val="000000"/>
                <w:sz w:val="22"/>
                <w:szCs w:val="22"/>
              </w:rPr>
            </w:pPr>
            <w:r>
              <w:rPr>
                <w:rFonts w:hint="eastAsia" w:cs="Arial"/>
                <w:color w:val="000000"/>
                <w:sz w:val="22"/>
                <w:szCs w:val="22"/>
              </w:rPr>
              <w:t xml:space="preserve">  1.因公出国（境）团组数（个）</w:t>
            </w:r>
          </w:p>
        </w:tc>
        <w:tc>
          <w:tcPr>
            <w:tcW w:w="1716" w:type="dxa"/>
            <w:tcBorders>
              <w:top w:val="nil"/>
              <w:left w:val="single" w:color="auto" w:sz="4" w:space="0"/>
              <w:bottom w:val="single" w:color="auto" w:sz="4" w:space="0"/>
              <w:right w:val="single" w:color="auto" w:sz="4" w:space="0"/>
            </w:tcBorders>
            <w:noWrap/>
            <w:vAlign w:val="center"/>
          </w:tcPr>
          <w:p>
            <w:pPr>
              <w:spacing w:before="100" w:beforeAutospacing="1" w:after="100" w:afterAutospacing="1"/>
              <w:jc w:val="right"/>
              <w:rPr>
                <w:rFonts w:ascii="仿宋" w:hAnsi="仿宋" w:eastAsia="仿宋" w:cs="Arial"/>
                <w:color w:val="000000"/>
                <w:sz w:val="20"/>
                <w:szCs w:val="20"/>
              </w:rPr>
            </w:pPr>
            <w:r>
              <w:rPr>
                <w:rFonts w:hint="eastAsia" w:ascii="仿宋" w:hAnsi="仿宋" w:eastAsia="仿宋" w:cs="仿宋_GB2312"/>
                <w:color w:val="333333"/>
                <w:sz w:val="20"/>
                <w:szCs w:val="20"/>
              </w:rPr>
              <w:t>0</w:t>
            </w:r>
            <w:r>
              <w:rPr>
                <w:rFonts w:hint="eastAsia" w:ascii="仿宋" w:hAnsi="仿宋" w:eastAsia="仿宋" w:cs="Arial"/>
                <w:color w:val="000000"/>
                <w:sz w:val="20"/>
                <w:szCs w:val="20"/>
              </w:rPr>
              <w:t>　</w:t>
            </w:r>
          </w:p>
        </w:tc>
        <w:tc>
          <w:tcPr>
            <w:tcW w:w="2962" w:type="dxa"/>
            <w:gridSpan w:val="2"/>
            <w:tcBorders>
              <w:top w:val="nil"/>
              <w:left w:val="nil"/>
              <w:bottom w:val="single" w:color="000000" w:sz="4" w:space="0"/>
              <w:right w:val="single" w:color="000000" w:sz="4" w:space="0"/>
            </w:tcBorders>
            <w:noWrap/>
            <w:vAlign w:val="center"/>
          </w:tcPr>
          <w:p>
            <w:pPr>
              <w:spacing w:before="100" w:beforeAutospacing="1" w:after="100" w:afterAutospacing="1"/>
              <w:rPr>
                <w:rFonts w:cs="Arial"/>
                <w:color w:val="000000"/>
                <w:sz w:val="22"/>
                <w:szCs w:val="22"/>
              </w:rPr>
            </w:pPr>
            <w:r>
              <w:rPr>
                <w:rFonts w:hint="eastAsia" w:cs="Arial"/>
                <w:color w:val="000000"/>
                <w:sz w:val="22"/>
                <w:szCs w:val="22"/>
              </w:rPr>
              <w:t xml:space="preserve">  7.</w:t>
            </w:r>
            <w:r>
              <w:rPr>
                <w:rFonts w:hint="eastAsia" w:cs="Arial" w:asciiTheme="minorHAnsi" w:hAnsiTheme="minorHAnsi" w:eastAsiaTheme="minorEastAsia"/>
                <w:color w:val="000000"/>
                <w:sz w:val="22"/>
                <w:szCs w:val="22"/>
              </w:rPr>
              <w:t>离退休干部用车</w:t>
            </w:r>
          </w:p>
        </w:tc>
        <w:tc>
          <w:tcPr>
            <w:tcW w:w="1716" w:type="dxa"/>
            <w:tcBorders>
              <w:top w:val="nil"/>
              <w:left w:val="nil"/>
              <w:bottom w:val="single" w:color="000000" w:sz="4" w:space="0"/>
              <w:right w:val="single" w:color="000000" w:sz="4" w:space="0"/>
            </w:tcBorders>
            <w:noWrap/>
            <w:vAlign w:val="center"/>
          </w:tcPr>
          <w:p>
            <w:pPr>
              <w:spacing w:before="100" w:beforeAutospacing="1" w:after="100" w:afterAutospacing="1"/>
              <w:jc w:val="right"/>
              <w:rPr>
                <w:rFonts w:ascii="仿宋" w:hAnsi="仿宋" w:eastAsia="仿宋" w:cs="Arial"/>
                <w:color w:val="000000"/>
                <w:sz w:val="20"/>
                <w:szCs w:val="20"/>
              </w:rPr>
            </w:pPr>
            <w:r>
              <w:rPr>
                <w:rFonts w:hint="eastAsia" w:ascii="仿宋" w:hAnsi="仿宋" w:eastAsia="仿宋" w:cs="仿宋_GB2312"/>
                <w:color w:val="333333"/>
                <w:sz w:val="20"/>
                <w:szCs w:val="20"/>
              </w:rPr>
              <w:t>0</w:t>
            </w:r>
            <w:r>
              <w:rPr>
                <w:rFonts w:hint="eastAsia" w:ascii="仿宋" w:hAnsi="仿宋" w:eastAsia="仿宋" w:cs="Arial"/>
                <w:color w:val="000000"/>
                <w:sz w:val="20"/>
                <w:szCs w:val="20"/>
              </w:rPr>
              <w:t>　</w:t>
            </w:r>
          </w:p>
        </w:tc>
      </w:tr>
      <w:tr>
        <w:tblPrEx>
          <w:tblCellMar>
            <w:top w:w="0" w:type="dxa"/>
            <w:left w:w="108" w:type="dxa"/>
            <w:bottom w:w="0" w:type="dxa"/>
            <w:right w:w="108" w:type="dxa"/>
          </w:tblCellMar>
        </w:tblPrEx>
        <w:trPr>
          <w:trHeight w:val="308" w:hRule="atLeast"/>
        </w:trPr>
        <w:tc>
          <w:tcPr>
            <w:tcW w:w="3011" w:type="dxa"/>
            <w:tcBorders>
              <w:top w:val="nil"/>
              <w:left w:val="single" w:color="000000" w:sz="8" w:space="0"/>
              <w:bottom w:val="single" w:color="000000" w:sz="4" w:space="0"/>
              <w:right w:val="nil"/>
            </w:tcBorders>
            <w:noWrap/>
            <w:vAlign w:val="center"/>
          </w:tcPr>
          <w:p>
            <w:pPr>
              <w:spacing w:before="100" w:beforeAutospacing="1" w:after="100" w:afterAutospacing="1"/>
              <w:rPr>
                <w:rFonts w:cs="Arial"/>
                <w:color w:val="000000"/>
                <w:sz w:val="22"/>
                <w:szCs w:val="22"/>
              </w:rPr>
            </w:pPr>
            <w:r>
              <w:rPr>
                <w:rFonts w:hint="eastAsia" w:cs="Arial"/>
                <w:color w:val="000000"/>
                <w:sz w:val="22"/>
                <w:szCs w:val="22"/>
              </w:rPr>
              <w:t xml:space="preserve">  2.因公出国（境）人次数（人）</w:t>
            </w:r>
          </w:p>
        </w:tc>
        <w:tc>
          <w:tcPr>
            <w:tcW w:w="1716" w:type="dxa"/>
            <w:tcBorders>
              <w:top w:val="nil"/>
              <w:left w:val="single" w:color="auto" w:sz="4" w:space="0"/>
              <w:bottom w:val="single" w:color="auto" w:sz="4" w:space="0"/>
              <w:right w:val="single" w:color="auto" w:sz="4" w:space="0"/>
            </w:tcBorders>
            <w:noWrap/>
            <w:vAlign w:val="center"/>
          </w:tcPr>
          <w:p>
            <w:pPr>
              <w:spacing w:before="100" w:beforeAutospacing="1" w:after="100" w:afterAutospacing="1"/>
              <w:jc w:val="right"/>
              <w:rPr>
                <w:rFonts w:ascii="仿宋" w:hAnsi="仿宋" w:eastAsia="仿宋" w:cs="Arial"/>
                <w:color w:val="000000"/>
                <w:sz w:val="20"/>
                <w:szCs w:val="20"/>
              </w:rPr>
            </w:pPr>
            <w:r>
              <w:rPr>
                <w:rFonts w:hint="eastAsia" w:ascii="仿宋" w:hAnsi="仿宋" w:eastAsia="仿宋" w:cs="仿宋_GB2312"/>
                <w:color w:val="333333"/>
                <w:sz w:val="20"/>
                <w:szCs w:val="20"/>
              </w:rPr>
              <w:t>0</w:t>
            </w:r>
            <w:r>
              <w:rPr>
                <w:rFonts w:hint="eastAsia" w:ascii="仿宋" w:hAnsi="仿宋" w:eastAsia="仿宋" w:cs="Arial"/>
                <w:color w:val="000000"/>
                <w:sz w:val="20"/>
                <w:szCs w:val="20"/>
              </w:rPr>
              <w:t>　</w:t>
            </w:r>
          </w:p>
        </w:tc>
        <w:tc>
          <w:tcPr>
            <w:tcW w:w="2962" w:type="dxa"/>
            <w:gridSpan w:val="2"/>
            <w:tcBorders>
              <w:top w:val="nil"/>
              <w:left w:val="nil"/>
              <w:bottom w:val="single" w:color="000000" w:sz="4" w:space="0"/>
              <w:right w:val="single" w:color="000000" w:sz="4" w:space="0"/>
            </w:tcBorders>
            <w:noWrap/>
            <w:vAlign w:val="center"/>
          </w:tcPr>
          <w:p>
            <w:pPr>
              <w:spacing w:before="100" w:beforeAutospacing="1" w:after="100" w:afterAutospacing="1"/>
              <w:rPr>
                <w:rFonts w:cs="Arial"/>
                <w:color w:val="000000"/>
                <w:sz w:val="22"/>
                <w:szCs w:val="22"/>
              </w:rPr>
            </w:pPr>
            <w:r>
              <w:rPr>
                <w:rFonts w:hint="eastAsia" w:cs="Arial"/>
                <w:color w:val="000000"/>
                <w:sz w:val="22"/>
                <w:szCs w:val="22"/>
              </w:rPr>
              <w:t xml:space="preserve">  8.</w:t>
            </w:r>
            <w:r>
              <w:rPr>
                <w:rFonts w:hint="eastAsia" w:cs="Arial" w:asciiTheme="minorHAnsi" w:hAnsiTheme="minorHAnsi" w:eastAsiaTheme="minorEastAsia"/>
                <w:color w:val="000000"/>
                <w:sz w:val="22"/>
                <w:szCs w:val="22"/>
              </w:rPr>
              <w:t>其他用车</w:t>
            </w:r>
          </w:p>
        </w:tc>
        <w:tc>
          <w:tcPr>
            <w:tcW w:w="1716" w:type="dxa"/>
            <w:tcBorders>
              <w:top w:val="nil"/>
              <w:left w:val="nil"/>
              <w:bottom w:val="single" w:color="000000" w:sz="4" w:space="0"/>
              <w:right w:val="single" w:color="000000" w:sz="4" w:space="0"/>
            </w:tcBorders>
            <w:noWrap/>
            <w:vAlign w:val="center"/>
          </w:tcPr>
          <w:p>
            <w:pPr>
              <w:spacing w:before="100" w:beforeAutospacing="1" w:after="100" w:afterAutospacing="1"/>
              <w:jc w:val="right"/>
              <w:rPr>
                <w:rFonts w:ascii="仿宋" w:hAnsi="仿宋" w:eastAsia="仿宋" w:cs="Arial"/>
                <w:color w:val="000000"/>
                <w:sz w:val="20"/>
                <w:szCs w:val="20"/>
              </w:rPr>
            </w:pPr>
            <w:r>
              <w:rPr>
                <w:rFonts w:hint="eastAsia" w:ascii="仿宋" w:hAnsi="仿宋" w:eastAsia="仿宋" w:cs="仿宋_GB2312"/>
                <w:color w:val="333333"/>
                <w:sz w:val="20"/>
                <w:szCs w:val="20"/>
              </w:rPr>
              <w:t>173</w:t>
            </w:r>
            <w:r>
              <w:rPr>
                <w:rFonts w:hint="eastAsia" w:ascii="仿宋" w:hAnsi="仿宋" w:eastAsia="仿宋" w:cs="Arial"/>
                <w:color w:val="000000"/>
                <w:sz w:val="20"/>
                <w:szCs w:val="20"/>
              </w:rPr>
              <w:t>　</w:t>
            </w:r>
          </w:p>
        </w:tc>
      </w:tr>
      <w:tr>
        <w:tblPrEx>
          <w:tblCellMar>
            <w:top w:w="0" w:type="dxa"/>
            <w:left w:w="108" w:type="dxa"/>
            <w:bottom w:w="0" w:type="dxa"/>
            <w:right w:w="108" w:type="dxa"/>
          </w:tblCellMar>
        </w:tblPrEx>
        <w:trPr>
          <w:trHeight w:val="308" w:hRule="atLeast"/>
        </w:trPr>
        <w:tc>
          <w:tcPr>
            <w:tcW w:w="3011" w:type="dxa"/>
            <w:tcBorders>
              <w:top w:val="nil"/>
              <w:left w:val="single" w:color="000000" w:sz="8" w:space="0"/>
              <w:bottom w:val="single" w:color="000000" w:sz="4" w:space="0"/>
              <w:right w:val="nil"/>
            </w:tcBorders>
            <w:noWrap/>
            <w:vAlign w:val="center"/>
          </w:tcPr>
          <w:p>
            <w:pPr>
              <w:spacing w:before="100" w:beforeAutospacing="1" w:after="100" w:afterAutospacing="1"/>
              <w:rPr>
                <w:rFonts w:cs="Arial"/>
                <w:color w:val="000000"/>
                <w:sz w:val="22"/>
                <w:szCs w:val="22"/>
              </w:rPr>
            </w:pPr>
            <w:r>
              <w:rPr>
                <w:rFonts w:hint="eastAsia" w:cs="Arial"/>
                <w:color w:val="000000"/>
                <w:sz w:val="22"/>
                <w:szCs w:val="22"/>
              </w:rPr>
              <w:t xml:space="preserve">  3.公务用车购置数（辆）</w:t>
            </w:r>
          </w:p>
        </w:tc>
        <w:tc>
          <w:tcPr>
            <w:tcW w:w="1716" w:type="dxa"/>
            <w:tcBorders>
              <w:top w:val="nil"/>
              <w:left w:val="single" w:color="auto" w:sz="4" w:space="0"/>
              <w:bottom w:val="single" w:color="auto" w:sz="4" w:space="0"/>
              <w:right w:val="single" w:color="auto" w:sz="4" w:space="0"/>
            </w:tcBorders>
            <w:noWrap/>
            <w:vAlign w:val="center"/>
          </w:tcPr>
          <w:p>
            <w:pPr>
              <w:spacing w:before="100" w:beforeAutospacing="1" w:after="100" w:afterAutospacing="1"/>
              <w:jc w:val="right"/>
              <w:rPr>
                <w:rFonts w:ascii="仿宋" w:hAnsi="仿宋" w:eastAsia="仿宋" w:cs="Arial"/>
                <w:color w:val="000000"/>
                <w:sz w:val="20"/>
                <w:szCs w:val="20"/>
              </w:rPr>
            </w:pPr>
            <w:r>
              <w:rPr>
                <w:rFonts w:hint="eastAsia" w:ascii="仿宋" w:hAnsi="仿宋" w:eastAsia="仿宋" w:cs="仿宋_GB2312"/>
                <w:color w:val="333333"/>
                <w:sz w:val="20"/>
                <w:szCs w:val="20"/>
              </w:rPr>
              <w:t>1</w:t>
            </w:r>
            <w:r>
              <w:rPr>
                <w:rFonts w:hint="eastAsia" w:ascii="仿宋" w:hAnsi="仿宋" w:eastAsia="仿宋" w:cs="Arial"/>
                <w:color w:val="000000"/>
                <w:sz w:val="20"/>
                <w:szCs w:val="20"/>
              </w:rPr>
              <w:t>　</w:t>
            </w:r>
          </w:p>
        </w:tc>
        <w:tc>
          <w:tcPr>
            <w:tcW w:w="2962" w:type="dxa"/>
            <w:gridSpan w:val="2"/>
            <w:tcBorders>
              <w:top w:val="nil"/>
              <w:left w:val="nil"/>
              <w:bottom w:val="single" w:color="000000" w:sz="4" w:space="0"/>
              <w:right w:val="single" w:color="000000" w:sz="4" w:space="0"/>
            </w:tcBorders>
            <w:noWrap/>
            <w:vAlign w:val="center"/>
          </w:tcPr>
          <w:p>
            <w:pPr>
              <w:spacing w:before="100" w:beforeAutospacing="1" w:after="100" w:afterAutospacing="1"/>
              <w:rPr>
                <w:rFonts w:cs="Arial"/>
                <w:color w:val="000000"/>
                <w:sz w:val="22"/>
                <w:szCs w:val="22"/>
              </w:rPr>
            </w:pPr>
            <w:r>
              <w:rPr>
                <w:rFonts w:hint="eastAsia" w:cs="Arial" w:asciiTheme="minorHAnsi" w:hAnsiTheme="minorHAnsi" w:eastAsiaTheme="minorEastAsia"/>
                <w:color w:val="000000"/>
                <w:sz w:val="22"/>
                <w:szCs w:val="22"/>
              </w:rPr>
              <w:t>（二）单价</w:t>
            </w:r>
            <w:r>
              <w:rPr>
                <w:rFonts w:hint="eastAsia" w:cs="Arial"/>
                <w:color w:val="000000"/>
                <w:sz w:val="22"/>
                <w:szCs w:val="22"/>
              </w:rPr>
              <w:t>50</w:t>
            </w:r>
            <w:r>
              <w:rPr>
                <w:rFonts w:hint="eastAsia" w:cs="Arial" w:asciiTheme="minorHAnsi" w:hAnsiTheme="minorHAnsi" w:eastAsiaTheme="minorEastAsia"/>
                <w:color w:val="000000"/>
                <w:sz w:val="22"/>
                <w:szCs w:val="22"/>
              </w:rPr>
              <w:t>万元以上通用设备（台，套）</w:t>
            </w:r>
          </w:p>
        </w:tc>
        <w:tc>
          <w:tcPr>
            <w:tcW w:w="1716" w:type="dxa"/>
            <w:tcBorders>
              <w:top w:val="nil"/>
              <w:left w:val="nil"/>
              <w:bottom w:val="single" w:color="000000" w:sz="4" w:space="0"/>
              <w:right w:val="single" w:color="000000" w:sz="4" w:space="0"/>
            </w:tcBorders>
            <w:noWrap/>
            <w:vAlign w:val="center"/>
          </w:tcPr>
          <w:p>
            <w:pPr>
              <w:spacing w:before="100" w:beforeAutospacing="1" w:after="100" w:afterAutospacing="1"/>
              <w:jc w:val="right"/>
              <w:rPr>
                <w:rFonts w:ascii="仿宋" w:hAnsi="仿宋" w:eastAsia="仿宋" w:cs="Arial"/>
                <w:color w:val="000000"/>
                <w:sz w:val="20"/>
                <w:szCs w:val="20"/>
              </w:rPr>
            </w:pPr>
            <w:r>
              <w:rPr>
                <w:rFonts w:hint="eastAsia" w:ascii="仿宋" w:hAnsi="仿宋" w:eastAsia="仿宋" w:cs="仿宋_GB2312"/>
                <w:color w:val="333333"/>
                <w:sz w:val="20"/>
                <w:szCs w:val="20"/>
              </w:rPr>
              <w:t>106</w:t>
            </w:r>
            <w:r>
              <w:rPr>
                <w:rFonts w:hint="eastAsia" w:ascii="仿宋" w:hAnsi="仿宋" w:eastAsia="仿宋" w:cs="Arial"/>
                <w:color w:val="000000"/>
                <w:sz w:val="20"/>
                <w:szCs w:val="20"/>
              </w:rPr>
              <w:t>　</w:t>
            </w:r>
          </w:p>
        </w:tc>
      </w:tr>
      <w:tr>
        <w:tblPrEx>
          <w:tblCellMar>
            <w:top w:w="0" w:type="dxa"/>
            <w:left w:w="108" w:type="dxa"/>
            <w:bottom w:w="0" w:type="dxa"/>
            <w:right w:w="108" w:type="dxa"/>
          </w:tblCellMar>
        </w:tblPrEx>
        <w:trPr>
          <w:trHeight w:val="308" w:hRule="atLeast"/>
        </w:trPr>
        <w:tc>
          <w:tcPr>
            <w:tcW w:w="3011" w:type="dxa"/>
            <w:tcBorders>
              <w:top w:val="nil"/>
              <w:left w:val="single" w:color="000000" w:sz="8" w:space="0"/>
              <w:bottom w:val="single" w:color="000000" w:sz="4" w:space="0"/>
              <w:right w:val="nil"/>
            </w:tcBorders>
            <w:noWrap/>
            <w:vAlign w:val="center"/>
          </w:tcPr>
          <w:p>
            <w:pPr>
              <w:spacing w:before="100" w:beforeAutospacing="1" w:after="100" w:afterAutospacing="1"/>
              <w:rPr>
                <w:rFonts w:cs="Arial"/>
                <w:color w:val="000000"/>
                <w:sz w:val="22"/>
                <w:szCs w:val="22"/>
              </w:rPr>
            </w:pPr>
            <w:r>
              <w:rPr>
                <w:rFonts w:hint="eastAsia" w:cs="Arial"/>
                <w:color w:val="000000"/>
                <w:sz w:val="22"/>
                <w:szCs w:val="22"/>
              </w:rPr>
              <w:t xml:space="preserve">  4.公务用车保有量（辆）</w:t>
            </w:r>
          </w:p>
        </w:tc>
        <w:tc>
          <w:tcPr>
            <w:tcW w:w="1716" w:type="dxa"/>
            <w:tcBorders>
              <w:top w:val="nil"/>
              <w:left w:val="single" w:color="auto" w:sz="4" w:space="0"/>
              <w:bottom w:val="single" w:color="auto" w:sz="4" w:space="0"/>
              <w:right w:val="single" w:color="auto" w:sz="4" w:space="0"/>
            </w:tcBorders>
            <w:noWrap/>
            <w:vAlign w:val="center"/>
          </w:tcPr>
          <w:p>
            <w:pPr>
              <w:spacing w:before="100" w:beforeAutospacing="1" w:after="100" w:afterAutospacing="1"/>
              <w:ind w:right="200"/>
              <w:jc w:val="right"/>
              <w:rPr>
                <w:rFonts w:ascii="仿宋" w:hAnsi="仿宋" w:eastAsia="仿宋" w:cs="Arial"/>
                <w:color w:val="000000"/>
                <w:sz w:val="20"/>
                <w:szCs w:val="20"/>
              </w:rPr>
            </w:pPr>
            <w:r>
              <w:rPr>
                <w:rFonts w:hint="eastAsia" w:ascii="仿宋" w:hAnsi="仿宋" w:eastAsia="仿宋" w:cs="仿宋_GB2312"/>
                <w:color w:val="333333"/>
                <w:sz w:val="20"/>
                <w:szCs w:val="20"/>
              </w:rPr>
              <w:t>40</w:t>
            </w:r>
          </w:p>
        </w:tc>
        <w:tc>
          <w:tcPr>
            <w:tcW w:w="2962" w:type="dxa"/>
            <w:gridSpan w:val="2"/>
            <w:tcBorders>
              <w:top w:val="nil"/>
              <w:left w:val="nil"/>
              <w:bottom w:val="single" w:color="000000" w:sz="4" w:space="0"/>
              <w:right w:val="single" w:color="000000" w:sz="4" w:space="0"/>
            </w:tcBorders>
            <w:noWrap/>
            <w:vAlign w:val="center"/>
          </w:tcPr>
          <w:p>
            <w:pPr>
              <w:spacing w:before="100" w:beforeAutospacing="1" w:after="100" w:afterAutospacing="1"/>
              <w:rPr>
                <w:rFonts w:cs="Arial"/>
                <w:color w:val="000000"/>
                <w:sz w:val="22"/>
                <w:szCs w:val="22"/>
              </w:rPr>
            </w:pPr>
            <w:r>
              <w:rPr>
                <w:rFonts w:hint="eastAsia" w:cs="Arial" w:asciiTheme="minorHAnsi" w:hAnsiTheme="minorHAnsi" w:eastAsiaTheme="minorEastAsia"/>
                <w:color w:val="000000"/>
                <w:sz w:val="22"/>
                <w:szCs w:val="22"/>
              </w:rPr>
              <w:t>（三）单价</w:t>
            </w:r>
            <w:r>
              <w:rPr>
                <w:rFonts w:hint="eastAsia" w:cs="Arial"/>
                <w:color w:val="000000"/>
                <w:sz w:val="22"/>
                <w:szCs w:val="22"/>
              </w:rPr>
              <w:t>100</w:t>
            </w:r>
            <w:r>
              <w:rPr>
                <w:rFonts w:hint="eastAsia" w:cs="Arial" w:asciiTheme="minorHAnsi" w:hAnsiTheme="minorHAnsi" w:eastAsiaTheme="minorEastAsia"/>
                <w:color w:val="000000"/>
                <w:sz w:val="22"/>
                <w:szCs w:val="22"/>
              </w:rPr>
              <w:t>万元以上专用设备（台，套）</w:t>
            </w:r>
          </w:p>
        </w:tc>
        <w:tc>
          <w:tcPr>
            <w:tcW w:w="1716" w:type="dxa"/>
            <w:tcBorders>
              <w:top w:val="nil"/>
              <w:left w:val="nil"/>
              <w:bottom w:val="single" w:color="000000" w:sz="4" w:space="0"/>
              <w:right w:val="single" w:color="000000" w:sz="4" w:space="0"/>
            </w:tcBorders>
            <w:noWrap/>
            <w:vAlign w:val="center"/>
          </w:tcPr>
          <w:p>
            <w:pPr>
              <w:spacing w:before="100" w:beforeAutospacing="1" w:after="100" w:afterAutospacing="1"/>
              <w:jc w:val="right"/>
              <w:rPr>
                <w:rFonts w:ascii="仿宋" w:hAnsi="仿宋" w:eastAsia="仿宋" w:cs="Arial"/>
                <w:color w:val="000000"/>
                <w:sz w:val="20"/>
                <w:szCs w:val="20"/>
              </w:rPr>
            </w:pPr>
            <w:r>
              <w:rPr>
                <w:rFonts w:hint="eastAsia" w:ascii="仿宋" w:hAnsi="仿宋" w:eastAsia="仿宋" w:cs="仿宋_GB2312"/>
                <w:color w:val="333333"/>
                <w:sz w:val="20"/>
                <w:szCs w:val="20"/>
              </w:rPr>
              <w:t>21</w:t>
            </w:r>
            <w:r>
              <w:rPr>
                <w:rFonts w:hint="eastAsia" w:ascii="仿宋" w:hAnsi="仿宋" w:eastAsia="仿宋" w:cs="Arial"/>
                <w:color w:val="000000"/>
                <w:sz w:val="20"/>
                <w:szCs w:val="20"/>
              </w:rPr>
              <w:t>　</w:t>
            </w:r>
          </w:p>
        </w:tc>
      </w:tr>
      <w:tr>
        <w:tblPrEx>
          <w:tblCellMar>
            <w:top w:w="0" w:type="dxa"/>
            <w:left w:w="108" w:type="dxa"/>
            <w:bottom w:w="0" w:type="dxa"/>
            <w:right w:w="108" w:type="dxa"/>
          </w:tblCellMar>
        </w:tblPrEx>
        <w:trPr>
          <w:trHeight w:val="308" w:hRule="atLeast"/>
        </w:trPr>
        <w:tc>
          <w:tcPr>
            <w:tcW w:w="3011" w:type="dxa"/>
            <w:tcBorders>
              <w:top w:val="nil"/>
              <w:left w:val="single" w:color="000000" w:sz="8" w:space="0"/>
              <w:bottom w:val="single" w:color="000000" w:sz="4" w:space="0"/>
              <w:right w:val="nil"/>
            </w:tcBorders>
            <w:noWrap/>
            <w:vAlign w:val="center"/>
          </w:tcPr>
          <w:p>
            <w:pPr>
              <w:spacing w:before="100" w:beforeAutospacing="1" w:after="100" w:afterAutospacing="1"/>
              <w:rPr>
                <w:rFonts w:cs="Arial"/>
                <w:color w:val="000000"/>
                <w:sz w:val="22"/>
                <w:szCs w:val="22"/>
              </w:rPr>
            </w:pPr>
            <w:r>
              <w:rPr>
                <w:rFonts w:hint="eastAsia" w:cs="Arial"/>
                <w:color w:val="000000"/>
                <w:sz w:val="22"/>
                <w:szCs w:val="22"/>
              </w:rPr>
              <w:t xml:space="preserve">  5.国内公务接待批次（个）</w:t>
            </w:r>
          </w:p>
        </w:tc>
        <w:tc>
          <w:tcPr>
            <w:tcW w:w="1716" w:type="dxa"/>
            <w:tcBorders>
              <w:top w:val="nil"/>
              <w:left w:val="single" w:color="auto" w:sz="4" w:space="0"/>
              <w:bottom w:val="single" w:color="auto" w:sz="4" w:space="0"/>
              <w:right w:val="single" w:color="auto" w:sz="4" w:space="0"/>
            </w:tcBorders>
            <w:noWrap/>
            <w:vAlign w:val="center"/>
          </w:tcPr>
          <w:p>
            <w:pPr>
              <w:spacing w:before="100" w:beforeAutospacing="1" w:after="100" w:afterAutospacing="1"/>
              <w:jc w:val="right"/>
              <w:rPr>
                <w:rFonts w:ascii="仿宋" w:hAnsi="仿宋" w:eastAsia="仿宋" w:cs="Arial"/>
                <w:color w:val="000000"/>
                <w:sz w:val="20"/>
                <w:szCs w:val="20"/>
              </w:rPr>
            </w:pPr>
            <w:r>
              <w:rPr>
                <w:rFonts w:hint="eastAsia" w:ascii="仿宋" w:hAnsi="仿宋" w:eastAsia="仿宋" w:cs="仿宋_GB2312"/>
                <w:color w:val="333333"/>
                <w:sz w:val="20"/>
                <w:szCs w:val="20"/>
              </w:rPr>
              <w:t>94</w:t>
            </w:r>
            <w:r>
              <w:rPr>
                <w:rFonts w:hint="eastAsia" w:ascii="仿宋" w:hAnsi="仿宋" w:eastAsia="仿宋" w:cs="Arial"/>
                <w:color w:val="000000"/>
                <w:sz w:val="20"/>
                <w:szCs w:val="20"/>
              </w:rPr>
              <w:t>　</w:t>
            </w:r>
          </w:p>
        </w:tc>
        <w:tc>
          <w:tcPr>
            <w:tcW w:w="2962" w:type="dxa"/>
            <w:gridSpan w:val="2"/>
            <w:tcBorders>
              <w:top w:val="nil"/>
              <w:left w:val="nil"/>
              <w:bottom w:val="single" w:color="000000" w:sz="4" w:space="0"/>
              <w:right w:val="single" w:color="000000" w:sz="4" w:space="0"/>
            </w:tcBorders>
            <w:noWrap/>
            <w:vAlign w:val="center"/>
          </w:tcPr>
          <w:p>
            <w:pPr>
              <w:spacing w:before="100" w:beforeAutospacing="1" w:after="100" w:afterAutospacing="1"/>
              <w:rPr>
                <w:rFonts w:cs="Arial"/>
                <w:color w:val="000000"/>
                <w:sz w:val="22"/>
                <w:szCs w:val="22"/>
              </w:rPr>
            </w:pPr>
            <w:r>
              <w:rPr>
                <w:rFonts w:hint="eastAsia" w:cs="Arial" w:asciiTheme="minorHAnsi" w:hAnsiTheme="minorHAnsi" w:eastAsiaTheme="minorEastAsia"/>
                <w:color w:val="000000"/>
                <w:sz w:val="22"/>
                <w:szCs w:val="22"/>
              </w:rPr>
              <w:t>四、政府采购支出信息</w:t>
            </w:r>
          </w:p>
        </w:tc>
        <w:tc>
          <w:tcPr>
            <w:tcW w:w="1716" w:type="dxa"/>
            <w:tcBorders>
              <w:top w:val="nil"/>
              <w:left w:val="nil"/>
              <w:bottom w:val="single" w:color="000000" w:sz="4" w:space="0"/>
              <w:right w:val="single" w:color="000000" w:sz="4" w:space="0"/>
            </w:tcBorders>
            <w:noWrap/>
            <w:vAlign w:val="center"/>
          </w:tcPr>
          <w:p>
            <w:pPr>
              <w:spacing w:before="100" w:beforeAutospacing="1" w:after="100" w:afterAutospacing="1"/>
              <w:ind w:right="1100"/>
              <w:jc w:val="right"/>
              <w:rPr>
                <w:rFonts w:ascii="仿宋" w:hAnsi="仿宋" w:eastAsia="仿宋" w:cs="Arial"/>
                <w:color w:val="000000"/>
                <w:sz w:val="20"/>
                <w:szCs w:val="20"/>
              </w:rPr>
            </w:pPr>
            <w:r>
              <w:rPr>
                <w:rFonts w:hint="eastAsia" w:ascii="仿宋" w:hAnsi="仿宋" w:eastAsia="仿宋" w:cs="Arial"/>
                <w:color w:val="000000"/>
                <w:sz w:val="20"/>
                <w:szCs w:val="20"/>
              </w:rPr>
              <w:t>--</w:t>
            </w:r>
          </w:p>
        </w:tc>
      </w:tr>
      <w:tr>
        <w:tblPrEx>
          <w:tblCellMar>
            <w:top w:w="0" w:type="dxa"/>
            <w:left w:w="108" w:type="dxa"/>
            <w:bottom w:w="0" w:type="dxa"/>
            <w:right w:w="108" w:type="dxa"/>
          </w:tblCellMar>
        </w:tblPrEx>
        <w:trPr>
          <w:trHeight w:val="308" w:hRule="atLeast"/>
        </w:trPr>
        <w:tc>
          <w:tcPr>
            <w:tcW w:w="3011" w:type="dxa"/>
            <w:tcBorders>
              <w:top w:val="nil"/>
              <w:left w:val="single" w:color="000000" w:sz="8" w:space="0"/>
              <w:bottom w:val="single" w:color="000000" w:sz="4" w:space="0"/>
              <w:right w:val="nil"/>
            </w:tcBorders>
            <w:noWrap/>
            <w:vAlign w:val="center"/>
          </w:tcPr>
          <w:p>
            <w:pPr>
              <w:spacing w:before="100" w:beforeAutospacing="1" w:after="100" w:afterAutospacing="1"/>
              <w:rPr>
                <w:rFonts w:cs="Arial"/>
                <w:color w:val="000000"/>
                <w:sz w:val="22"/>
                <w:szCs w:val="22"/>
              </w:rPr>
            </w:pPr>
            <w:r>
              <w:rPr>
                <w:rFonts w:hint="eastAsia" w:cs="Arial"/>
                <w:color w:val="000000"/>
                <w:sz w:val="22"/>
                <w:szCs w:val="22"/>
              </w:rPr>
              <w:t xml:space="preserve">     其中：外事接待批次（个）</w:t>
            </w:r>
          </w:p>
        </w:tc>
        <w:tc>
          <w:tcPr>
            <w:tcW w:w="1716" w:type="dxa"/>
            <w:tcBorders>
              <w:top w:val="nil"/>
              <w:left w:val="single" w:color="auto" w:sz="4" w:space="0"/>
              <w:bottom w:val="single" w:color="auto" w:sz="4" w:space="0"/>
              <w:right w:val="single" w:color="auto" w:sz="4" w:space="0"/>
            </w:tcBorders>
            <w:noWrap/>
            <w:vAlign w:val="center"/>
          </w:tcPr>
          <w:p>
            <w:pPr>
              <w:spacing w:before="100" w:beforeAutospacing="1" w:after="100" w:afterAutospacing="1"/>
              <w:jc w:val="right"/>
              <w:rPr>
                <w:rFonts w:ascii="仿宋" w:hAnsi="仿宋" w:eastAsia="仿宋" w:cs="Arial"/>
                <w:color w:val="000000"/>
                <w:sz w:val="20"/>
                <w:szCs w:val="20"/>
              </w:rPr>
            </w:pPr>
            <w:r>
              <w:rPr>
                <w:rFonts w:hint="eastAsia" w:ascii="仿宋" w:hAnsi="仿宋" w:eastAsia="仿宋" w:cs="仿宋_GB2312"/>
                <w:color w:val="333333"/>
                <w:sz w:val="20"/>
                <w:szCs w:val="20"/>
              </w:rPr>
              <w:t>0</w:t>
            </w:r>
            <w:r>
              <w:rPr>
                <w:rFonts w:hint="eastAsia" w:ascii="仿宋" w:hAnsi="仿宋" w:eastAsia="仿宋" w:cs="Arial"/>
                <w:color w:val="000000"/>
                <w:sz w:val="20"/>
                <w:szCs w:val="20"/>
              </w:rPr>
              <w:t>　</w:t>
            </w:r>
          </w:p>
        </w:tc>
        <w:tc>
          <w:tcPr>
            <w:tcW w:w="2962" w:type="dxa"/>
            <w:gridSpan w:val="2"/>
            <w:tcBorders>
              <w:top w:val="nil"/>
              <w:left w:val="nil"/>
              <w:bottom w:val="single" w:color="000000" w:sz="4" w:space="0"/>
              <w:right w:val="single" w:color="000000" w:sz="4" w:space="0"/>
            </w:tcBorders>
            <w:noWrap/>
            <w:vAlign w:val="center"/>
          </w:tcPr>
          <w:p>
            <w:pPr>
              <w:spacing w:before="100" w:beforeAutospacing="1" w:after="100" w:afterAutospacing="1"/>
              <w:rPr>
                <w:rFonts w:cs="Arial"/>
                <w:color w:val="000000"/>
                <w:sz w:val="22"/>
                <w:szCs w:val="22"/>
              </w:rPr>
            </w:pPr>
            <w:r>
              <w:rPr>
                <w:rFonts w:hint="eastAsia" w:cs="Arial"/>
                <w:color w:val="000000"/>
                <w:sz w:val="22"/>
                <w:szCs w:val="22"/>
              </w:rPr>
              <w:t xml:space="preserve">  </w:t>
            </w:r>
            <w:r>
              <w:rPr>
                <w:rFonts w:hint="eastAsia" w:cs="Arial" w:asciiTheme="minorHAnsi" w:hAnsiTheme="minorHAnsi" w:eastAsiaTheme="minorEastAsia"/>
                <w:color w:val="000000"/>
                <w:sz w:val="22"/>
                <w:szCs w:val="22"/>
              </w:rPr>
              <w:t>（一）政府采购支出合计</w:t>
            </w:r>
          </w:p>
        </w:tc>
        <w:tc>
          <w:tcPr>
            <w:tcW w:w="1716" w:type="dxa"/>
            <w:tcBorders>
              <w:top w:val="nil"/>
              <w:left w:val="nil"/>
              <w:bottom w:val="single" w:color="000000" w:sz="4" w:space="0"/>
              <w:right w:val="single" w:color="000000" w:sz="4" w:space="0"/>
            </w:tcBorders>
            <w:noWrap/>
            <w:vAlign w:val="center"/>
          </w:tcPr>
          <w:p>
            <w:pPr>
              <w:spacing w:before="100" w:beforeAutospacing="1" w:after="100" w:afterAutospacing="1"/>
              <w:jc w:val="right"/>
              <w:rPr>
                <w:rFonts w:ascii="仿宋" w:hAnsi="仿宋" w:eastAsia="仿宋" w:cs="Arial"/>
                <w:color w:val="000000"/>
                <w:sz w:val="20"/>
                <w:szCs w:val="20"/>
              </w:rPr>
            </w:pPr>
            <w:r>
              <w:rPr>
                <w:rFonts w:hint="eastAsia" w:ascii="仿宋" w:hAnsi="仿宋" w:eastAsia="仿宋" w:cs="仿宋_GB2312"/>
                <w:color w:val="333333"/>
                <w:sz w:val="20"/>
                <w:szCs w:val="20"/>
              </w:rPr>
              <w:t>17,348.97</w:t>
            </w:r>
            <w:r>
              <w:rPr>
                <w:rFonts w:hint="eastAsia" w:ascii="仿宋" w:hAnsi="仿宋" w:eastAsia="仿宋" w:cs="Arial"/>
                <w:color w:val="000000"/>
                <w:sz w:val="20"/>
                <w:szCs w:val="20"/>
              </w:rPr>
              <w:t>　</w:t>
            </w:r>
          </w:p>
        </w:tc>
      </w:tr>
      <w:tr>
        <w:tblPrEx>
          <w:tblCellMar>
            <w:top w:w="0" w:type="dxa"/>
            <w:left w:w="108" w:type="dxa"/>
            <w:bottom w:w="0" w:type="dxa"/>
            <w:right w:w="108" w:type="dxa"/>
          </w:tblCellMar>
        </w:tblPrEx>
        <w:trPr>
          <w:trHeight w:val="308" w:hRule="atLeast"/>
        </w:trPr>
        <w:tc>
          <w:tcPr>
            <w:tcW w:w="3011" w:type="dxa"/>
            <w:tcBorders>
              <w:top w:val="nil"/>
              <w:left w:val="single" w:color="000000" w:sz="8" w:space="0"/>
              <w:bottom w:val="single" w:color="000000" w:sz="4" w:space="0"/>
              <w:right w:val="nil"/>
            </w:tcBorders>
            <w:noWrap/>
            <w:vAlign w:val="center"/>
          </w:tcPr>
          <w:p>
            <w:pPr>
              <w:spacing w:before="100" w:beforeAutospacing="1" w:after="100" w:afterAutospacing="1"/>
              <w:rPr>
                <w:rFonts w:cs="Arial"/>
                <w:color w:val="000000"/>
                <w:sz w:val="22"/>
                <w:szCs w:val="22"/>
              </w:rPr>
            </w:pPr>
            <w:r>
              <w:rPr>
                <w:rFonts w:hint="eastAsia" w:cs="Arial"/>
                <w:color w:val="000000"/>
                <w:sz w:val="22"/>
                <w:szCs w:val="22"/>
              </w:rPr>
              <w:t xml:space="preserve">  6.国内公务接待人次（人）</w:t>
            </w:r>
          </w:p>
        </w:tc>
        <w:tc>
          <w:tcPr>
            <w:tcW w:w="1716" w:type="dxa"/>
            <w:tcBorders>
              <w:top w:val="nil"/>
              <w:left w:val="single" w:color="auto" w:sz="4" w:space="0"/>
              <w:bottom w:val="single" w:color="auto" w:sz="4" w:space="0"/>
              <w:right w:val="single" w:color="auto" w:sz="4" w:space="0"/>
            </w:tcBorders>
            <w:noWrap/>
            <w:vAlign w:val="center"/>
          </w:tcPr>
          <w:p>
            <w:pPr>
              <w:spacing w:before="100" w:beforeAutospacing="1" w:after="100" w:afterAutospacing="1"/>
              <w:ind w:right="200"/>
              <w:jc w:val="right"/>
              <w:rPr>
                <w:rFonts w:ascii="仿宋" w:hAnsi="仿宋" w:eastAsia="仿宋" w:cs="Arial"/>
                <w:color w:val="000000"/>
                <w:sz w:val="20"/>
                <w:szCs w:val="20"/>
              </w:rPr>
            </w:pPr>
            <w:r>
              <w:rPr>
                <w:rFonts w:hint="eastAsia" w:ascii="仿宋" w:hAnsi="仿宋" w:eastAsia="仿宋" w:cs="仿宋_GB2312"/>
                <w:color w:val="333333"/>
                <w:sz w:val="20"/>
                <w:szCs w:val="20"/>
              </w:rPr>
              <w:t>799</w:t>
            </w:r>
          </w:p>
        </w:tc>
        <w:tc>
          <w:tcPr>
            <w:tcW w:w="2962" w:type="dxa"/>
            <w:gridSpan w:val="2"/>
            <w:tcBorders>
              <w:top w:val="nil"/>
              <w:left w:val="nil"/>
              <w:bottom w:val="single" w:color="000000" w:sz="4" w:space="0"/>
              <w:right w:val="single" w:color="000000" w:sz="4" w:space="0"/>
            </w:tcBorders>
            <w:noWrap/>
            <w:vAlign w:val="center"/>
          </w:tcPr>
          <w:p>
            <w:pPr>
              <w:spacing w:before="100" w:beforeAutospacing="1" w:after="100" w:afterAutospacing="1"/>
              <w:rPr>
                <w:rFonts w:cs="Arial"/>
                <w:color w:val="000000"/>
                <w:sz w:val="22"/>
                <w:szCs w:val="22"/>
              </w:rPr>
            </w:pPr>
            <w:r>
              <w:rPr>
                <w:rFonts w:hint="eastAsia" w:cs="Arial"/>
                <w:color w:val="000000"/>
                <w:sz w:val="22"/>
                <w:szCs w:val="22"/>
              </w:rPr>
              <w:t xml:space="preserve">     1</w:t>
            </w:r>
            <w:r>
              <w:rPr>
                <w:rFonts w:hint="eastAsia" w:cs="Arial" w:asciiTheme="minorHAnsi" w:hAnsiTheme="minorHAnsi" w:eastAsiaTheme="minorEastAsia"/>
                <w:color w:val="000000"/>
                <w:sz w:val="22"/>
                <w:szCs w:val="22"/>
              </w:rPr>
              <w:t>．政府采购货物支出</w:t>
            </w:r>
          </w:p>
        </w:tc>
        <w:tc>
          <w:tcPr>
            <w:tcW w:w="1716" w:type="dxa"/>
            <w:tcBorders>
              <w:top w:val="nil"/>
              <w:left w:val="nil"/>
              <w:bottom w:val="single" w:color="000000" w:sz="4" w:space="0"/>
              <w:right w:val="single" w:color="000000" w:sz="4" w:space="0"/>
            </w:tcBorders>
            <w:noWrap/>
            <w:vAlign w:val="center"/>
          </w:tcPr>
          <w:p>
            <w:pPr>
              <w:spacing w:before="100" w:beforeAutospacing="1" w:after="100" w:afterAutospacing="1"/>
              <w:jc w:val="right"/>
              <w:rPr>
                <w:rFonts w:ascii="仿宋" w:hAnsi="仿宋" w:eastAsia="仿宋" w:cs="Arial"/>
                <w:color w:val="000000"/>
                <w:sz w:val="20"/>
                <w:szCs w:val="20"/>
              </w:rPr>
            </w:pPr>
            <w:r>
              <w:rPr>
                <w:rFonts w:hint="eastAsia" w:ascii="仿宋" w:hAnsi="仿宋" w:eastAsia="仿宋" w:cs="仿宋_GB2312"/>
                <w:color w:val="333333"/>
                <w:sz w:val="20"/>
                <w:szCs w:val="20"/>
              </w:rPr>
              <w:t>723.37</w:t>
            </w:r>
            <w:r>
              <w:rPr>
                <w:rFonts w:hint="eastAsia" w:ascii="仿宋" w:hAnsi="仿宋" w:eastAsia="仿宋" w:cs="Arial"/>
                <w:color w:val="000000"/>
                <w:sz w:val="20"/>
                <w:szCs w:val="20"/>
              </w:rPr>
              <w:t>　</w:t>
            </w:r>
          </w:p>
        </w:tc>
      </w:tr>
      <w:tr>
        <w:tblPrEx>
          <w:tblCellMar>
            <w:top w:w="0" w:type="dxa"/>
            <w:left w:w="108" w:type="dxa"/>
            <w:bottom w:w="0" w:type="dxa"/>
            <w:right w:w="108" w:type="dxa"/>
          </w:tblCellMar>
        </w:tblPrEx>
        <w:trPr>
          <w:trHeight w:val="308" w:hRule="atLeast"/>
        </w:trPr>
        <w:tc>
          <w:tcPr>
            <w:tcW w:w="3011" w:type="dxa"/>
            <w:tcBorders>
              <w:top w:val="nil"/>
              <w:left w:val="single" w:color="000000" w:sz="8" w:space="0"/>
              <w:bottom w:val="single" w:color="000000" w:sz="4" w:space="0"/>
              <w:right w:val="nil"/>
            </w:tcBorders>
            <w:noWrap/>
            <w:vAlign w:val="center"/>
          </w:tcPr>
          <w:p>
            <w:pPr>
              <w:spacing w:before="100" w:beforeAutospacing="1" w:after="100" w:afterAutospacing="1"/>
              <w:rPr>
                <w:rFonts w:cs="Arial"/>
                <w:color w:val="000000"/>
                <w:sz w:val="22"/>
                <w:szCs w:val="22"/>
              </w:rPr>
            </w:pPr>
            <w:r>
              <w:rPr>
                <w:rFonts w:hint="eastAsia" w:cs="Arial"/>
                <w:color w:val="000000"/>
                <w:sz w:val="22"/>
                <w:szCs w:val="22"/>
              </w:rPr>
              <w:t xml:space="preserve">     其中：外事接待人次（人）</w:t>
            </w:r>
          </w:p>
        </w:tc>
        <w:tc>
          <w:tcPr>
            <w:tcW w:w="1716" w:type="dxa"/>
            <w:tcBorders>
              <w:top w:val="nil"/>
              <w:left w:val="single" w:color="auto" w:sz="4" w:space="0"/>
              <w:bottom w:val="single" w:color="auto" w:sz="4" w:space="0"/>
              <w:right w:val="single" w:color="auto" w:sz="4" w:space="0"/>
            </w:tcBorders>
            <w:noWrap/>
            <w:vAlign w:val="center"/>
          </w:tcPr>
          <w:p>
            <w:pPr>
              <w:spacing w:before="100" w:beforeAutospacing="1" w:after="100" w:afterAutospacing="1"/>
              <w:jc w:val="right"/>
              <w:rPr>
                <w:rFonts w:ascii="仿宋" w:hAnsi="仿宋" w:eastAsia="仿宋" w:cs="Arial"/>
                <w:color w:val="000000"/>
                <w:sz w:val="20"/>
                <w:szCs w:val="20"/>
              </w:rPr>
            </w:pPr>
            <w:r>
              <w:rPr>
                <w:rFonts w:hint="eastAsia" w:ascii="仿宋" w:hAnsi="仿宋" w:eastAsia="仿宋" w:cs="仿宋_GB2312"/>
                <w:color w:val="333333"/>
                <w:sz w:val="20"/>
                <w:szCs w:val="20"/>
              </w:rPr>
              <w:t>0</w:t>
            </w:r>
            <w:r>
              <w:rPr>
                <w:rFonts w:hint="eastAsia" w:ascii="仿宋" w:hAnsi="仿宋" w:eastAsia="仿宋" w:cs="Arial"/>
                <w:color w:val="000000"/>
                <w:sz w:val="20"/>
                <w:szCs w:val="20"/>
              </w:rPr>
              <w:t>　</w:t>
            </w:r>
          </w:p>
        </w:tc>
        <w:tc>
          <w:tcPr>
            <w:tcW w:w="2962" w:type="dxa"/>
            <w:gridSpan w:val="2"/>
            <w:tcBorders>
              <w:top w:val="nil"/>
              <w:left w:val="nil"/>
              <w:bottom w:val="single" w:color="000000" w:sz="4" w:space="0"/>
              <w:right w:val="single" w:color="000000" w:sz="4" w:space="0"/>
            </w:tcBorders>
            <w:noWrap/>
            <w:vAlign w:val="center"/>
          </w:tcPr>
          <w:p>
            <w:pPr>
              <w:spacing w:before="100" w:beforeAutospacing="1" w:after="100" w:afterAutospacing="1"/>
              <w:rPr>
                <w:rFonts w:cs="Arial"/>
                <w:color w:val="000000"/>
                <w:sz w:val="22"/>
                <w:szCs w:val="22"/>
              </w:rPr>
            </w:pPr>
            <w:r>
              <w:rPr>
                <w:rFonts w:hint="eastAsia" w:cs="Arial"/>
                <w:color w:val="000000"/>
                <w:sz w:val="22"/>
                <w:szCs w:val="22"/>
              </w:rPr>
              <w:t xml:space="preserve">     2</w:t>
            </w:r>
            <w:r>
              <w:rPr>
                <w:rFonts w:hint="eastAsia" w:cs="Arial" w:asciiTheme="minorHAnsi" w:hAnsiTheme="minorHAnsi" w:eastAsiaTheme="minorEastAsia"/>
                <w:color w:val="000000"/>
                <w:sz w:val="22"/>
                <w:szCs w:val="22"/>
              </w:rPr>
              <w:t>．政府采购工程支出</w:t>
            </w:r>
          </w:p>
        </w:tc>
        <w:tc>
          <w:tcPr>
            <w:tcW w:w="1716" w:type="dxa"/>
            <w:tcBorders>
              <w:top w:val="nil"/>
              <w:left w:val="nil"/>
              <w:bottom w:val="single" w:color="000000" w:sz="4" w:space="0"/>
              <w:right w:val="single" w:color="000000" w:sz="4" w:space="0"/>
            </w:tcBorders>
            <w:noWrap/>
            <w:vAlign w:val="center"/>
          </w:tcPr>
          <w:p>
            <w:pPr>
              <w:spacing w:before="100" w:beforeAutospacing="1" w:after="100" w:afterAutospacing="1"/>
              <w:jc w:val="right"/>
              <w:rPr>
                <w:rFonts w:ascii="仿宋" w:hAnsi="仿宋" w:eastAsia="仿宋" w:cs="Arial"/>
                <w:color w:val="000000"/>
                <w:sz w:val="20"/>
                <w:szCs w:val="20"/>
              </w:rPr>
            </w:pPr>
            <w:r>
              <w:rPr>
                <w:rFonts w:hint="eastAsia" w:ascii="仿宋" w:hAnsi="仿宋" w:eastAsia="仿宋" w:cs="仿宋_GB2312"/>
                <w:color w:val="333333"/>
                <w:sz w:val="20"/>
                <w:szCs w:val="20"/>
              </w:rPr>
              <w:t>4,667.06</w:t>
            </w:r>
            <w:r>
              <w:rPr>
                <w:rFonts w:hint="eastAsia" w:ascii="仿宋" w:hAnsi="仿宋" w:eastAsia="仿宋" w:cs="Arial"/>
                <w:color w:val="000000"/>
                <w:sz w:val="20"/>
                <w:szCs w:val="20"/>
              </w:rPr>
              <w:t>　</w:t>
            </w:r>
          </w:p>
        </w:tc>
      </w:tr>
      <w:tr>
        <w:tblPrEx>
          <w:tblCellMar>
            <w:top w:w="0" w:type="dxa"/>
            <w:left w:w="108" w:type="dxa"/>
            <w:bottom w:w="0" w:type="dxa"/>
            <w:right w:w="108" w:type="dxa"/>
          </w:tblCellMar>
        </w:tblPrEx>
        <w:trPr>
          <w:trHeight w:val="308" w:hRule="atLeast"/>
        </w:trPr>
        <w:tc>
          <w:tcPr>
            <w:tcW w:w="3011" w:type="dxa"/>
            <w:tcBorders>
              <w:top w:val="nil"/>
              <w:left w:val="single" w:color="000000" w:sz="8" w:space="0"/>
              <w:bottom w:val="single" w:color="auto" w:sz="4" w:space="0"/>
              <w:right w:val="nil"/>
            </w:tcBorders>
            <w:noWrap/>
            <w:vAlign w:val="center"/>
          </w:tcPr>
          <w:p>
            <w:pPr>
              <w:spacing w:before="100" w:beforeAutospacing="1" w:after="100" w:afterAutospacing="1"/>
              <w:rPr>
                <w:rFonts w:cs="Arial"/>
                <w:color w:val="000000"/>
                <w:sz w:val="22"/>
                <w:szCs w:val="22"/>
              </w:rPr>
            </w:pPr>
            <w:r>
              <w:rPr>
                <w:rFonts w:hint="eastAsia" w:cs="Arial"/>
                <w:color w:val="000000"/>
                <w:sz w:val="22"/>
                <w:szCs w:val="22"/>
              </w:rPr>
              <w:t xml:space="preserve">  7.国（境）外公务接待批次（个）</w:t>
            </w:r>
          </w:p>
        </w:tc>
        <w:tc>
          <w:tcPr>
            <w:tcW w:w="1716" w:type="dxa"/>
            <w:tcBorders>
              <w:top w:val="nil"/>
              <w:left w:val="single" w:color="auto" w:sz="4" w:space="0"/>
              <w:bottom w:val="single" w:color="auto" w:sz="4" w:space="0"/>
              <w:right w:val="single" w:color="auto" w:sz="4" w:space="0"/>
            </w:tcBorders>
            <w:noWrap/>
            <w:vAlign w:val="center"/>
          </w:tcPr>
          <w:p>
            <w:pPr>
              <w:spacing w:before="100" w:beforeAutospacing="1" w:after="100" w:afterAutospacing="1"/>
              <w:jc w:val="right"/>
              <w:rPr>
                <w:rFonts w:ascii="仿宋" w:hAnsi="仿宋" w:eastAsia="仿宋" w:cs="Arial"/>
                <w:color w:val="000000"/>
                <w:sz w:val="20"/>
                <w:szCs w:val="20"/>
              </w:rPr>
            </w:pPr>
            <w:r>
              <w:rPr>
                <w:rFonts w:hint="eastAsia" w:ascii="仿宋" w:hAnsi="仿宋" w:eastAsia="仿宋" w:cs="仿宋_GB2312"/>
                <w:color w:val="333333"/>
                <w:sz w:val="20"/>
                <w:szCs w:val="20"/>
              </w:rPr>
              <w:t>0</w:t>
            </w:r>
            <w:r>
              <w:rPr>
                <w:rFonts w:hint="eastAsia" w:ascii="仿宋" w:hAnsi="仿宋" w:eastAsia="仿宋" w:cs="Arial"/>
                <w:color w:val="000000"/>
                <w:sz w:val="20"/>
                <w:szCs w:val="20"/>
              </w:rPr>
              <w:t>　</w:t>
            </w:r>
          </w:p>
        </w:tc>
        <w:tc>
          <w:tcPr>
            <w:tcW w:w="2962" w:type="dxa"/>
            <w:gridSpan w:val="2"/>
            <w:tcBorders>
              <w:top w:val="nil"/>
              <w:left w:val="nil"/>
              <w:bottom w:val="single" w:color="auto" w:sz="4" w:space="0"/>
              <w:right w:val="single" w:color="000000" w:sz="4" w:space="0"/>
            </w:tcBorders>
            <w:noWrap/>
            <w:vAlign w:val="center"/>
          </w:tcPr>
          <w:p>
            <w:pPr>
              <w:spacing w:before="100" w:beforeAutospacing="1" w:after="100" w:afterAutospacing="1"/>
              <w:rPr>
                <w:rFonts w:cs="Arial"/>
                <w:color w:val="000000"/>
                <w:sz w:val="22"/>
                <w:szCs w:val="22"/>
              </w:rPr>
            </w:pPr>
            <w:r>
              <w:rPr>
                <w:rFonts w:hint="eastAsia" w:cs="Arial"/>
                <w:color w:val="000000"/>
                <w:sz w:val="22"/>
                <w:szCs w:val="22"/>
              </w:rPr>
              <w:t xml:space="preserve">     3</w:t>
            </w:r>
            <w:r>
              <w:rPr>
                <w:rFonts w:hint="eastAsia" w:cs="Arial" w:asciiTheme="minorHAnsi" w:hAnsiTheme="minorHAnsi" w:eastAsiaTheme="minorEastAsia"/>
                <w:color w:val="000000"/>
                <w:sz w:val="22"/>
                <w:szCs w:val="22"/>
              </w:rPr>
              <w:t>．政府采购服务支出</w:t>
            </w:r>
          </w:p>
        </w:tc>
        <w:tc>
          <w:tcPr>
            <w:tcW w:w="1716" w:type="dxa"/>
            <w:tcBorders>
              <w:top w:val="nil"/>
              <w:left w:val="nil"/>
              <w:bottom w:val="single" w:color="auto" w:sz="4" w:space="0"/>
              <w:right w:val="single" w:color="000000" w:sz="4" w:space="0"/>
            </w:tcBorders>
            <w:noWrap/>
            <w:vAlign w:val="center"/>
          </w:tcPr>
          <w:p>
            <w:pPr>
              <w:spacing w:before="100" w:beforeAutospacing="1" w:after="100" w:afterAutospacing="1"/>
              <w:jc w:val="right"/>
              <w:rPr>
                <w:rFonts w:ascii="仿宋" w:hAnsi="仿宋" w:eastAsia="仿宋" w:cs="Arial"/>
                <w:color w:val="000000"/>
                <w:sz w:val="20"/>
                <w:szCs w:val="20"/>
              </w:rPr>
            </w:pPr>
            <w:r>
              <w:rPr>
                <w:rFonts w:hint="eastAsia" w:ascii="仿宋" w:hAnsi="仿宋" w:eastAsia="仿宋" w:cs="仿宋_GB2312"/>
                <w:color w:val="333333"/>
                <w:sz w:val="20"/>
                <w:szCs w:val="20"/>
              </w:rPr>
              <w:t>11,958.54</w:t>
            </w:r>
            <w:r>
              <w:rPr>
                <w:rFonts w:hint="eastAsia" w:ascii="仿宋" w:hAnsi="仿宋" w:eastAsia="仿宋" w:cs="Arial"/>
                <w:color w:val="000000"/>
                <w:sz w:val="20"/>
                <w:szCs w:val="20"/>
              </w:rPr>
              <w:t>　</w:t>
            </w:r>
          </w:p>
        </w:tc>
      </w:tr>
      <w:tr>
        <w:tblPrEx>
          <w:tblCellMar>
            <w:top w:w="0" w:type="dxa"/>
            <w:left w:w="108" w:type="dxa"/>
            <w:bottom w:w="0" w:type="dxa"/>
            <w:right w:w="108" w:type="dxa"/>
          </w:tblCellMar>
        </w:tblPrEx>
        <w:trPr>
          <w:trHeight w:val="308" w:hRule="atLeast"/>
        </w:trPr>
        <w:tc>
          <w:tcPr>
            <w:tcW w:w="3011"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rPr>
                <w:rFonts w:cs="Arial"/>
                <w:color w:val="000000"/>
                <w:sz w:val="22"/>
                <w:szCs w:val="22"/>
              </w:rPr>
            </w:pPr>
            <w:r>
              <w:rPr>
                <w:rFonts w:hint="eastAsia" w:cs="Arial"/>
                <w:color w:val="000000"/>
                <w:sz w:val="22"/>
                <w:szCs w:val="22"/>
              </w:rPr>
              <w:t xml:space="preserve">  8.国（境）外公务接待人次（人）</w:t>
            </w:r>
          </w:p>
        </w:tc>
        <w:tc>
          <w:tcPr>
            <w:tcW w:w="1716" w:type="dxa"/>
            <w:tcBorders>
              <w:top w:val="single" w:color="auto" w:sz="4" w:space="0"/>
              <w:left w:val="nil"/>
              <w:bottom w:val="nil"/>
              <w:right w:val="single" w:color="auto" w:sz="4" w:space="0"/>
            </w:tcBorders>
            <w:noWrap/>
            <w:vAlign w:val="center"/>
          </w:tcPr>
          <w:p>
            <w:pPr>
              <w:spacing w:before="100" w:beforeAutospacing="1" w:after="100" w:afterAutospacing="1"/>
              <w:jc w:val="right"/>
              <w:rPr>
                <w:rFonts w:ascii="仿宋" w:hAnsi="仿宋" w:eastAsia="仿宋" w:cs="Arial"/>
                <w:color w:val="000000"/>
                <w:sz w:val="20"/>
                <w:szCs w:val="20"/>
              </w:rPr>
            </w:pPr>
            <w:r>
              <w:rPr>
                <w:rFonts w:hint="eastAsia" w:ascii="仿宋" w:hAnsi="仿宋" w:eastAsia="仿宋" w:cs="仿宋_GB2312"/>
                <w:color w:val="333333"/>
                <w:sz w:val="20"/>
                <w:szCs w:val="20"/>
              </w:rPr>
              <w:t>0</w:t>
            </w:r>
            <w:r>
              <w:rPr>
                <w:rFonts w:hint="eastAsia" w:ascii="仿宋" w:hAnsi="仿宋" w:eastAsia="仿宋" w:cs="Arial"/>
                <w:color w:val="000000"/>
                <w:sz w:val="20"/>
                <w:szCs w:val="20"/>
              </w:rPr>
              <w:t>　</w:t>
            </w:r>
          </w:p>
        </w:tc>
        <w:tc>
          <w:tcPr>
            <w:tcW w:w="2962" w:type="dxa"/>
            <w:gridSpan w:val="2"/>
            <w:tcBorders>
              <w:top w:val="single" w:color="auto" w:sz="4" w:space="0"/>
              <w:left w:val="nil"/>
              <w:bottom w:val="single" w:color="auto" w:sz="4" w:space="0"/>
              <w:right w:val="single" w:color="auto" w:sz="4" w:space="0"/>
            </w:tcBorders>
            <w:noWrap/>
            <w:vAlign w:val="center"/>
          </w:tcPr>
          <w:p>
            <w:pPr>
              <w:spacing w:before="100" w:beforeAutospacing="1" w:after="100" w:afterAutospacing="1"/>
              <w:rPr>
                <w:rFonts w:cs="Arial"/>
                <w:color w:val="000000"/>
                <w:sz w:val="22"/>
                <w:szCs w:val="22"/>
              </w:rPr>
            </w:pPr>
            <w:r>
              <w:rPr>
                <w:rFonts w:hint="eastAsia" w:cs="Arial"/>
                <w:color w:val="000000"/>
                <w:sz w:val="22"/>
                <w:szCs w:val="22"/>
              </w:rPr>
              <w:t xml:space="preserve">  </w:t>
            </w:r>
            <w:r>
              <w:rPr>
                <w:rFonts w:hint="eastAsia" w:cs="Arial" w:asciiTheme="minorHAnsi" w:hAnsiTheme="minorHAnsi" w:eastAsiaTheme="minorEastAsia"/>
                <w:color w:val="000000"/>
                <w:sz w:val="20"/>
                <w:szCs w:val="20"/>
              </w:rPr>
              <w:t>（二）政府采购授予中小企业合同金额</w:t>
            </w:r>
          </w:p>
        </w:tc>
        <w:tc>
          <w:tcPr>
            <w:tcW w:w="1716"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jc w:val="right"/>
              <w:rPr>
                <w:rFonts w:ascii="仿宋" w:hAnsi="仿宋" w:eastAsia="仿宋" w:cs="Arial"/>
                <w:color w:val="000000"/>
                <w:sz w:val="20"/>
                <w:szCs w:val="20"/>
              </w:rPr>
            </w:pPr>
            <w:r>
              <w:rPr>
                <w:rFonts w:hint="eastAsia" w:ascii="仿宋" w:hAnsi="仿宋" w:eastAsia="仿宋" w:cs="仿宋_GB2312"/>
                <w:color w:val="333333"/>
                <w:sz w:val="20"/>
                <w:szCs w:val="20"/>
              </w:rPr>
              <w:t>12,234.96</w:t>
            </w:r>
            <w:r>
              <w:rPr>
                <w:rFonts w:hint="eastAsia" w:ascii="仿宋" w:hAnsi="仿宋" w:eastAsia="仿宋" w:cs="Arial"/>
                <w:color w:val="000000"/>
                <w:sz w:val="20"/>
                <w:szCs w:val="20"/>
              </w:rPr>
              <w:t>　</w:t>
            </w:r>
          </w:p>
        </w:tc>
      </w:tr>
      <w:tr>
        <w:tblPrEx>
          <w:tblCellMar>
            <w:top w:w="0" w:type="dxa"/>
            <w:left w:w="108" w:type="dxa"/>
            <w:bottom w:w="0" w:type="dxa"/>
            <w:right w:w="108" w:type="dxa"/>
          </w:tblCellMar>
        </w:tblPrEx>
        <w:trPr>
          <w:trHeight w:val="308" w:hRule="atLeast"/>
        </w:trPr>
        <w:tc>
          <w:tcPr>
            <w:tcW w:w="3011"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rPr>
                <w:rFonts w:cs="Arial"/>
                <w:color w:val="000000"/>
                <w:sz w:val="22"/>
                <w:szCs w:val="22"/>
              </w:rPr>
            </w:pPr>
          </w:p>
        </w:tc>
        <w:tc>
          <w:tcPr>
            <w:tcW w:w="1716" w:type="dxa"/>
            <w:tcBorders>
              <w:top w:val="single" w:color="auto" w:sz="4" w:space="0"/>
              <w:left w:val="nil"/>
              <w:bottom w:val="single" w:color="auto" w:sz="4" w:space="0"/>
              <w:right w:val="single" w:color="auto" w:sz="4" w:space="0"/>
            </w:tcBorders>
            <w:noWrap/>
            <w:vAlign w:val="center"/>
          </w:tcPr>
          <w:p>
            <w:pPr>
              <w:spacing w:before="100" w:beforeAutospacing="1" w:after="100" w:afterAutospacing="1"/>
              <w:jc w:val="right"/>
              <w:rPr>
                <w:rFonts w:cs="Arial"/>
                <w:color w:val="000000"/>
                <w:sz w:val="22"/>
                <w:szCs w:val="22"/>
              </w:rPr>
            </w:pPr>
          </w:p>
        </w:tc>
        <w:tc>
          <w:tcPr>
            <w:tcW w:w="2962" w:type="dxa"/>
            <w:gridSpan w:val="2"/>
            <w:tcBorders>
              <w:top w:val="single" w:color="auto" w:sz="4" w:space="0"/>
              <w:left w:val="nil"/>
              <w:bottom w:val="single" w:color="auto" w:sz="4" w:space="0"/>
              <w:right w:val="single" w:color="auto" w:sz="4" w:space="0"/>
            </w:tcBorders>
            <w:noWrap/>
            <w:vAlign w:val="center"/>
          </w:tcPr>
          <w:p>
            <w:pPr>
              <w:spacing w:before="100" w:beforeAutospacing="1" w:after="100" w:afterAutospacing="1"/>
              <w:rPr>
                <w:rFonts w:cs="Arial"/>
                <w:color w:val="000000"/>
                <w:sz w:val="22"/>
                <w:szCs w:val="22"/>
              </w:rPr>
            </w:pPr>
            <w:r>
              <w:rPr>
                <w:rFonts w:hint="eastAsia" w:cs="Arial"/>
                <w:color w:val="000000"/>
                <w:sz w:val="22"/>
                <w:szCs w:val="22"/>
              </w:rPr>
              <w:t xml:space="preserve">    </w:t>
            </w:r>
            <w:r>
              <w:rPr>
                <w:rFonts w:hint="eastAsia" w:cs="Arial" w:asciiTheme="minorHAnsi" w:hAnsiTheme="minorHAnsi" w:eastAsiaTheme="minorEastAsia"/>
                <w:color w:val="000000"/>
                <w:sz w:val="20"/>
                <w:szCs w:val="20"/>
              </w:rPr>
              <w:t>其中：授予小微企业合同金额</w:t>
            </w:r>
          </w:p>
        </w:tc>
        <w:tc>
          <w:tcPr>
            <w:tcW w:w="1716"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ind w:right="200"/>
              <w:jc w:val="right"/>
              <w:rPr>
                <w:rFonts w:ascii="仿宋" w:hAnsi="仿宋" w:eastAsia="仿宋" w:cs="Arial"/>
                <w:color w:val="000000"/>
                <w:sz w:val="20"/>
                <w:szCs w:val="20"/>
              </w:rPr>
            </w:pPr>
            <w:r>
              <w:rPr>
                <w:rFonts w:hint="eastAsia" w:ascii="仿宋" w:hAnsi="仿宋" w:eastAsia="仿宋" w:cs="仿宋_GB2312"/>
                <w:color w:val="333333"/>
                <w:sz w:val="20"/>
                <w:szCs w:val="20"/>
              </w:rPr>
              <w:t>4,861.15</w:t>
            </w:r>
          </w:p>
        </w:tc>
      </w:tr>
    </w:tbl>
    <w:p>
      <w:pPr>
        <w:shd w:val="clear" w:color="auto" w:fill="FFFFFF"/>
        <w:spacing w:before="100" w:beforeAutospacing="1" w:after="100" w:afterAutospacing="1"/>
        <w:rPr>
          <w:rFonts w:hint="eastAsia" w:ascii="仿宋" w:hAnsi="仿宋" w:eastAsia="仿宋"/>
        </w:rPr>
      </w:pPr>
      <w:r>
        <w:rPr>
          <w:rFonts w:hint="eastAsia"/>
        </w:rPr>
        <w:t>注：本表金额转换为万元时，因四舍五入可能存在尾数差异。</w:t>
      </w:r>
    </w:p>
    <w:p>
      <w:pPr>
        <w:shd w:val="clear" w:color="auto" w:fill="FFFFFF"/>
        <w:spacing w:before="100" w:beforeAutospacing="1" w:after="100" w:afterAutospacing="1" w:line="600" w:lineRule="exact"/>
        <w:jc w:val="center"/>
        <w:rPr>
          <w:rFonts w:hint="eastAsia" w:ascii="黑体" w:hAnsi="黑体" w:eastAsia="黑体"/>
          <w:sz w:val="36"/>
          <w:szCs w:val="36"/>
        </w:rPr>
      </w:pPr>
    </w:p>
    <w:p>
      <w:pPr>
        <w:shd w:val="clear" w:color="auto" w:fill="FFFFFF"/>
        <w:spacing w:before="100" w:beforeAutospacing="1" w:after="100" w:afterAutospacing="1" w:line="600" w:lineRule="exact"/>
        <w:jc w:val="center"/>
        <w:rPr>
          <w:rFonts w:hint="eastAsia" w:ascii="黑体" w:hAnsi="黑体" w:eastAsia="黑体"/>
          <w:sz w:val="36"/>
          <w:szCs w:val="36"/>
        </w:rPr>
      </w:pPr>
    </w:p>
    <w:p>
      <w:pPr>
        <w:shd w:val="clear" w:color="auto" w:fill="FFFFFF"/>
        <w:spacing w:before="100" w:beforeAutospacing="1" w:after="100" w:afterAutospacing="1" w:line="600" w:lineRule="exact"/>
        <w:jc w:val="center"/>
        <w:rPr>
          <w:rFonts w:hint="eastAsia" w:ascii="黑体" w:hAnsi="黑体" w:eastAsia="黑体"/>
          <w:sz w:val="36"/>
          <w:szCs w:val="36"/>
        </w:rPr>
      </w:pPr>
    </w:p>
    <w:p>
      <w:pPr>
        <w:shd w:val="clear" w:color="auto" w:fill="FFFFFF"/>
        <w:spacing w:before="100" w:beforeAutospacing="1" w:after="100" w:afterAutospacing="1" w:line="600" w:lineRule="exact"/>
        <w:jc w:val="center"/>
        <w:rPr>
          <w:rFonts w:hint="eastAsia" w:ascii="黑体" w:hAnsi="黑体" w:eastAsia="黑体"/>
          <w:sz w:val="36"/>
          <w:szCs w:val="36"/>
        </w:rPr>
      </w:pPr>
      <w:r>
        <w:rPr>
          <w:rFonts w:hint="eastAsia" w:ascii="黑体" w:hAnsi="黑体" w:eastAsia="黑体"/>
          <w:sz w:val="36"/>
          <w:szCs w:val="36"/>
        </w:rPr>
        <w:t>第三部分 2019年度部门决算情况说明</w:t>
      </w:r>
    </w:p>
    <w:p>
      <w:pPr>
        <w:shd w:val="clear" w:color="auto" w:fill="FFFFFF"/>
        <w:spacing w:before="100" w:beforeAutospacing="1" w:after="100" w:afterAutospacing="1" w:line="600" w:lineRule="exact"/>
        <w:rPr>
          <w:rFonts w:hint="eastAsia" w:ascii="仿宋" w:hAnsi="仿宋" w:eastAsia="仿宋"/>
          <w:sz w:val="32"/>
          <w:szCs w:val="32"/>
        </w:rPr>
      </w:pPr>
    </w:p>
    <w:p>
      <w:pPr>
        <w:shd w:val="clear" w:color="auto" w:fill="FFFFFF"/>
        <w:spacing w:before="100" w:beforeAutospacing="1" w:after="100" w:afterAutospacing="1" w:line="600" w:lineRule="exact"/>
        <w:ind w:firstLine="640" w:firstLineChars="200"/>
        <w:rPr>
          <w:rFonts w:hint="eastAsia" w:ascii="黑体" w:hAnsi="黑体" w:eastAsia="黑体"/>
          <w:sz w:val="32"/>
          <w:szCs w:val="32"/>
        </w:rPr>
      </w:pPr>
      <w:r>
        <w:rPr>
          <w:rFonts w:hint="eastAsia" w:ascii="黑体" w:hAnsi="黑体" w:eastAsia="黑体"/>
          <w:sz w:val="32"/>
          <w:szCs w:val="32"/>
        </w:rPr>
        <w:t>一、收入支出决算总体情况说明</w:t>
      </w:r>
    </w:p>
    <w:p>
      <w:pPr>
        <w:shd w:val="clear" w:color="auto" w:fill="FFFFFF"/>
        <w:tabs>
          <w:tab w:val="left" w:pos="7513"/>
        </w:tabs>
        <w:adjustRightInd w:val="0"/>
        <w:snapToGrid w:val="0"/>
        <w:spacing w:before="100" w:beforeAutospacing="1" w:after="100" w:afterAutospacing="1" w:line="60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2019年市政园林（林业）部门年初结转和结余</w:t>
      </w:r>
      <w:r>
        <w:rPr>
          <w:rFonts w:hint="eastAsia" w:ascii="仿宋" w:hAnsi="仿宋" w:eastAsia="仿宋" w:cs="仿宋_GB2312"/>
          <w:color w:val="333333"/>
          <w:sz w:val="32"/>
          <w:szCs w:val="32"/>
        </w:rPr>
        <w:t>5,200.91</w:t>
      </w:r>
      <w:r>
        <w:rPr>
          <w:rFonts w:hint="eastAsia" w:ascii="仿宋" w:hAnsi="仿宋" w:eastAsia="仿宋" w:cs="仿宋_GB2312"/>
          <w:sz w:val="32"/>
          <w:szCs w:val="32"/>
        </w:rPr>
        <w:t>万元，本年收入</w:t>
      </w:r>
      <w:r>
        <w:rPr>
          <w:rFonts w:hint="eastAsia" w:ascii="仿宋" w:hAnsi="仿宋" w:eastAsia="仿宋" w:cs="仿宋_GB2312"/>
          <w:color w:val="333333"/>
          <w:sz w:val="32"/>
          <w:szCs w:val="32"/>
        </w:rPr>
        <w:t>484,072.56</w:t>
      </w:r>
      <w:r>
        <w:rPr>
          <w:rFonts w:hint="eastAsia" w:ascii="仿宋" w:hAnsi="仿宋" w:eastAsia="仿宋" w:cs="仿宋_GB2312"/>
          <w:sz w:val="32"/>
          <w:szCs w:val="32"/>
        </w:rPr>
        <w:t>万元，本年支出</w:t>
      </w:r>
      <w:r>
        <w:rPr>
          <w:rFonts w:hint="eastAsia" w:ascii="仿宋" w:hAnsi="仿宋" w:eastAsia="仿宋" w:cs="仿宋_GB2312"/>
          <w:color w:val="333333"/>
          <w:sz w:val="32"/>
          <w:szCs w:val="32"/>
        </w:rPr>
        <w:t>466,958.99</w:t>
      </w:r>
      <w:r>
        <w:rPr>
          <w:rFonts w:hint="eastAsia" w:ascii="仿宋" w:hAnsi="仿宋" w:eastAsia="仿宋" w:cs="仿宋_GB2312"/>
          <w:sz w:val="32"/>
          <w:szCs w:val="32"/>
        </w:rPr>
        <w:t>万元，事业基金弥补收支差额</w:t>
      </w:r>
      <w:r>
        <w:rPr>
          <w:rFonts w:hint="eastAsia" w:ascii="仿宋" w:hAnsi="仿宋" w:eastAsia="仿宋" w:cs="仿宋_GB2312"/>
          <w:color w:val="333333"/>
          <w:sz w:val="32"/>
          <w:szCs w:val="32"/>
        </w:rPr>
        <w:t>0.00</w:t>
      </w:r>
      <w:r>
        <w:rPr>
          <w:rFonts w:hint="eastAsia" w:ascii="仿宋" w:hAnsi="仿宋" w:eastAsia="仿宋" w:cs="仿宋_GB2312"/>
          <w:sz w:val="32"/>
          <w:szCs w:val="32"/>
        </w:rPr>
        <w:t>万元，结余分配</w:t>
      </w:r>
      <w:r>
        <w:rPr>
          <w:rFonts w:hint="eastAsia" w:ascii="仿宋" w:hAnsi="仿宋" w:eastAsia="仿宋" w:cs="仿宋_GB2312"/>
          <w:color w:val="333333"/>
          <w:sz w:val="32"/>
          <w:szCs w:val="32"/>
        </w:rPr>
        <w:t>1,632.08</w:t>
      </w:r>
      <w:r>
        <w:rPr>
          <w:rFonts w:hint="eastAsia" w:ascii="仿宋" w:hAnsi="仿宋" w:eastAsia="仿宋" w:cs="仿宋_GB2312"/>
          <w:sz w:val="32"/>
          <w:szCs w:val="32"/>
        </w:rPr>
        <w:t>万元，年末结转和结余</w:t>
      </w:r>
      <w:r>
        <w:rPr>
          <w:rFonts w:hint="eastAsia" w:ascii="仿宋" w:hAnsi="仿宋" w:eastAsia="仿宋" w:cs="仿宋_GB2312"/>
          <w:color w:val="333333"/>
          <w:sz w:val="32"/>
          <w:szCs w:val="32"/>
        </w:rPr>
        <w:t>20,682.39</w:t>
      </w:r>
      <w:r>
        <w:rPr>
          <w:rFonts w:hint="eastAsia" w:ascii="仿宋" w:hAnsi="仿宋" w:eastAsia="仿宋" w:cs="仿宋_GB2312"/>
          <w:sz w:val="32"/>
          <w:szCs w:val="32"/>
        </w:rPr>
        <w:t>万元。</w:t>
      </w:r>
    </w:p>
    <w:p>
      <w:pPr>
        <w:shd w:val="clear" w:color="auto" w:fill="FFFFFF"/>
        <w:autoSpaceDE w:val="0"/>
        <w:autoSpaceDN w:val="0"/>
        <w:adjustRightInd w:val="0"/>
        <w:spacing w:before="100" w:beforeAutospacing="1" w:after="100" w:afterAutospacing="1" w:line="600" w:lineRule="exact"/>
        <w:ind w:firstLine="640" w:firstLineChars="200"/>
        <w:rPr>
          <w:rFonts w:hint="eastAsia"/>
        </w:rPr>
      </w:pPr>
      <w:r>
        <w:rPr>
          <w:rFonts w:hint="eastAsia" w:ascii="仿宋" w:hAnsi="仿宋" w:eastAsia="仿宋" w:cs="仿宋_GB2312"/>
          <w:sz w:val="32"/>
          <w:szCs w:val="32"/>
        </w:rPr>
        <w:t>（一）2019年收入</w:t>
      </w:r>
      <w:r>
        <w:rPr>
          <w:rFonts w:hint="eastAsia" w:ascii="仿宋" w:hAnsi="仿宋" w:eastAsia="仿宋" w:cs="仿宋_GB2312"/>
          <w:color w:val="333333"/>
          <w:sz w:val="32"/>
          <w:szCs w:val="32"/>
        </w:rPr>
        <w:t>484,072.56</w:t>
      </w:r>
      <w:r>
        <w:rPr>
          <w:rFonts w:hint="eastAsia" w:ascii="仿宋" w:hAnsi="仿宋" w:eastAsia="仿宋" w:cs="仿宋_GB2312"/>
          <w:sz w:val="32"/>
          <w:szCs w:val="32"/>
        </w:rPr>
        <w:t>万元，比2018年决算数增加273,550.90万元，增长129.94％</w:t>
      </w:r>
      <w:r>
        <w:rPr>
          <w:rFonts w:hint="eastAsia" w:ascii="仿宋" w:hAnsi="仿宋" w:eastAsia="仿宋"/>
          <w:sz w:val="32"/>
          <w:szCs w:val="32"/>
        </w:rPr>
        <w:t>，</w:t>
      </w:r>
      <w:r>
        <w:rPr>
          <w:rFonts w:hint="eastAsia" w:ascii="仿宋" w:hAnsi="仿宋" w:eastAsia="仿宋" w:cs="仿宋_GB2312"/>
          <w:sz w:val="32"/>
          <w:szCs w:val="32"/>
        </w:rPr>
        <w:t>具体情况如下：</w:t>
      </w:r>
    </w:p>
    <w:p>
      <w:pPr>
        <w:shd w:val="clear" w:color="auto" w:fill="FFFFFF"/>
        <w:autoSpaceDE w:val="0"/>
        <w:autoSpaceDN w:val="0"/>
        <w:adjustRightInd w:val="0"/>
        <w:spacing w:before="100" w:beforeAutospacing="1" w:after="100" w:afterAutospacing="1" w:line="600" w:lineRule="exact"/>
        <w:ind w:left="182" w:leftChars="76" w:firstLine="360" w:firstLineChars="150"/>
        <w:rPr>
          <w:rFonts w:hint="eastAsia" w:ascii="仿宋" w:hAnsi="仿宋" w:eastAsia="仿宋" w:cs="仿宋_GB2312"/>
          <w:sz w:val="32"/>
          <w:szCs w:val="32"/>
        </w:rPr>
      </w:pPr>
      <w:r>
        <w:rPr>
          <w:rFonts w:hint="eastAsia"/>
        </w:rPr>
        <w:t>1.</w:t>
      </w:r>
      <w:r>
        <w:rPr>
          <w:rFonts w:hint="eastAsia" w:ascii="仿宋" w:hAnsi="仿宋" w:eastAsia="仿宋" w:cs="仿宋_GB2312"/>
          <w:sz w:val="32"/>
          <w:szCs w:val="32"/>
        </w:rPr>
        <w:t>一般公共预算财政拨款收入</w:t>
      </w:r>
      <w:r>
        <w:rPr>
          <w:rFonts w:hint="eastAsia" w:ascii="仿宋" w:hAnsi="仿宋" w:eastAsia="仿宋" w:cs="仿宋_GB2312"/>
          <w:color w:val="333333"/>
          <w:sz w:val="32"/>
          <w:szCs w:val="32"/>
        </w:rPr>
        <w:t>134,188.22</w:t>
      </w:r>
      <w:r>
        <w:rPr>
          <w:rFonts w:hint="eastAsia" w:ascii="仿宋" w:hAnsi="仿宋" w:eastAsia="仿宋" w:cs="仿宋_GB2312"/>
          <w:sz w:val="32"/>
          <w:szCs w:val="32"/>
        </w:rPr>
        <w:t>万元。</w:t>
      </w:r>
    </w:p>
    <w:p>
      <w:pPr>
        <w:shd w:val="clear" w:color="auto" w:fill="FFFFFF"/>
        <w:autoSpaceDE w:val="0"/>
        <w:autoSpaceDN w:val="0"/>
        <w:adjustRightInd w:val="0"/>
        <w:spacing w:before="100" w:beforeAutospacing="1" w:after="100" w:afterAutospacing="1" w:line="600" w:lineRule="exact"/>
        <w:ind w:left="182" w:leftChars="76" w:firstLine="480" w:firstLineChars="150"/>
        <w:rPr>
          <w:rFonts w:hint="eastAsia" w:ascii="仿宋" w:hAnsi="仿宋" w:eastAsia="仿宋"/>
          <w:sz w:val="32"/>
          <w:szCs w:val="32"/>
        </w:rPr>
      </w:pPr>
      <w:r>
        <w:rPr>
          <w:rFonts w:hint="eastAsia" w:ascii="仿宋" w:hAnsi="仿宋" w:eastAsia="仿宋" w:cs="仿宋_GB2312"/>
          <w:sz w:val="32"/>
          <w:szCs w:val="32"/>
        </w:rPr>
        <w:t>2.政府性基金预算财政拨款收入</w:t>
      </w:r>
      <w:r>
        <w:rPr>
          <w:rFonts w:hint="eastAsia" w:ascii="仿宋" w:hAnsi="仿宋" w:eastAsia="仿宋" w:cs="仿宋_GB2312"/>
          <w:color w:val="333333"/>
          <w:sz w:val="32"/>
          <w:szCs w:val="32"/>
        </w:rPr>
        <w:t>343,159.47</w:t>
      </w:r>
      <w:r>
        <w:rPr>
          <w:rFonts w:hint="eastAsia" w:ascii="仿宋" w:hAnsi="仿宋" w:eastAsia="仿宋" w:cs="仿宋_GB2312"/>
          <w:sz w:val="32"/>
          <w:szCs w:val="32"/>
        </w:rPr>
        <w:t>万元。</w:t>
      </w:r>
    </w:p>
    <w:p>
      <w:pPr>
        <w:shd w:val="clear" w:color="auto" w:fill="FFFFFF"/>
        <w:autoSpaceDE w:val="0"/>
        <w:autoSpaceDN w:val="0"/>
        <w:adjustRightInd w:val="0"/>
        <w:spacing w:before="100" w:beforeAutospacing="1" w:after="100" w:afterAutospacing="1" w:line="600" w:lineRule="exact"/>
        <w:ind w:firstLine="640" w:firstLineChars="200"/>
        <w:rPr>
          <w:rFonts w:hint="eastAsia" w:ascii="仿宋" w:hAnsi="仿宋" w:eastAsia="仿宋"/>
          <w:sz w:val="32"/>
          <w:szCs w:val="32"/>
        </w:rPr>
      </w:pPr>
      <w:r>
        <w:rPr>
          <w:rFonts w:hint="eastAsia" w:ascii="仿宋" w:hAnsi="仿宋" w:eastAsia="仿宋" w:cs="仿宋_GB2312"/>
          <w:sz w:val="32"/>
          <w:szCs w:val="32"/>
        </w:rPr>
        <w:t>3.事业收入</w:t>
      </w:r>
      <w:r>
        <w:rPr>
          <w:rFonts w:hint="eastAsia" w:ascii="仿宋" w:hAnsi="仿宋" w:eastAsia="仿宋" w:cs="仿宋_GB2312"/>
          <w:color w:val="333333"/>
          <w:sz w:val="32"/>
          <w:szCs w:val="32"/>
        </w:rPr>
        <w:t>5,786.47</w:t>
      </w:r>
      <w:r>
        <w:rPr>
          <w:rFonts w:hint="eastAsia" w:ascii="仿宋" w:hAnsi="仿宋" w:eastAsia="仿宋" w:cs="仿宋_GB2312"/>
          <w:sz w:val="32"/>
          <w:szCs w:val="32"/>
        </w:rPr>
        <w:t>万元。</w:t>
      </w:r>
    </w:p>
    <w:p>
      <w:pPr>
        <w:shd w:val="clear" w:color="auto" w:fill="FFFFFF"/>
        <w:autoSpaceDE w:val="0"/>
        <w:autoSpaceDN w:val="0"/>
        <w:adjustRightInd w:val="0"/>
        <w:spacing w:before="100" w:beforeAutospacing="1" w:after="100" w:afterAutospacing="1" w:line="600" w:lineRule="exact"/>
        <w:ind w:firstLine="640" w:firstLineChars="200"/>
        <w:rPr>
          <w:rFonts w:hint="eastAsia" w:ascii="仿宋" w:hAnsi="仿宋" w:eastAsia="仿宋"/>
          <w:sz w:val="32"/>
          <w:szCs w:val="32"/>
        </w:rPr>
      </w:pPr>
      <w:r>
        <w:rPr>
          <w:rFonts w:hint="eastAsia" w:ascii="仿宋" w:hAnsi="仿宋" w:eastAsia="仿宋" w:cs="仿宋_GB2312"/>
          <w:sz w:val="32"/>
          <w:szCs w:val="32"/>
        </w:rPr>
        <w:t>4.经营收入</w:t>
      </w:r>
      <w:r>
        <w:rPr>
          <w:rFonts w:hint="eastAsia" w:ascii="仿宋" w:hAnsi="仿宋" w:eastAsia="仿宋" w:cs="仿宋_GB2312"/>
          <w:color w:val="333333"/>
          <w:sz w:val="32"/>
          <w:szCs w:val="32"/>
        </w:rPr>
        <w:t>674.00</w:t>
      </w:r>
      <w:r>
        <w:rPr>
          <w:rFonts w:hint="eastAsia" w:ascii="仿宋" w:hAnsi="仿宋" w:eastAsia="仿宋" w:cs="仿宋_GB2312"/>
          <w:sz w:val="32"/>
          <w:szCs w:val="32"/>
        </w:rPr>
        <w:t>万元。</w:t>
      </w:r>
    </w:p>
    <w:p>
      <w:pPr>
        <w:shd w:val="clear" w:color="auto" w:fill="FFFFFF"/>
        <w:autoSpaceDE w:val="0"/>
        <w:autoSpaceDN w:val="0"/>
        <w:adjustRightInd w:val="0"/>
        <w:spacing w:before="100" w:beforeAutospacing="1" w:after="100" w:afterAutospacing="1" w:line="600" w:lineRule="exact"/>
        <w:ind w:firstLine="640" w:firstLineChars="200"/>
        <w:rPr>
          <w:rFonts w:hint="eastAsia" w:ascii="仿宋" w:hAnsi="仿宋" w:eastAsia="仿宋"/>
          <w:sz w:val="32"/>
          <w:szCs w:val="32"/>
        </w:rPr>
      </w:pPr>
      <w:r>
        <w:rPr>
          <w:rFonts w:hint="eastAsia" w:ascii="仿宋" w:hAnsi="仿宋" w:eastAsia="仿宋" w:cs="仿宋_GB2312"/>
          <w:sz w:val="32"/>
          <w:szCs w:val="32"/>
        </w:rPr>
        <w:t>5.</w:t>
      </w:r>
      <w:r>
        <w:rPr>
          <w:rFonts w:hint="eastAsia" w:ascii="仿宋" w:hAnsi="仿宋" w:eastAsia="仿宋"/>
          <w:sz w:val="32"/>
          <w:szCs w:val="32"/>
        </w:rPr>
        <w:t>上级补助收入</w:t>
      </w:r>
      <w:r>
        <w:rPr>
          <w:rFonts w:hint="eastAsia" w:ascii="仿宋" w:hAnsi="仿宋" w:eastAsia="仿宋" w:cs="仿宋_GB2312"/>
          <w:color w:val="333333"/>
          <w:sz w:val="32"/>
          <w:szCs w:val="32"/>
        </w:rPr>
        <w:t>0.00</w:t>
      </w:r>
      <w:r>
        <w:rPr>
          <w:rFonts w:hint="eastAsia" w:ascii="仿宋" w:hAnsi="仿宋" w:eastAsia="仿宋"/>
          <w:sz w:val="32"/>
          <w:szCs w:val="32"/>
        </w:rPr>
        <w:t>万元。</w:t>
      </w:r>
    </w:p>
    <w:p>
      <w:pPr>
        <w:shd w:val="clear" w:color="auto" w:fill="FFFFFF"/>
        <w:autoSpaceDE w:val="0"/>
        <w:autoSpaceDN w:val="0"/>
        <w:adjustRightInd w:val="0"/>
        <w:spacing w:before="100" w:beforeAutospacing="1" w:after="100" w:afterAutospacing="1" w:line="60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6.附属单位上缴收入</w:t>
      </w:r>
      <w:r>
        <w:rPr>
          <w:rFonts w:hint="eastAsia" w:ascii="仿宋" w:hAnsi="仿宋" w:eastAsia="仿宋" w:cs="仿宋_GB2312"/>
          <w:color w:val="333333"/>
          <w:sz w:val="32"/>
          <w:szCs w:val="32"/>
        </w:rPr>
        <w:t>0.00</w:t>
      </w:r>
      <w:r>
        <w:rPr>
          <w:rFonts w:hint="eastAsia" w:ascii="仿宋" w:hAnsi="仿宋" w:eastAsia="仿宋" w:cs="仿宋_GB2312"/>
          <w:sz w:val="32"/>
          <w:szCs w:val="32"/>
        </w:rPr>
        <w:t>万元。</w:t>
      </w:r>
    </w:p>
    <w:p>
      <w:pPr>
        <w:shd w:val="clear" w:color="auto" w:fill="FFFFFF"/>
        <w:autoSpaceDE w:val="0"/>
        <w:autoSpaceDN w:val="0"/>
        <w:adjustRightInd w:val="0"/>
        <w:spacing w:before="100" w:beforeAutospacing="1" w:after="100" w:afterAutospacing="1" w:line="60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7.其他收入</w:t>
      </w:r>
      <w:r>
        <w:rPr>
          <w:rFonts w:hint="eastAsia" w:ascii="仿宋" w:hAnsi="仿宋" w:eastAsia="仿宋" w:cs="仿宋_GB2312"/>
          <w:color w:val="333333"/>
          <w:sz w:val="32"/>
          <w:szCs w:val="32"/>
        </w:rPr>
        <w:t>264.40</w:t>
      </w:r>
      <w:r>
        <w:rPr>
          <w:rFonts w:hint="eastAsia" w:ascii="仿宋" w:hAnsi="仿宋" w:eastAsia="仿宋" w:cs="仿宋_GB2312"/>
          <w:sz w:val="32"/>
          <w:szCs w:val="32"/>
        </w:rPr>
        <w:t>万元。</w:t>
      </w:r>
    </w:p>
    <w:p>
      <w:pPr>
        <w:shd w:val="clear" w:color="auto" w:fill="FFFFFF"/>
        <w:autoSpaceDE w:val="0"/>
        <w:autoSpaceDN w:val="0"/>
        <w:adjustRightInd w:val="0"/>
        <w:spacing w:before="100" w:beforeAutospacing="1" w:after="100" w:afterAutospacing="1" w:line="600" w:lineRule="exact"/>
        <w:ind w:firstLine="640" w:firstLineChars="200"/>
        <w:rPr>
          <w:rFonts w:hint="eastAsia"/>
        </w:rPr>
      </w:pPr>
      <w:r>
        <w:rPr>
          <w:rFonts w:hint="eastAsia" w:ascii="仿宋" w:hAnsi="仿宋" w:eastAsia="仿宋" w:cs="仿宋_GB2312"/>
          <w:sz w:val="32"/>
          <w:szCs w:val="32"/>
        </w:rPr>
        <w:t>（二）2019年支出</w:t>
      </w:r>
      <w:r>
        <w:rPr>
          <w:rFonts w:hint="eastAsia" w:ascii="仿宋" w:hAnsi="仿宋" w:eastAsia="仿宋" w:cs="仿宋_GB2312"/>
          <w:color w:val="333333"/>
          <w:sz w:val="32"/>
          <w:szCs w:val="32"/>
        </w:rPr>
        <w:t>466,958.99</w:t>
      </w:r>
      <w:r>
        <w:rPr>
          <w:rFonts w:hint="eastAsia" w:ascii="仿宋" w:hAnsi="仿宋" w:eastAsia="仿宋" w:cs="仿宋_GB2312"/>
          <w:sz w:val="32"/>
          <w:szCs w:val="32"/>
        </w:rPr>
        <w:t>万元，比2018年决算数增加266,327.26万元，增长132.74％</w:t>
      </w:r>
      <w:r>
        <w:rPr>
          <w:rFonts w:hint="eastAsia" w:ascii="仿宋" w:hAnsi="仿宋" w:eastAsia="仿宋"/>
          <w:sz w:val="32"/>
          <w:szCs w:val="32"/>
        </w:rPr>
        <w:t>，</w:t>
      </w:r>
      <w:r>
        <w:rPr>
          <w:rFonts w:hint="eastAsia" w:ascii="仿宋" w:hAnsi="仿宋" w:eastAsia="仿宋" w:cs="仿宋_GB2312"/>
          <w:sz w:val="32"/>
          <w:szCs w:val="32"/>
        </w:rPr>
        <w:t>具体情况如下：</w:t>
      </w:r>
    </w:p>
    <w:p>
      <w:pPr>
        <w:shd w:val="clear" w:color="auto" w:fill="FFFFFF"/>
        <w:tabs>
          <w:tab w:val="left" w:pos="7513"/>
        </w:tabs>
        <w:adjustRightInd w:val="0"/>
        <w:snapToGrid w:val="0"/>
        <w:spacing w:before="100" w:beforeAutospacing="1" w:after="100" w:afterAutospacing="1" w:line="600" w:lineRule="exact"/>
        <w:ind w:left="271" w:leftChars="113" w:firstLine="360" w:firstLineChars="150"/>
        <w:rPr>
          <w:rFonts w:hint="eastAsia" w:ascii="仿宋" w:hAnsi="仿宋" w:eastAsia="仿宋"/>
          <w:sz w:val="32"/>
          <w:szCs w:val="32"/>
        </w:rPr>
      </w:pPr>
      <w:r>
        <w:rPr>
          <w:rFonts w:hint="eastAsia"/>
        </w:rPr>
        <w:t>1.</w:t>
      </w:r>
      <w:r>
        <w:rPr>
          <w:rFonts w:hint="eastAsia" w:ascii="仿宋" w:hAnsi="仿宋" w:eastAsia="仿宋" w:cs="仿宋_GB2312"/>
          <w:sz w:val="32"/>
          <w:szCs w:val="32"/>
        </w:rPr>
        <w:t>基本支出</w:t>
      </w:r>
      <w:r>
        <w:rPr>
          <w:rFonts w:hint="eastAsia" w:ascii="仿宋" w:hAnsi="仿宋" w:eastAsia="仿宋" w:cs="仿宋_GB2312"/>
          <w:color w:val="333333"/>
          <w:sz w:val="32"/>
          <w:szCs w:val="32"/>
        </w:rPr>
        <w:t>25,114.93</w:t>
      </w:r>
      <w:r>
        <w:rPr>
          <w:rFonts w:hint="eastAsia" w:ascii="仿宋" w:hAnsi="仿宋" w:eastAsia="仿宋" w:cs="仿宋_GB2312"/>
          <w:sz w:val="32"/>
          <w:szCs w:val="32"/>
        </w:rPr>
        <w:t>万元。其中，人员支出</w:t>
      </w:r>
      <w:r>
        <w:rPr>
          <w:rFonts w:hint="eastAsia" w:ascii="仿宋" w:hAnsi="仿宋" w:eastAsia="仿宋" w:cs="仿宋_GB2312"/>
          <w:color w:val="333333"/>
          <w:sz w:val="32"/>
          <w:szCs w:val="32"/>
        </w:rPr>
        <w:t>22,367.85</w:t>
      </w:r>
      <w:r>
        <w:rPr>
          <w:rFonts w:hint="eastAsia" w:ascii="仿宋" w:hAnsi="仿宋" w:eastAsia="仿宋" w:cs="仿宋_GB2312"/>
          <w:sz w:val="32"/>
          <w:szCs w:val="32"/>
        </w:rPr>
        <w:t>万元，公用支出</w:t>
      </w:r>
      <w:r>
        <w:rPr>
          <w:rFonts w:hint="eastAsia" w:ascii="仿宋" w:hAnsi="仿宋" w:eastAsia="仿宋" w:cs="仿宋_GB2312"/>
          <w:color w:val="333333"/>
          <w:sz w:val="32"/>
          <w:szCs w:val="32"/>
        </w:rPr>
        <w:t>2,747.08</w:t>
      </w:r>
      <w:r>
        <w:rPr>
          <w:rFonts w:hint="eastAsia" w:ascii="仿宋" w:hAnsi="仿宋" w:eastAsia="仿宋" w:cs="仿宋_GB2312"/>
          <w:sz w:val="32"/>
          <w:szCs w:val="32"/>
        </w:rPr>
        <w:t>万元。</w:t>
      </w:r>
    </w:p>
    <w:p>
      <w:pPr>
        <w:shd w:val="clear" w:color="auto" w:fill="FFFFFF"/>
        <w:tabs>
          <w:tab w:val="left" w:pos="7513"/>
        </w:tabs>
        <w:adjustRightInd w:val="0"/>
        <w:snapToGrid w:val="0"/>
        <w:spacing w:before="100" w:beforeAutospacing="1" w:after="100" w:afterAutospacing="1" w:line="600" w:lineRule="exact"/>
        <w:ind w:left="818" w:leftChars="341"/>
        <w:rPr>
          <w:rFonts w:hint="eastAsia" w:ascii="仿宋" w:hAnsi="仿宋" w:eastAsia="仿宋"/>
          <w:sz w:val="32"/>
          <w:szCs w:val="32"/>
        </w:rPr>
      </w:pPr>
      <w:r>
        <w:rPr>
          <w:rFonts w:hint="eastAsia" w:ascii="仿宋" w:hAnsi="仿宋" w:eastAsia="仿宋" w:cs="仿宋_GB2312"/>
          <w:sz w:val="32"/>
          <w:szCs w:val="32"/>
        </w:rPr>
        <w:t>2.项目支出</w:t>
      </w:r>
      <w:r>
        <w:rPr>
          <w:rFonts w:hint="eastAsia" w:ascii="仿宋" w:hAnsi="仿宋" w:eastAsia="仿宋" w:cs="仿宋_GB2312"/>
          <w:color w:val="333333"/>
          <w:sz w:val="32"/>
          <w:szCs w:val="32"/>
        </w:rPr>
        <w:t>441,455.06</w:t>
      </w:r>
      <w:r>
        <w:rPr>
          <w:rFonts w:hint="eastAsia" w:ascii="仿宋" w:hAnsi="仿宋" w:eastAsia="仿宋" w:cs="仿宋_GB2312"/>
          <w:sz w:val="32"/>
          <w:szCs w:val="32"/>
        </w:rPr>
        <w:t>万元。</w:t>
      </w:r>
    </w:p>
    <w:p>
      <w:pPr>
        <w:shd w:val="clear" w:color="auto" w:fill="FFFFFF"/>
        <w:tabs>
          <w:tab w:val="left" w:pos="7513"/>
        </w:tabs>
        <w:adjustRightInd w:val="0"/>
        <w:snapToGrid w:val="0"/>
        <w:spacing w:before="100" w:beforeAutospacing="1" w:after="100" w:afterAutospacing="1" w:line="600" w:lineRule="exact"/>
        <w:ind w:left="818" w:leftChars="341"/>
        <w:rPr>
          <w:rFonts w:hint="eastAsia" w:ascii="仿宋" w:hAnsi="仿宋" w:eastAsia="仿宋"/>
          <w:sz w:val="32"/>
          <w:szCs w:val="32"/>
        </w:rPr>
      </w:pPr>
      <w:r>
        <w:rPr>
          <w:rFonts w:hint="eastAsia" w:ascii="仿宋" w:hAnsi="仿宋" w:eastAsia="仿宋" w:cs="仿宋_GB2312"/>
          <w:sz w:val="32"/>
          <w:szCs w:val="32"/>
        </w:rPr>
        <w:t>3.上缴上级支出</w:t>
      </w:r>
      <w:r>
        <w:rPr>
          <w:rFonts w:hint="eastAsia" w:ascii="仿宋" w:hAnsi="仿宋" w:eastAsia="仿宋" w:cs="仿宋_GB2312"/>
          <w:color w:val="333333"/>
          <w:sz w:val="32"/>
          <w:szCs w:val="32"/>
        </w:rPr>
        <w:t>0.00</w:t>
      </w:r>
      <w:r>
        <w:rPr>
          <w:rFonts w:hint="eastAsia" w:ascii="仿宋" w:hAnsi="仿宋" w:eastAsia="仿宋" w:cs="仿宋_GB2312"/>
          <w:sz w:val="32"/>
          <w:szCs w:val="32"/>
        </w:rPr>
        <w:t>万元。</w:t>
      </w:r>
    </w:p>
    <w:p>
      <w:pPr>
        <w:shd w:val="clear" w:color="auto" w:fill="FFFFFF"/>
        <w:tabs>
          <w:tab w:val="left" w:pos="7513"/>
        </w:tabs>
        <w:adjustRightInd w:val="0"/>
        <w:snapToGrid w:val="0"/>
        <w:spacing w:before="100" w:beforeAutospacing="1" w:after="100" w:afterAutospacing="1" w:line="600" w:lineRule="exact"/>
        <w:ind w:firstLine="640" w:firstLineChars="200"/>
        <w:rPr>
          <w:rFonts w:hint="eastAsia" w:ascii="仿宋" w:hAnsi="仿宋" w:eastAsia="仿宋"/>
          <w:sz w:val="32"/>
          <w:szCs w:val="32"/>
        </w:rPr>
      </w:pPr>
      <w:r>
        <w:rPr>
          <w:rFonts w:hint="eastAsia" w:ascii="仿宋" w:hAnsi="仿宋" w:eastAsia="仿宋" w:cs="仿宋_GB2312"/>
          <w:sz w:val="32"/>
          <w:szCs w:val="32"/>
        </w:rPr>
        <w:t>4.经营支出</w:t>
      </w:r>
      <w:r>
        <w:rPr>
          <w:rFonts w:hint="eastAsia" w:ascii="仿宋" w:hAnsi="仿宋" w:eastAsia="仿宋" w:cs="仿宋_GB2312"/>
          <w:color w:val="333333"/>
          <w:sz w:val="32"/>
          <w:szCs w:val="32"/>
        </w:rPr>
        <w:t>389.00</w:t>
      </w:r>
      <w:r>
        <w:rPr>
          <w:rFonts w:hint="eastAsia" w:ascii="仿宋" w:hAnsi="仿宋" w:eastAsia="仿宋" w:cs="仿宋_GB2312"/>
          <w:sz w:val="32"/>
          <w:szCs w:val="32"/>
        </w:rPr>
        <w:t>万元。</w:t>
      </w:r>
    </w:p>
    <w:p>
      <w:pPr>
        <w:shd w:val="clear" w:color="auto" w:fill="FFFFFF"/>
        <w:spacing w:before="100" w:beforeAutospacing="1" w:after="100" w:afterAutospacing="1" w:line="600" w:lineRule="exact"/>
        <w:ind w:firstLine="640" w:firstLineChars="200"/>
        <w:rPr>
          <w:rFonts w:hint="eastAsia" w:ascii="仿宋" w:hAnsi="仿宋" w:eastAsia="仿宋"/>
          <w:sz w:val="32"/>
          <w:szCs w:val="32"/>
        </w:rPr>
      </w:pPr>
      <w:r>
        <w:rPr>
          <w:rFonts w:hint="eastAsia" w:ascii="仿宋" w:hAnsi="仿宋" w:eastAsia="仿宋" w:cs="仿宋_GB2312"/>
          <w:sz w:val="32"/>
          <w:szCs w:val="32"/>
        </w:rPr>
        <w:t>5.对附属单位补助支出</w:t>
      </w:r>
      <w:r>
        <w:rPr>
          <w:rFonts w:hint="eastAsia" w:ascii="仿宋" w:hAnsi="仿宋" w:eastAsia="仿宋" w:cs="仿宋_GB2312"/>
          <w:color w:val="333333"/>
          <w:sz w:val="32"/>
          <w:szCs w:val="32"/>
        </w:rPr>
        <w:t>0.00</w:t>
      </w:r>
      <w:r>
        <w:rPr>
          <w:rFonts w:hint="eastAsia" w:ascii="仿宋" w:hAnsi="仿宋" w:eastAsia="仿宋" w:cs="仿宋_GB2312"/>
          <w:sz w:val="32"/>
          <w:szCs w:val="32"/>
        </w:rPr>
        <w:t>万元。</w:t>
      </w:r>
    </w:p>
    <w:p>
      <w:pPr>
        <w:shd w:val="clear" w:color="auto" w:fill="FFFFFF"/>
        <w:spacing w:before="100" w:beforeAutospacing="1" w:after="100" w:afterAutospacing="1" w:line="600" w:lineRule="exact"/>
        <w:ind w:firstLine="640" w:firstLineChars="200"/>
        <w:rPr>
          <w:rFonts w:hint="eastAsia" w:ascii="黑体" w:hAnsi="黑体" w:eastAsia="黑体"/>
          <w:sz w:val="32"/>
          <w:szCs w:val="32"/>
        </w:rPr>
      </w:pPr>
      <w:r>
        <w:rPr>
          <w:rFonts w:hint="eastAsia" w:ascii="黑体" w:hAnsi="黑体" w:eastAsia="黑体"/>
          <w:sz w:val="32"/>
          <w:szCs w:val="32"/>
        </w:rPr>
        <w:t>二、一般公共预算拨款支出决算情况说明</w:t>
      </w:r>
    </w:p>
    <w:p>
      <w:pPr>
        <w:shd w:val="clear" w:color="auto" w:fill="FFFFFF"/>
        <w:spacing w:before="100" w:beforeAutospacing="1" w:after="100" w:afterAutospacing="1" w:line="600" w:lineRule="exact"/>
        <w:ind w:firstLine="640" w:firstLineChars="200"/>
        <w:rPr>
          <w:rFonts w:hint="eastAsia" w:ascii="仿宋" w:hAnsi="仿宋" w:eastAsia="仿宋"/>
          <w:sz w:val="32"/>
          <w:szCs w:val="32"/>
        </w:rPr>
      </w:pPr>
      <w:r>
        <w:rPr>
          <w:rFonts w:hint="eastAsia" w:ascii="仿宋" w:hAnsi="仿宋" w:eastAsia="仿宋" w:cs="仿宋_GB2312"/>
          <w:sz w:val="32"/>
          <w:szCs w:val="32"/>
        </w:rPr>
        <w:t>2019</w:t>
      </w:r>
      <w:r>
        <w:rPr>
          <w:rFonts w:hint="eastAsia" w:ascii="仿宋" w:hAnsi="仿宋" w:eastAsia="仿宋"/>
          <w:sz w:val="32"/>
          <w:szCs w:val="32"/>
        </w:rPr>
        <w:t>年一般公共预算拨款支出</w:t>
      </w:r>
      <w:r>
        <w:rPr>
          <w:rFonts w:hint="eastAsia" w:ascii="仿宋" w:hAnsi="仿宋" w:eastAsia="仿宋" w:cs="仿宋_GB2312"/>
          <w:color w:val="333333"/>
          <w:sz w:val="32"/>
          <w:szCs w:val="32"/>
        </w:rPr>
        <w:t>122,494.81</w:t>
      </w:r>
      <w:r>
        <w:rPr>
          <w:rFonts w:hint="eastAsia" w:ascii="仿宋" w:hAnsi="仿宋" w:eastAsia="仿宋"/>
          <w:sz w:val="32"/>
          <w:szCs w:val="32"/>
        </w:rPr>
        <w:t>万元，比上年决算数减少9,735.38万元，下降7.36%，具体情况如下(按项级科目分类统计)：</w:t>
      </w:r>
    </w:p>
    <w:p>
      <w:pPr>
        <w:shd w:val="clear" w:color="auto" w:fill="FFFFFF"/>
        <w:spacing w:before="100" w:beforeAutospacing="1" w:after="100" w:afterAutospacing="1" w:line="600" w:lineRule="exact"/>
        <w:ind w:firstLine="640" w:firstLineChars="200"/>
        <w:rPr>
          <w:rFonts w:hint="eastAsia" w:ascii="仿宋" w:hAnsi="仿宋" w:eastAsia="仿宋"/>
          <w:sz w:val="32"/>
          <w:szCs w:val="32"/>
        </w:rPr>
      </w:pPr>
      <w:r>
        <w:rPr>
          <w:rFonts w:hint="eastAsia" w:ascii="仿宋" w:hAnsi="仿宋" w:eastAsia="仿宋"/>
          <w:sz w:val="32"/>
          <w:szCs w:val="32"/>
        </w:rPr>
        <w:t>（一）其他科技条件与服务支出315.16万元，较上年决算数减少199.47万元，下降36.83%。主要原因是此预算功能科目下项目支出减少。</w:t>
      </w:r>
    </w:p>
    <w:p>
      <w:pPr>
        <w:shd w:val="clear" w:color="auto" w:fill="FFFFFF"/>
        <w:spacing w:before="100" w:beforeAutospacing="1" w:after="100" w:afterAutospacing="1" w:line="600" w:lineRule="exact"/>
        <w:ind w:firstLine="640" w:firstLineChars="200"/>
        <w:rPr>
          <w:rFonts w:hint="eastAsia" w:ascii="仿宋" w:hAnsi="仿宋" w:eastAsia="仿宋"/>
          <w:sz w:val="32"/>
          <w:szCs w:val="32"/>
        </w:rPr>
      </w:pPr>
      <w:r>
        <w:rPr>
          <w:rFonts w:hint="eastAsia" w:ascii="仿宋" w:hAnsi="仿宋" w:eastAsia="仿宋"/>
          <w:sz w:val="32"/>
          <w:szCs w:val="32"/>
        </w:rPr>
        <w:t>（二）归口管理的行政单位离退休545.91万元，较上年决算数减少29.64万元，下降5.15%。主要原因是退休人员减少，退休费标准调整。</w:t>
      </w:r>
    </w:p>
    <w:p>
      <w:pPr>
        <w:shd w:val="clear" w:color="auto" w:fill="FFFFFF"/>
        <w:spacing w:before="100" w:beforeAutospacing="1" w:after="100" w:afterAutospacing="1" w:line="600" w:lineRule="exact"/>
        <w:ind w:firstLine="640" w:firstLineChars="200"/>
        <w:rPr>
          <w:rFonts w:hint="eastAsia" w:ascii="仿宋" w:hAnsi="仿宋" w:eastAsia="仿宋"/>
          <w:sz w:val="32"/>
          <w:szCs w:val="32"/>
        </w:rPr>
      </w:pPr>
      <w:r>
        <w:rPr>
          <w:rFonts w:hint="eastAsia" w:ascii="仿宋" w:hAnsi="仿宋" w:eastAsia="仿宋"/>
          <w:sz w:val="32"/>
          <w:szCs w:val="32"/>
        </w:rPr>
        <w:t>（三）事业单位离退休2,169.83万元，较上年决算数减少127.68万元，下降5.56%。主要原因是退休人员减少，退休费标准调整。</w:t>
      </w:r>
    </w:p>
    <w:p>
      <w:pPr>
        <w:shd w:val="clear" w:color="auto" w:fill="FFFFFF"/>
        <w:spacing w:before="100" w:beforeAutospacing="1" w:after="100" w:afterAutospacing="1" w:line="600" w:lineRule="exact"/>
        <w:ind w:firstLine="640" w:firstLineChars="200"/>
        <w:rPr>
          <w:rFonts w:hint="eastAsia" w:ascii="仿宋" w:hAnsi="仿宋" w:eastAsia="仿宋"/>
          <w:sz w:val="32"/>
          <w:szCs w:val="32"/>
        </w:rPr>
      </w:pPr>
      <w:r>
        <w:rPr>
          <w:rFonts w:hint="eastAsia" w:ascii="仿宋" w:hAnsi="仿宋" w:eastAsia="仿宋"/>
          <w:sz w:val="32"/>
          <w:szCs w:val="32"/>
        </w:rPr>
        <w:t>（四）机关事业单位基本养老保险缴费支出1,219.69万元，较上年决算数减少179.98万元，下降12.86%。主要原因是缴费基数调整。</w:t>
      </w:r>
    </w:p>
    <w:p>
      <w:pPr>
        <w:shd w:val="clear" w:color="auto" w:fill="FFFFFF"/>
        <w:spacing w:before="100" w:beforeAutospacing="1" w:after="100" w:afterAutospacing="1" w:line="600" w:lineRule="exact"/>
        <w:ind w:firstLine="640" w:firstLineChars="200"/>
        <w:rPr>
          <w:rFonts w:hint="eastAsia" w:ascii="仿宋" w:hAnsi="仿宋" w:eastAsia="仿宋"/>
          <w:sz w:val="32"/>
          <w:szCs w:val="32"/>
        </w:rPr>
      </w:pPr>
      <w:r>
        <w:rPr>
          <w:rFonts w:hint="eastAsia" w:ascii="仿宋" w:hAnsi="仿宋" w:eastAsia="仿宋"/>
          <w:sz w:val="32"/>
          <w:szCs w:val="32"/>
        </w:rPr>
        <w:t>（五）机关事业单位职业年金缴费支出115.68万元，较上年决算数减少19.62万元，下降14.50%。主要原因是退休人员减少，缴费基数调整。</w:t>
      </w:r>
    </w:p>
    <w:p>
      <w:pPr>
        <w:shd w:val="clear" w:color="auto" w:fill="FFFFFF"/>
        <w:spacing w:before="100" w:beforeAutospacing="1" w:after="100" w:afterAutospacing="1" w:line="600" w:lineRule="exact"/>
        <w:ind w:firstLine="640" w:firstLineChars="200"/>
        <w:rPr>
          <w:rFonts w:hint="eastAsia" w:ascii="仿宋" w:hAnsi="仿宋" w:eastAsia="仿宋"/>
          <w:sz w:val="32"/>
          <w:szCs w:val="32"/>
        </w:rPr>
      </w:pPr>
      <w:r>
        <w:rPr>
          <w:rFonts w:hint="eastAsia" w:ascii="仿宋" w:hAnsi="仿宋" w:eastAsia="仿宋"/>
          <w:sz w:val="32"/>
          <w:szCs w:val="32"/>
        </w:rPr>
        <w:t>（六）行政单位医疗116.89万元，较上年决算数减少0.15万元，下降0.13%。主要原因是缴费基数调整。</w:t>
      </w:r>
    </w:p>
    <w:p>
      <w:pPr>
        <w:shd w:val="clear" w:color="auto" w:fill="FFFFFF"/>
        <w:spacing w:before="100" w:beforeAutospacing="1" w:after="100" w:afterAutospacing="1" w:line="600" w:lineRule="exact"/>
        <w:ind w:firstLine="640" w:firstLineChars="200"/>
        <w:rPr>
          <w:rFonts w:hint="eastAsia" w:ascii="仿宋" w:hAnsi="仿宋" w:eastAsia="仿宋"/>
          <w:sz w:val="32"/>
          <w:szCs w:val="32"/>
        </w:rPr>
      </w:pPr>
      <w:r>
        <w:rPr>
          <w:rFonts w:hint="eastAsia" w:ascii="仿宋" w:hAnsi="仿宋" w:eastAsia="仿宋"/>
          <w:sz w:val="32"/>
          <w:szCs w:val="32"/>
        </w:rPr>
        <w:t>（七）事业单位医疗316.02万元，较上年决算数减少1.42万元，下降0.45%。主要原因是缴费基数调整。</w:t>
      </w:r>
    </w:p>
    <w:p>
      <w:pPr>
        <w:shd w:val="clear" w:color="auto" w:fill="FFFFFF"/>
        <w:spacing w:before="100" w:beforeAutospacing="1" w:after="100" w:afterAutospacing="1" w:line="600" w:lineRule="exact"/>
        <w:ind w:firstLine="640" w:firstLineChars="200"/>
        <w:rPr>
          <w:rFonts w:hint="eastAsia" w:ascii="仿宋" w:hAnsi="仿宋" w:eastAsia="仿宋"/>
          <w:sz w:val="32"/>
          <w:szCs w:val="32"/>
        </w:rPr>
      </w:pPr>
      <w:r>
        <w:rPr>
          <w:rFonts w:hint="eastAsia" w:ascii="仿宋" w:hAnsi="仿宋" w:eastAsia="仿宋"/>
          <w:sz w:val="32"/>
          <w:szCs w:val="32"/>
        </w:rPr>
        <w:t>（八）公务员医疗补助59.61万元，较上年决算数减少0.09万元，下降0.15%。主要原因是缴费基数调整。</w:t>
      </w:r>
    </w:p>
    <w:p>
      <w:pPr>
        <w:shd w:val="clear" w:color="auto" w:fill="FFFFFF"/>
        <w:spacing w:before="100" w:beforeAutospacing="1" w:after="100" w:afterAutospacing="1" w:line="600" w:lineRule="exact"/>
        <w:ind w:firstLine="640" w:firstLineChars="200"/>
        <w:rPr>
          <w:rFonts w:hint="eastAsia" w:ascii="仿宋" w:hAnsi="仿宋" w:eastAsia="仿宋"/>
          <w:sz w:val="32"/>
          <w:szCs w:val="32"/>
        </w:rPr>
      </w:pPr>
      <w:r>
        <w:rPr>
          <w:rFonts w:hint="eastAsia" w:ascii="仿宋" w:hAnsi="仿宋" w:eastAsia="仿宋"/>
          <w:sz w:val="32"/>
          <w:szCs w:val="32"/>
        </w:rPr>
        <w:t>（九）其他污染减排支出8,074万元，较上年决算数增加2,074万元，增长34.57%。主要原因是项目支出增加。</w:t>
      </w:r>
    </w:p>
    <w:p>
      <w:pPr>
        <w:shd w:val="clear" w:color="auto" w:fill="FFFFFF"/>
        <w:spacing w:before="100" w:beforeAutospacing="1" w:after="100" w:afterAutospacing="1" w:line="600" w:lineRule="exact"/>
        <w:ind w:firstLine="640" w:firstLineChars="200"/>
        <w:rPr>
          <w:rFonts w:hint="eastAsia" w:ascii="仿宋" w:hAnsi="仿宋" w:eastAsia="仿宋"/>
          <w:sz w:val="32"/>
          <w:szCs w:val="32"/>
        </w:rPr>
      </w:pPr>
      <w:r>
        <w:rPr>
          <w:rFonts w:hint="eastAsia" w:ascii="仿宋" w:hAnsi="仿宋" w:eastAsia="仿宋"/>
          <w:sz w:val="32"/>
          <w:szCs w:val="32"/>
        </w:rPr>
        <w:t>（十）其他节能环保支出4,270.86万元，较上年决算数增加1,873.92万元，增长78.18%。主要原因是项目支出增加。</w:t>
      </w:r>
    </w:p>
    <w:p>
      <w:pPr>
        <w:shd w:val="clear" w:color="auto" w:fill="FFFFFF"/>
        <w:spacing w:before="100" w:beforeAutospacing="1" w:after="100" w:afterAutospacing="1" w:line="600" w:lineRule="exact"/>
        <w:ind w:firstLine="640" w:firstLineChars="200"/>
        <w:rPr>
          <w:rFonts w:hint="eastAsia" w:ascii="仿宋" w:hAnsi="仿宋" w:eastAsia="仿宋"/>
          <w:sz w:val="32"/>
          <w:szCs w:val="32"/>
        </w:rPr>
      </w:pPr>
      <w:r>
        <w:rPr>
          <w:rFonts w:hint="eastAsia" w:ascii="仿宋" w:hAnsi="仿宋" w:eastAsia="仿宋"/>
          <w:sz w:val="32"/>
          <w:szCs w:val="32"/>
        </w:rPr>
        <w:t>（十一）行政运行3,661.79万元，较上年决算数减少264.89万元，减少6.75%。主要原因是计算标准调整。</w:t>
      </w:r>
    </w:p>
    <w:p>
      <w:pPr>
        <w:shd w:val="clear" w:color="auto" w:fill="FFFFFF"/>
        <w:spacing w:before="100" w:beforeAutospacing="1" w:after="100" w:afterAutospacing="1" w:line="600" w:lineRule="exact"/>
        <w:ind w:firstLine="640" w:firstLineChars="200"/>
        <w:rPr>
          <w:rFonts w:hint="eastAsia" w:ascii="仿宋" w:hAnsi="仿宋" w:eastAsia="仿宋"/>
          <w:sz w:val="32"/>
          <w:szCs w:val="32"/>
        </w:rPr>
      </w:pPr>
      <w:r>
        <w:rPr>
          <w:rFonts w:hint="eastAsia" w:ascii="仿宋" w:hAnsi="仿宋" w:eastAsia="仿宋"/>
          <w:sz w:val="32"/>
          <w:szCs w:val="32"/>
        </w:rPr>
        <w:t>（十二）一般行政管理事务2,554万元，较上年决算数增加197.47万元，增加8.38%。主要原因是项目支出增加。</w:t>
      </w:r>
    </w:p>
    <w:p>
      <w:pPr>
        <w:shd w:val="clear" w:color="auto" w:fill="FFFFFF"/>
        <w:spacing w:before="100" w:beforeAutospacing="1" w:after="100" w:afterAutospacing="1" w:line="600" w:lineRule="exact"/>
        <w:ind w:firstLine="640" w:firstLineChars="200"/>
        <w:rPr>
          <w:rFonts w:hint="eastAsia" w:ascii="仿宋" w:hAnsi="仿宋" w:eastAsia="仿宋"/>
          <w:sz w:val="32"/>
          <w:szCs w:val="32"/>
        </w:rPr>
      </w:pPr>
      <w:r>
        <w:rPr>
          <w:rFonts w:hint="eastAsia" w:ascii="仿宋" w:hAnsi="仿宋" w:eastAsia="仿宋"/>
          <w:sz w:val="32"/>
          <w:szCs w:val="32"/>
        </w:rPr>
        <w:t>（十三）城乡社区规划与管理4,620.85万元，较上年决算数减少3,589.23万元，减少43.72%。主要原因是项目支出减少。</w:t>
      </w:r>
    </w:p>
    <w:p>
      <w:pPr>
        <w:shd w:val="clear" w:color="auto" w:fill="FFFFFF"/>
        <w:spacing w:before="100" w:beforeAutospacing="1" w:after="100" w:afterAutospacing="1" w:line="600" w:lineRule="exact"/>
        <w:ind w:firstLine="640" w:firstLineChars="200"/>
        <w:rPr>
          <w:rFonts w:hint="eastAsia" w:ascii="仿宋" w:hAnsi="仿宋" w:eastAsia="仿宋"/>
          <w:sz w:val="32"/>
          <w:szCs w:val="32"/>
        </w:rPr>
      </w:pPr>
      <w:r>
        <w:rPr>
          <w:rFonts w:hint="eastAsia" w:ascii="仿宋" w:hAnsi="仿宋" w:eastAsia="仿宋"/>
          <w:sz w:val="32"/>
          <w:szCs w:val="32"/>
        </w:rPr>
        <w:t>（十四）其他城乡社区公共设施支出37,234.54万元，较上年决算数增加21,339.64万元，增加134.25%。主要原因是项目支出增加。</w:t>
      </w:r>
    </w:p>
    <w:p>
      <w:pPr>
        <w:shd w:val="clear" w:color="auto" w:fill="FFFFFF"/>
        <w:spacing w:before="100" w:beforeAutospacing="1" w:after="100" w:afterAutospacing="1" w:line="600" w:lineRule="exact"/>
        <w:ind w:firstLine="640" w:firstLineChars="200"/>
        <w:rPr>
          <w:rFonts w:hint="eastAsia" w:ascii="仿宋" w:hAnsi="仿宋" w:eastAsia="仿宋"/>
          <w:sz w:val="32"/>
          <w:szCs w:val="32"/>
        </w:rPr>
      </w:pPr>
      <w:r>
        <w:rPr>
          <w:rFonts w:hint="eastAsia" w:ascii="仿宋" w:hAnsi="仿宋" w:eastAsia="仿宋"/>
          <w:sz w:val="32"/>
          <w:szCs w:val="32"/>
        </w:rPr>
        <w:t>（十五）城乡社区环境卫生46,513.61万元，较上年决算数增加15,983.56万元，增加52.35%。主要原因是项目支出增加。</w:t>
      </w:r>
    </w:p>
    <w:p>
      <w:pPr>
        <w:shd w:val="clear" w:color="auto" w:fill="FFFFFF"/>
        <w:spacing w:before="100" w:beforeAutospacing="1" w:after="100" w:afterAutospacing="1" w:line="600" w:lineRule="exact"/>
        <w:ind w:firstLine="640" w:firstLineChars="200"/>
        <w:rPr>
          <w:rFonts w:hint="eastAsia" w:ascii="仿宋" w:hAnsi="仿宋" w:eastAsia="仿宋"/>
          <w:sz w:val="32"/>
          <w:szCs w:val="32"/>
        </w:rPr>
      </w:pPr>
      <w:r>
        <w:rPr>
          <w:rFonts w:hint="eastAsia" w:ascii="仿宋" w:hAnsi="仿宋" w:eastAsia="仿宋"/>
          <w:sz w:val="32"/>
          <w:szCs w:val="32"/>
        </w:rPr>
        <w:t>（十六）其他城乡社区支出2,184.07万元，较上年决算数减少33,214.32万元，减少93.83%。主要原因是项目支出减少。</w:t>
      </w:r>
    </w:p>
    <w:p>
      <w:pPr>
        <w:shd w:val="clear" w:color="auto" w:fill="FFFFFF"/>
        <w:spacing w:before="100" w:beforeAutospacing="1" w:after="100" w:afterAutospacing="1" w:line="600" w:lineRule="exact"/>
        <w:ind w:firstLine="640" w:firstLineChars="200"/>
        <w:rPr>
          <w:rFonts w:hint="eastAsia" w:ascii="仿宋" w:hAnsi="仿宋" w:eastAsia="仿宋"/>
          <w:sz w:val="32"/>
          <w:szCs w:val="32"/>
        </w:rPr>
      </w:pPr>
      <w:r>
        <w:rPr>
          <w:rFonts w:hint="eastAsia" w:ascii="仿宋" w:hAnsi="仿宋" w:eastAsia="仿宋"/>
          <w:sz w:val="32"/>
          <w:szCs w:val="32"/>
        </w:rPr>
        <w:t>（十七）行政运行（林业）2,456.31万元，较上年决算数增加31.64万元，增加1.30%。主要原因是计算标准调整。</w:t>
      </w:r>
    </w:p>
    <w:p>
      <w:pPr>
        <w:shd w:val="clear" w:color="auto" w:fill="FFFFFF"/>
        <w:spacing w:before="100" w:beforeAutospacing="1" w:after="100" w:afterAutospacing="1" w:line="600" w:lineRule="exact"/>
        <w:ind w:firstLine="640" w:firstLineChars="200"/>
        <w:rPr>
          <w:rFonts w:hint="eastAsia" w:ascii="仿宋" w:hAnsi="仿宋" w:eastAsia="仿宋"/>
          <w:sz w:val="32"/>
          <w:szCs w:val="32"/>
        </w:rPr>
      </w:pPr>
      <w:r>
        <w:rPr>
          <w:rFonts w:hint="eastAsia" w:ascii="仿宋" w:hAnsi="仿宋" w:eastAsia="仿宋"/>
          <w:sz w:val="32"/>
          <w:szCs w:val="32"/>
        </w:rPr>
        <w:t>（十八）一般行政管理事务（林业）103.31万元，较上年决算数增加103.31万元，增加100%。主要原因是项目的功能科目调整。</w:t>
      </w:r>
    </w:p>
    <w:p>
      <w:pPr>
        <w:shd w:val="clear" w:color="auto" w:fill="FFFFFF"/>
        <w:spacing w:before="100" w:beforeAutospacing="1" w:after="100" w:afterAutospacing="1" w:line="600" w:lineRule="exact"/>
        <w:ind w:firstLine="640" w:firstLineChars="200"/>
        <w:rPr>
          <w:rFonts w:hint="eastAsia" w:ascii="仿宋" w:hAnsi="仿宋" w:eastAsia="仿宋"/>
          <w:sz w:val="32"/>
          <w:szCs w:val="32"/>
        </w:rPr>
      </w:pPr>
      <w:r>
        <w:rPr>
          <w:rFonts w:hint="eastAsia" w:ascii="仿宋" w:hAnsi="仿宋" w:eastAsia="仿宋"/>
          <w:sz w:val="32"/>
          <w:szCs w:val="32"/>
        </w:rPr>
        <w:t>（十九）林业事业机构830.69万元，较上年决算数减少111.56万元，减少11.84%。主要原因是项目支出减少。</w:t>
      </w:r>
    </w:p>
    <w:p>
      <w:pPr>
        <w:shd w:val="clear" w:color="auto" w:fill="FFFFFF"/>
        <w:spacing w:before="100" w:beforeAutospacing="1" w:after="100" w:afterAutospacing="1" w:line="600" w:lineRule="exact"/>
        <w:ind w:firstLine="640" w:firstLineChars="200"/>
        <w:rPr>
          <w:rFonts w:hint="eastAsia" w:ascii="仿宋" w:hAnsi="仿宋" w:eastAsia="仿宋"/>
          <w:sz w:val="32"/>
          <w:szCs w:val="32"/>
        </w:rPr>
      </w:pPr>
      <w:r>
        <w:rPr>
          <w:rFonts w:hint="eastAsia" w:ascii="仿宋" w:hAnsi="仿宋" w:eastAsia="仿宋"/>
          <w:sz w:val="32"/>
          <w:szCs w:val="32"/>
        </w:rPr>
        <w:t>（二十）森林培育1,011.79万元，较上年决算数增加57.89万元，增加6.07%。主要原因是项目支出增加。</w:t>
      </w:r>
    </w:p>
    <w:p>
      <w:pPr>
        <w:shd w:val="clear" w:color="auto" w:fill="FFFFFF"/>
        <w:spacing w:before="100" w:beforeAutospacing="1" w:after="100" w:afterAutospacing="1" w:line="600" w:lineRule="exact"/>
        <w:ind w:firstLine="640" w:firstLineChars="200"/>
        <w:rPr>
          <w:rFonts w:hint="eastAsia" w:ascii="仿宋" w:hAnsi="仿宋" w:eastAsia="仿宋"/>
          <w:sz w:val="32"/>
          <w:szCs w:val="32"/>
        </w:rPr>
      </w:pPr>
      <w:r>
        <w:rPr>
          <w:rFonts w:hint="eastAsia" w:ascii="仿宋" w:hAnsi="仿宋" w:eastAsia="仿宋"/>
          <w:sz w:val="32"/>
          <w:szCs w:val="32"/>
        </w:rPr>
        <w:t>（二十一）森林资源管理228.63万元，较上年决算数减少29.77万元，减少11.52%。主要原因是项目支出减少。</w:t>
      </w:r>
    </w:p>
    <w:p>
      <w:pPr>
        <w:shd w:val="clear" w:color="auto" w:fill="FFFFFF"/>
        <w:spacing w:before="100" w:beforeAutospacing="1" w:after="100" w:afterAutospacing="1" w:line="600" w:lineRule="exact"/>
        <w:ind w:firstLine="640" w:firstLineChars="200"/>
        <w:rPr>
          <w:rFonts w:hint="eastAsia" w:ascii="仿宋" w:hAnsi="仿宋" w:eastAsia="仿宋"/>
          <w:sz w:val="32"/>
          <w:szCs w:val="32"/>
        </w:rPr>
      </w:pPr>
      <w:r>
        <w:rPr>
          <w:rFonts w:hint="eastAsia" w:ascii="仿宋" w:hAnsi="仿宋" w:eastAsia="仿宋"/>
          <w:sz w:val="32"/>
          <w:szCs w:val="32"/>
        </w:rPr>
        <w:t>（二十二）林业自然保护区2,028.07万元，较上年决算数增加2,028.07万元，增加100%。主要原因是项目的功能科目调整。</w:t>
      </w:r>
    </w:p>
    <w:p>
      <w:pPr>
        <w:shd w:val="clear" w:color="auto" w:fill="FFFFFF"/>
        <w:spacing w:before="100" w:beforeAutospacing="1" w:after="100" w:afterAutospacing="1" w:line="600" w:lineRule="exact"/>
        <w:ind w:firstLine="640" w:firstLineChars="200"/>
        <w:rPr>
          <w:rFonts w:hint="eastAsia" w:ascii="仿宋" w:hAnsi="仿宋" w:eastAsia="仿宋"/>
          <w:sz w:val="32"/>
          <w:szCs w:val="32"/>
        </w:rPr>
      </w:pPr>
      <w:r>
        <w:rPr>
          <w:rFonts w:hint="eastAsia" w:ascii="仿宋" w:hAnsi="仿宋" w:eastAsia="仿宋"/>
          <w:sz w:val="32"/>
          <w:szCs w:val="32"/>
        </w:rPr>
        <w:t>（二十三）湿地保护38万元，较上年决算数增加38万元，增加100%。主要原因是项目的功能科目调整。</w:t>
      </w:r>
    </w:p>
    <w:p>
      <w:pPr>
        <w:shd w:val="clear" w:color="auto" w:fill="FFFFFF"/>
        <w:spacing w:before="100" w:beforeAutospacing="1" w:after="100" w:afterAutospacing="1" w:line="600" w:lineRule="exact"/>
        <w:ind w:firstLine="640" w:firstLineChars="200"/>
        <w:rPr>
          <w:rFonts w:hint="eastAsia" w:ascii="仿宋" w:hAnsi="仿宋" w:eastAsia="仿宋"/>
          <w:sz w:val="32"/>
          <w:szCs w:val="32"/>
        </w:rPr>
      </w:pPr>
      <w:r>
        <w:rPr>
          <w:rFonts w:hint="eastAsia" w:ascii="仿宋" w:hAnsi="仿宋" w:eastAsia="仿宋"/>
          <w:sz w:val="32"/>
          <w:szCs w:val="32"/>
        </w:rPr>
        <w:t>（二十四）林业执法与监督163.70万元，较上年决算数减少69.38万元，减少31.10%。主要原因是项目支出较少。</w:t>
      </w:r>
    </w:p>
    <w:p>
      <w:pPr>
        <w:shd w:val="clear" w:color="auto" w:fill="FFFFFF"/>
        <w:spacing w:before="100" w:beforeAutospacing="1" w:after="100" w:afterAutospacing="1" w:line="600" w:lineRule="exact"/>
        <w:ind w:firstLine="640" w:firstLineChars="200"/>
        <w:rPr>
          <w:rFonts w:hint="eastAsia" w:ascii="仿宋" w:hAnsi="仿宋" w:eastAsia="仿宋"/>
          <w:sz w:val="32"/>
          <w:szCs w:val="32"/>
        </w:rPr>
      </w:pPr>
      <w:r>
        <w:rPr>
          <w:rFonts w:hint="eastAsia" w:ascii="仿宋" w:hAnsi="仿宋" w:eastAsia="仿宋"/>
          <w:sz w:val="32"/>
          <w:szCs w:val="32"/>
        </w:rPr>
        <w:t>（二十五）信息管理22.96万元，较上年决算数增加10.31万元，增加81.50%。主要原因是项目支出增加。</w:t>
      </w:r>
    </w:p>
    <w:p>
      <w:pPr>
        <w:shd w:val="clear" w:color="auto" w:fill="FFFFFF"/>
        <w:spacing w:before="100" w:beforeAutospacing="1" w:after="100" w:afterAutospacing="1" w:line="600" w:lineRule="exact"/>
        <w:ind w:firstLine="640" w:firstLineChars="200"/>
        <w:rPr>
          <w:rFonts w:hint="eastAsia" w:ascii="仿宋" w:hAnsi="仿宋" w:eastAsia="仿宋"/>
          <w:sz w:val="32"/>
          <w:szCs w:val="32"/>
        </w:rPr>
      </w:pPr>
      <w:r>
        <w:rPr>
          <w:rFonts w:hint="eastAsia" w:ascii="仿宋" w:hAnsi="仿宋" w:eastAsia="仿宋"/>
          <w:sz w:val="32"/>
          <w:szCs w:val="32"/>
        </w:rPr>
        <w:t>（二十六）林业防灾减灾341.95万元，较上年决算数减少111.86万元，减少24.65%。主要原因是项目支出减少。</w:t>
      </w:r>
    </w:p>
    <w:p>
      <w:pPr>
        <w:shd w:val="clear" w:color="auto" w:fill="FFFFFF"/>
        <w:spacing w:before="100" w:beforeAutospacing="1" w:after="100" w:afterAutospacing="1" w:line="600" w:lineRule="exact"/>
        <w:ind w:firstLine="640" w:firstLineChars="200"/>
        <w:rPr>
          <w:rFonts w:hint="eastAsia" w:ascii="仿宋" w:hAnsi="仿宋" w:eastAsia="仿宋"/>
          <w:sz w:val="32"/>
          <w:szCs w:val="32"/>
        </w:rPr>
      </w:pPr>
      <w:r>
        <w:rPr>
          <w:rFonts w:hint="eastAsia" w:ascii="仿宋" w:hAnsi="仿宋" w:eastAsia="仿宋"/>
          <w:sz w:val="32"/>
          <w:szCs w:val="32"/>
        </w:rPr>
        <w:t>（二十七）其他林业支出146.87万元，较上年决算数减少96.11万元，减少39.55%。主要原因是项目支出减少。</w:t>
      </w:r>
    </w:p>
    <w:p>
      <w:pPr>
        <w:shd w:val="clear" w:color="auto" w:fill="FFFFFF"/>
        <w:spacing w:before="100" w:beforeAutospacing="1" w:after="100" w:afterAutospacing="1" w:line="600" w:lineRule="exact"/>
        <w:ind w:firstLine="640" w:firstLineChars="200"/>
        <w:rPr>
          <w:rFonts w:hint="eastAsia" w:ascii="仿宋" w:hAnsi="仿宋" w:eastAsia="仿宋"/>
          <w:sz w:val="32"/>
          <w:szCs w:val="32"/>
        </w:rPr>
      </w:pPr>
      <w:r>
        <w:rPr>
          <w:rFonts w:hint="eastAsia" w:ascii="仿宋" w:hAnsi="仿宋" w:eastAsia="仿宋"/>
          <w:sz w:val="32"/>
          <w:szCs w:val="32"/>
        </w:rPr>
        <w:t>（二十八）海域使用管理1150万元，较上年决算数增加222.46万元，增加23.98%。主要原因是项目支出增加。</w:t>
      </w:r>
    </w:p>
    <w:p>
      <w:pPr>
        <w:shd w:val="clear" w:color="auto" w:fill="FFFFFF"/>
        <w:spacing w:before="100" w:beforeAutospacing="1" w:after="100" w:afterAutospacing="1" w:line="600" w:lineRule="exact"/>
        <w:ind w:firstLine="640" w:firstLineChars="200"/>
        <w:rPr>
          <w:rFonts w:hint="eastAsia" w:ascii="仿宋" w:hAnsi="仿宋" w:eastAsia="仿宋"/>
          <w:sz w:val="32"/>
          <w:szCs w:val="32"/>
        </w:rPr>
      </w:pPr>
      <w:r>
        <w:rPr>
          <w:rFonts w:hint="eastAsia" w:ascii="仿宋" w:hAnsi="仿宋" w:eastAsia="仿宋"/>
          <w:sz w:val="32"/>
          <w:szCs w:val="32"/>
        </w:rPr>
        <w:t>（二十九）其他支出0.02万元，较上年决算数增加0.0065万元，增加48.15%。主要原因是项目支出增加。</w:t>
      </w:r>
    </w:p>
    <w:p>
      <w:pPr>
        <w:shd w:val="clear" w:color="auto" w:fill="FFFFFF"/>
        <w:tabs>
          <w:tab w:val="left" w:pos="7513"/>
        </w:tabs>
        <w:adjustRightInd w:val="0"/>
        <w:snapToGrid w:val="0"/>
        <w:spacing w:before="100" w:beforeAutospacing="1" w:after="100" w:afterAutospacing="1" w:line="600" w:lineRule="exact"/>
        <w:ind w:firstLine="640" w:firstLineChars="200"/>
        <w:rPr>
          <w:rFonts w:hint="eastAsia" w:ascii="黑体" w:hAnsi="黑体" w:eastAsia="黑体" w:cs="仿宋_GB2312"/>
          <w:bCs/>
          <w:sz w:val="32"/>
          <w:szCs w:val="32"/>
        </w:rPr>
      </w:pPr>
      <w:r>
        <w:rPr>
          <w:rFonts w:hint="eastAsia" w:ascii="黑体" w:hAnsi="黑体" w:eastAsia="黑体" w:cs="仿宋_GB2312"/>
          <w:bCs/>
          <w:sz w:val="32"/>
          <w:szCs w:val="32"/>
        </w:rPr>
        <w:t>三、政府性基金支出决算情况说明</w:t>
      </w:r>
    </w:p>
    <w:p>
      <w:pPr>
        <w:shd w:val="clear" w:color="auto" w:fill="FFFFFF"/>
        <w:tabs>
          <w:tab w:val="left" w:pos="7513"/>
        </w:tabs>
        <w:adjustRightInd w:val="0"/>
        <w:snapToGrid w:val="0"/>
        <w:spacing w:before="100" w:beforeAutospacing="1" w:after="100" w:afterAutospacing="1" w:line="600" w:lineRule="exact"/>
        <w:ind w:firstLine="704" w:firstLineChars="220"/>
        <w:rPr>
          <w:rFonts w:hint="eastAsia" w:ascii="仿宋" w:hAnsi="仿宋" w:eastAsia="仿宋" w:cs="仿宋_GB2312"/>
          <w:sz w:val="32"/>
          <w:szCs w:val="32"/>
        </w:rPr>
      </w:pPr>
      <w:r>
        <w:rPr>
          <w:rFonts w:hint="eastAsia" w:ascii="仿宋" w:hAnsi="仿宋" w:eastAsia="仿宋" w:cs="仿宋_GB2312"/>
          <w:sz w:val="32"/>
          <w:szCs w:val="32"/>
        </w:rPr>
        <w:t>2019年度政府性基金支出</w:t>
      </w:r>
      <w:r>
        <w:rPr>
          <w:rFonts w:hint="eastAsia" w:ascii="仿宋" w:hAnsi="仿宋" w:eastAsia="仿宋" w:cs="仿宋_GB2312"/>
          <w:color w:val="333333"/>
          <w:sz w:val="32"/>
          <w:szCs w:val="32"/>
        </w:rPr>
        <w:t>340,030.16</w:t>
      </w:r>
      <w:r>
        <w:rPr>
          <w:rFonts w:hint="eastAsia" w:ascii="仿宋" w:hAnsi="仿宋" w:eastAsia="仿宋" w:cs="仿宋_GB2312"/>
          <w:sz w:val="32"/>
          <w:szCs w:val="32"/>
        </w:rPr>
        <w:t>万元，比</w:t>
      </w:r>
      <w:r>
        <w:rPr>
          <w:rFonts w:hint="eastAsia" w:ascii="仿宋" w:hAnsi="仿宋" w:eastAsia="仿宋"/>
          <w:sz w:val="32"/>
          <w:szCs w:val="32"/>
        </w:rPr>
        <w:t>上年</w:t>
      </w:r>
      <w:r>
        <w:rPr>
          <w:rFonts w:hint="eastAsia" w:ascii="仿宋" w:hAnsi="仿宋" w:eastAsia="仿宋" w:cs="仿宋_GB2312"/>
          <w:sz w:val="32"/>
          <w:szCs w:val="32"/>
        </w:rPr>
        <w:t>决算数增加276,007.53万元，增长431.11%，具体情况如下(按项级科目统计)：</w:t>
      </w:r>
    </w:p>
    <w:p>
      <w:pPr>
        <w:shd w:val="clear" w:color="auto" w:fill="FFFFFF"/>
        <w:tabs>
          <w:tab w:val="left" w:pos="7513"/>
        </w:tabs>
        <w:adjustRightInd w:val="0"/>
        <w:snapToGrid w:val="0"/>
        <w:spacing w:before="100" w:beforeAutospacing="1" w:after="100" w:afterAutospacing="1" w:line="600" w:lineRule="exact"/>
        <w:ind w:firstLine="704" w:firstLineChars="220"/>
        <w:rPr>
          <w:rFonts w:hint="eastAsia" w:ascii="仿宋" w:hAnsi="仿宋" w:eastAsia="仿宋" w:cs="仿宋_GB2312"/>
          <w:sz w:val="32"/>
          <w:szCs w:val="32"/>
        </w:rPr>
      </w:pPr>
      <w:r>
        <w:rPr>
          <w:rFonts w:hint="eastAsia" w:ascii="仿宋" w:hAnsi="仿宋" w:eastAsia="仿宋" w:cs="仿宋_GB2312"/>
          <w:sz w:val="32"/>
          <w:szCs w:val="32"/>
        </w:rPr>
        <w:t>（一）城市建设支出</w:t>
      </w:r>
      <w:r>
        <w:rPr>
          <w:rFonts w:hint="eastAsia" w:ascii="仿宋" w:hAnsi="仿宋" w:eastAsia="仿宋"/>
          <w:sz w:val="32"/>
          <w:szCs w:val="32"/>
        </w:rPr>
        <w:t>292,337.32</w:t>
      </w:r>
      <w:r>
        <w:rPr>
          <w:rFonts w:hint="eastAsia" w:ascii="仿宋" w:hAnsi="仿宋" w:eastAsia="仿宋" w:cs="仿宋_GB2312"/>
          <w:sz w:val="32"/>
          <w:szCs w:val="32"/>
        </w:rPr>
        <w:t>万元，较</w:t>
      </w:r>
      <w:r>
        <w:rPr>
          <w:rFonts w:hint="eastAsia" w:ascii="仿宋" w:hAnsi="仿宋" w:eastAsia="仿宋"/>
          <w:sz w:val="32"/>
          <w:szCs w:val="32"/>
        </w:rPr>
        <w:t>2018</w:t>
      </w:r>
      <w:r>
        <w:rPr>
          <w:rFonts w:hint="eastAsia" w:ascii="仿宋" w:hAnsi="仿宋" w:eastAsia="仿宋" w:cs="仿宋_GB2312"/>
          <w:sz w:val="32"/>
          <w:szCs w:val="32"/>
        </w:rPr>
        <w:t>年决算数增加267,409.69万元，增长107.27%。主要原因是基建项目支出增加。</w:t>
      </w:r>
    </w:p>
    <w:p>
      <w:pPr>
        <w:shd w:val="clear" w:color="auto" w:fill="FFFFFF"/>
        <w:tabs>
          <w:tab w:val="left" w:pos="7513"/>
        </w:tabs>
        <w:adjustRightInd w:val="0"/>
        <w:snapToGrid w:val="0"/>
        <w:spacing w:before="100" w:beforeAutospacing="1" w:after="100" w:afterAutospacing="1" w:line="600" w:lineRule="exact"/>
        <w:ind w:firstLine="704" w:firstLineChars="220"/>
        <w:rPr>
          <w:rFonts w:hint="eastAsia" w:ascii="仿宋" w:hAnsi="仿宋" w:eastAsia="仿宋" w:cs="仿宋_GB2312"/>
          <w:sz w:val="32"/>
          <w:szCs w:val="32"/>
        </w:rPr>
      </w:pPr>
      <w:r>
        <w:rPr>
          <w:rFonts w:hint="eastAsia" w:ascii="仿宋" w:hAnsi="仿宋" w:eastAsia="仿宋" w:cs="仿宋_GB2312"/>
          <w:sz w:val="32"/>
          <w:szCs w:val="32"/>
        </w:rPr>
        <w:t>（二）污水处理设施建设和运营</w:t>
      </w:r>
      <w:r>
        <w:rPr>
          <w:rFonts w:hint="eastAsia" w:ascii="仿宋" w:hAnsi="仿宋" w:eastAsia="仿宋"/>
          <w:sz w:val="32"/>
          <w:szCs w:val="32"/>
        </w:rPr>
        <w:t>47,692.84</w:t>
      </w:r>
      <w:r>
        <w:rPr>
          <w:rFonts w:hint="eastAsia" w:ascii="仿宋" w:hAnsi="仿宋" w:eastAsia="仿宋" w:cs="仿宋_GB2312"/>
          <w:sz w:val="32"/>
          <w:szCs w:val="32"/>
        </w:rPr>
        <w:t>万元，较</w:t>
      </w:r>
      <w:r>
        <w:rPr>
          <w:rFonts w:hint="eastAsia" w:ascii="仿宋" w:hAnsi="仿宋" w:eastAsia="仿宋"/>
          <w:sz w:val="32"/>
          <w:szCs w:val="32"/>
        </w:rPr>
        <w:t>2018</w:t>
      </w:r>
      <w:r>
        <w:rPr>
          <w:rFonts w:hint="eastAsia" w:ascii="仿宋" w:hAnsi="仿宋" w:eastAsia="仿宋" w:cs="仿宋_GB2312"/>
          <w:sz w:val="32"/>
          <w:szCs w:val="32"/>
        </w:rPr>
        <w:t>年决算数增加8,597.84万元，增长21.99%。主要原因是项目支出增加。</w:t>
      </w:r>
    </w:p>
    <w:p>
      <w:pPr>
        <w:shd w:val="clear" w:color="auto" w:fill="FFFFFF"/>
        <w:tabs>
          <w:tab w:val="left" w:pos="7513"/>
        </w:tabs>
        <w:adjustRightInd w:val="0"/>
        <w:snapToGrid w:val="0"/>
        <w:spacing w:before="100" w:beforeAutospacing="1" w:after="100" w:afterAutospacing="1" w:line="600" w:lineRule="exact"/>
        <w:ind w:firstLine="640" w:firstLineChars="200"/>
        <w:rPr>
          <w:rFonts w:hint="eastAsia" w:ascii="黑体" w:hAnsi="黑体" w:eastAsia="黑体" w:cs="仿宋_GB2312"/>
          <w:bCs/>
          <w:sz w:val="32"/>
          <w:szCs w:val="32"/>
        </w:rPr>
      </w:pPr>
      <w:r>
        <w:rPr>
          <w:rFonts w:hint="eastAsia" w:ascii="黑体" w:hAnsi="黑体" w:eastAsia="黑体" w:cs="仿宋_GB2312"/>
          <w:bCs/>
          <w:sz w:val="32"/>
          <w:szCs w:val="32"/>
        </w:rPr>
        <w:t>四、一般公共预算财政拨款基本支出决算情况说明</w:t>
      </w:r>
    </w:p>
    <w:p>
      <w:pPr>
        <w:shd w:val="clear" w:color="auto" w:fill="FFFFFF"/>
        <w:tabs>
          <w:tab w:val="left" w:pos="7513"/>
        </w:tabs>
        <w:adjustRightInd w:val="0"/>
        <w:snapToGrid w:val="0"/>
        <w:spacing w:before="100" w:beforeAutospacing="1" w:after="100" w:afterAutospacing="1" w:line="60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2019年度</w:t>
      </w:r>
      <w:r>
        <w:rPr>
          <w:rFonts w:hint="eastAsia" w:ascii="仿宋" w:hAnsi="仿宋" w:eastAsia="仿宋"/>
          <w:sz w:val="32"/>
          <w:szCs w:val="32"/>
        </w:rPr>
        <w:t>一般公共预算</w:t>
      </w:r>
      <w:r>
        <w:rPr>
          <w:rFonts w:hint="eastAsia" w:ascii="仿宋" w:hAnsi="仿宋" w:eastAsia="仿宋" w:cs="仿宋_GB2312"/>
          <w:sz w:val="32"/>
          <w:szCs w:val="32"/>
        </w:rPr>
        <w:t>财政拨款基本支出</w:t>
      </w:r>
      <w:r>
        <w:rPr>
          <w:rFonts w:hint="eastAsia" w:ascii="仿宋" w:hAnsi="仿宋" w:eastAsia="仿宋" w:cs="仿宋_GB2312"/>
          <w:color w:val="333333"/>
          <w:sz w:val="32"/>
          <w:szCs w:val="32"/>
        </w:rPr>
        <w:t>25,114.22</w:t>
      </w:r>
      <w:r>
        <w:rPr>
          <w:rFonts w:hint="eastAsia" w:ascii="仿宋" w:hAnsi="仿宋" w:eastAsia="仿宋" w:cs="仿宋_GB2312"/>
          <w:sz w:val="32"/>
          <w:szCs w:val="32"/>
        </w:rPr>
        <w:t>万元，其中：</w:t>
      </w:r>
    </w:p>
    <w:p>
      <w:pPr>
        <w:shd w:val="clear" w:color="auto" w:fill="FFFFFF"/>
        <w:tabs>
          <w:tab w:val="left" w:pos="7513"/>
        </w:tabs>
        <w:adjustRightInd w:val="0"/>
        <w:snapToGrid w:val="0"/>
        <w:spacing w:before="100" w:beforeAutospacing="1" w:after="100" w:afterAutospacing="1" w:line="60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（一）人员经费</w:t>
      </w:r>
      <w:r>
        <w:rPr>
          <w:rFonts w:hint="eastAsia" w:ascii="仿宋" w:hAnsi="仿宋" w:eastAsia="仿宋" w:cs="仿宋_GB2312"/>
          <w:color w:val="333333"/>
          <w:sz w:val="32"/>
          <w:szCs w:val="32"/>
        </w:rPr>
        <w:t>22,367.85</w:t>
      </w:r>
      <w:r>
        <w:rPr>
          <w:rFonts w:hint="eastAsia" w:ascii="仿宋" w:hAnsi="仿宋" w:eastAsia="仿宋" w:cs="仿宋_GB2312"/>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采暖补贴、物业服务补贴、其他对个人和家庭的补助支出。</w:t>
      </w:r>
    </w:p>
    <w:p>
      <w:pPr>
        <w:shd w:val="clear" w:color="auto" w:fill="FFFFFF"/>
        <w:tabs>
          <w:tab w:val="left" w:pos="7513"/>
        </w:tabs>
        <w:adjustRightInd w:val="0"/>
        <w:snapToGrid w:val="0"/>
        <w:spacing w:before="100" w:beforeAutospacing="1" w:after="100" w:afterAutospacing="1" w:line="60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（二）公用经费</w:t>
      </w:r>
      <w:r>
        <w:rPr>
          <w:rFonts w:hint="eastAsia" w:ascii="仿宋" w:hAnsi="仿宋" w:eastAsia="仿宋" w:cs="仿宋_GB2312"/>
          <w:color w:val="333333"/>
          <w:sz w:val="32"/>
          <w:szCs w:val="32"/>
        </w:rPr>
        <w:t>2,746.37</w:t>
      </w:r>
      <w:r>
        <w:rPr>
          <w:rFonts w:hint="eastAsia" w:ascii="仿宋" w:hAnsi="仿宋" w:eastAsia="仿宋" w:cs="仿宋_GB2312"/>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pPr>
        <w:shd w:val="clear" w:color="auto" w:fill="FFFFFF"/>
        <w:tabs>
          <w:tab w:val="left" w:pos="7513"/>
        </w:tabs>
        <w:adjustRightInd w:val="0"/>
        <w:snapToGrid w:val="0"/>
        <w:spacing w:before="100" w:beforeAutospacing="1" w:after="100" w:afterAutospacing="1" w:line="600" w:lineRule="exact"/>
        <w:ind w:firstLine="640" w:firstLineChars="200"/>
        <w:rPr>
          <w:rFonts w:hint="eastAsia" w:ascii="黑体" w:hAnsi="黑体" w:eastAsia="黑体" w:cs="仿宋_GB2312"/>
          <w:bCs/>
          <w:sz w:val="32"/>
          <w:szCs w:val="32"/>
        </w:rPr>
      </w:pPr>
      <w:r>
        <w:rPr>
          <w:rFonts w:hint="eastAsia" w:ascii="黑体" w:hAnsi="黑体" w:eastAsia="黑体" w:cs="仿宋_GB2312"/>
          <w:bCs/>
          <w:sz w:val="32"/>
          <w:szCs w:val="32"/>
        </w:rPr>
        <w:t>五、</w:t>
      </w:r>
      <w:r>
        <w:rPr>
          <w:rFonts w:hint="eastAsia" w:ascii="黑体" w:hAnsi="黑体" w:eastAsia="黑体"/>
          <w:sz w:val="32"/>
          <w:szCs w:val="32"/>
        </w:rPr>
        <w:t>一般公共预算拨款</w:t>
      </w:r>
      <w:r>
        <w:rPr>
          <w:rFonts w:hint="eastAsia" w:ascii="黑体" w:hAnsi="黑体" w:eastAsia="黑体" w:cs="仿宋_GB2312"/>
          <w:bCs/>
          <w:sz w:val="32"/>
          <w:szCs w:val="32"/>
        </w:rPr>
        <w:t>“三公”经费支出决算情况说明</w:t>
      </w:r>
    </w:p>
    <w:p>
      <w:pPr>
        <w:shd w:val="clear" w:color="auto" w:fill="FFFFFF"/>
        <w:tabs>
          <w:tab w:val="left" w:pos="7513"/>
        </w:tabs>
        <w:adjustRightInd w:val="0"/>
        <w:snapToGrid w:val="0"/>
        <w:spacing w:before="100" w:beforeAutospacing="1" w:after="100" w:afterAutospacing="1" w:line="600" w:lineRule="exact"/>
        <w:ind w:firstLine="704" w:firstLineChars="220"/>
        <w:rPr>
          <w:rFonts w:hint="eastAsia" w:ascii="仿宋" w:hAnsi="仿宋" w:eastAsia="仿宋" w:cs="仿宋_GB2312"/>
          <w:sz w:val="32"/>
          <w:szCs w:val="32"/>
        </w:rPr>
      </w:pPr>
      <w:r>
        <w:rPr>
          <w:rFonts w:hint="eastAsia" w:ascii="仿宋" w:hAnsi="仿宋" w:eastAsia="仿宋" w:cs="仿宋_GB2312"/>
          <w:sz w:val="32"/>
          <w:szCs w:val="32"/>
        </w:rPr>
        <w:t>2019年度“三公”经费财政拨款支出</w:t>
      </w:r>
      <w:r>
        <w:rPr>
          <w:rFonts w:hint="eastAsia" w:ascii="仿宋" w:hAnsi="仿宋" w:eastAsia="仿宋" w:cs="仿宋_GB2312"/>
          <w:color w:val="333333"/>
          <w:sz w:val="32"/>
          <w:szCs w:val="32"/>
        </w:rPr>
        <w:t>98.40</w:t>
      </w:r>
      <w:r>
        <w:rPr>
          <w:rFonts w:hint="eastAsia" w:ascii="仿宋" w:hAnsi="仿宋" w:eastAsia="仿宋" w:cs="仿宋_GB2312"/>
          <w:sz w:val="32"/>
          <w:szCs w:val="32"/>
        </w:rPr>
        <w:t>万元，比年初预算的236.20万元下降58.34%。主要原因是未发生因公出国（境）费用，严格控制费用支出。具体情况如下：</w:t>
      </w:r>
      <w:r>
        <w:rPr>
          <w:rFonts w:hint="eastAsia" w:ascii="仿宋" w:hAnsi="仿宋" w:eastAsia="仿宋" w:cs="仿宋_GB2312"/>
          <w:sz w:val="32"/>
          <w:szCs w:val="32"/>
        </w:rPr>
        <w:br w:type="textWrapping"/>
      </w:r>
      <w:r>
        <w:rPr>
          <w:rFonts w:hint="eastAsia" w:ascii="仿宋" w:hAnsi="仿宋" w:eastAsia="仿宋" w:cs="仿宋_GB2312"/>
          <w:sz w:val="32"/>
          <w:szCs w:val="32"/>
        </w:rPr>
        <w:t>　　（一）因公出国（境）费支出</w:t>
      </w:r>
      <w:r>
        <w:rPr>
          <w:rFonts w:hint="eastAsia" w:ascii="仿宋" w:hAnsi="仿宋" w:eastAsia="仿宋" w:cs="仿宋_GB2312"/>
          <w:color w:val="333333"/>
          <w:sz w:val="32"/>
          <w:szCs w:val="32"/>
        </w:rPr>
        <w:t>0.00</w:t>
      </w:r>
      <w:r>
        <w:rPr>
          <w:rFonts w:hint="eastAsia" w:ascii="仿宋" w:hAnsi="仿宋" w:eastAsia="仿宋" w:cs="仿宋_GB2312"/>
          <w:sz w:val="32"/>
          <w:szCs w:val="32"/>
        </w:rPr>
        <w:t>万元，比年初预算的20万元下降100%。全年安排本部门组织的出国团组</w:t>
      </w:r>
      <w:r>
        <w:rPr>
          <w:rFonts w:hint="eastAsia" w:ascii="仿宋" w:hAnsi="仿宋" w:eastAsia="仿宋" w:cs="仿宋_GB2312"/>
          <w:color w:val="333333"/>
          <w:sz w:val="32"/>
          <w:szCs w:val="32"/>
        </w:rPr>
        <w:t>0</w:t>
      </w:r>
      <w:r>
        <w:rPr>
          <w:rFonts w:hint="eastAsia" w:ascii="仿宋" w:hAnsi="仿宋" w:eastAsia="仿宋" w:cs="仿宋_GB2312"/>
          <w:sz w:val="32"/>
          <w:szCs w:val="32"/>
        </w:rPr>
        <w:t>个，参加其他部门出国团组0个；全年因公出国（境）累计</w:t>
      </w:r>
      <w:r>
        <w:rPr>
          <w:rFonts w:hint="eastAsia" w:ascii="仿宋" w:hAnsi="仿宋" w:eastAsia="仿宋" w:cs="仿宋_GB2312"/>
          <w:color w:val="333333"/>
          <w:sz w:val="32"/>
          <w:szCs w:val="32"/>
        </w:rPr>
        <w:t>0</w:t>
      </w:r>
      <w:r>
        <w:rPr>
          <w:rFonts w:hint="eastAsia" w:ascii="仿宋" w:hAnsi="仿宋" w:eastAsia="仿宋" w:cs="仿宋_GB2312"/>
          <w:sz w:val="32"/>
          <w:szCs w:val="32"/>
        </w:rPr>
        <w:t>人次。主要是发生因公出国（境）事项。</w:t>
      </w:r>
    </w:p>
    <w:p>
      <w:pPr>
        <w:shd w:val="clear" w:color="auto" w:fill="FFFFFF"/>
        <w:tabs>
          <w:tab w:val="left" w:pos="7513"/>
        </w:tabs>
        <w:adjustRightInd w:val="0"/>
        <w:snapToGrid w:val="0"/>
        <w:spacing w:before="100" w:beforeAutospacing="1" w:after="100" w:afterAutospacing="1" w:line="600" w:lineRule="exact"/>
        <w:ind w:firstLine="645"/>
        <w:rPr>
          <w:rFonts w:hint="eastAsia" w:ascii="仿宋" w:hAnsi="仿宋" w:eastAsia="仿宋" w:cs="仿宋_GB2312"/>
          <w:sz w:val="32"/>
          <w:szCs w:val="32"/>
        </w:rPr>
      </w:pPr>
      <w:r>
        <w:rPr>
          <w:rFonts w:hint="eastAsia" w:ascii="仿宋" w:hAnsi="仿宋" w:eastAsia="仿宋" w:cs="仿宋_GB2312"/>
          <w:sz w:val="32"/>
          <w:szCs w:val="32"/>
        </w:rPr>
        <w:t>（二）公务用车购置及运维费支出</w:t>
      </w:r>
      <w:r>
        <w:rPr>
          <w:rFonts w:hint="eastAsia" w:ascii="仿宋" w:hAnsi="仿宋" w:eastAsia="仿宋" w:cs="仿宋_GB2312"/>
          <w:color w:val="333333"/>
          <w:sz w:val="32"/>
          <w:szCs w:val="32"/>
        </w:rPr>
        <w:t>87.18</w:t>
      </w:r>
      <w:r>
        <w:rPr>
          <w:rFonts w:hint="eastAsia" w:ascii="仿宋" w:hAnsi="仿宋" w:eastAsia="仿宋" w:cs="仿宋_GB2312"/>
          <w:sz w:val="32"/>
          <w:szCs w:val="32"/>
        </w:rPr>
        <w:t>万元，比年初预算的177.60万元下降50.91%，主要是公务用车购置数量减少和严格控制公务用车运维费支出。其中：</w:t>
      </w:r>
    </w:p>
    <w:p>
      <w:pPr>
        <w:shd w:val="clear" w:color="auto" w:fill="FFFFFF"/>
        <w:tabs>
          <w:tab w:val="left" w:pos="7513"/>
        </w:tabs>
        <w:adjustRightInd w:val="0"/>
        <w:snapToGrid w:val="0"/>
        <w:spacing w:before="100" w:beforeAutospacing="1" w:after="100" w:afterAutospacing="1" w:line="600" w:lineRule="exact"/>
        <w:ind w:firstLine="645"/>
        <w:rPr>
          <w:rFonts w:hint="eastAsia" w:ascii="仿宋" w:hAnsi="仿宋" w:eastAsia="仿宋" w:cs="仿宋_GB2312"/>
          <w:sz w:val="32"/>
          <w:szCs w:val="32"/>
        </w:rPr>
      </w:pPr>
      <w:r>
        <w:rPr>
          <w:rFonts w:hint="eastAsia" w:ascii="仿宋" w:hAnsi="仿宋" w:eastAsia="仿宋" w:cs="仿宋_GB2312"/>
          <w:sz w:val="32"/>
          <w:szCs w:val="32"/>
        </w:rPr>
        <w:t>公务用车购置费支出</w:t>
      </w:r>
      <w:r>
        <w:rPr>
          <w:rFonts w:hint="eastAsia" w:ascii="仿宋" w:hAnsi="仿宋" w:eastAsia="仿宋" w:cs="仿宋_GB2312"/>
          <w:color w:val="333333"/>
          <w:sz w:val="32"/>
          <w:szCs w:val="32"/>
        </w:rPr>
        <w:t>19.83</w:t>
      </w:r>
      <w:r>
        <w:rPr>
          <w:rFonts w:hint="eastAsia" w:ascii="仿宋" w:hAnsi="仿宋" w:eastAsia="仿宋" w:cs="仿宋_GB2312"/>
          <w:sz w:val="32"/>
          <w:szCs w:val="32"/>
        </w:rPr>
        <w:t>万元，比年初预算的52万元下降61.87%，2019年公务用车购置</w:t>
      </w:r>
      <w:r>
        <w:rPr>
          <w:rFonts w:hint="eastAsia" w:ascii="仿宋" w:hAnsi="仿宋" w:eastAsia="仿宋" w:cs="仿宋_GB2312"/>
          <w:color w:val="333333"/>
          <w:sz w:val="32"/>
          <w:szCs w:val="32"/>
        </w:rPr>
        <w:t>1</w:t>
      </w:r>
      <w:r>
        <w:rPr>
          <w:rFonts w:hint="eastAsia" w:ascii="仿宋" w:hAnsi="仿宋" w:eastAsia="仿宋" w:cs="仿宋_GB2312"/>
          <w:sz w:val="32"/>
          <w:szCs w:val="32"/>
        </w:rPr>
        <w:t>辆，主要是:公务用车购置数量减少。</w:t>
      </w:r>
    </w:p>
    <w:p>
      <w:pPr>
        <w:shd w:val="clear" w:color="auto" w:fill="FFFFFF"/>
        <w:tabs>
          <w:tab w:val="left" w:pos="7513"/>
        </w:tabs>
        <w:adjustRightInd w:val="0"/>
        <w:snapToGrid w:val="0"/>
        <w:spacing w:before="100" w:beforeAutospacing="1" w:after="100" w:afterAutospacing="1" w:line="600" w:lineRule="exact"/>
        <w:ind w:firstLine="645"/>
        <w:rPr>
          <w:rFonts w:hint="eastAsia" w:ascii="仿宋" w:hAnsi="仿宋" w:eastAsia="仿宋" w:cs="仿宋_GB2312"/>
          <w:sz w:val="32"/>
          <w:szCs w:val="32"/>
        </w:rPr>
      </w:pPr>
      <w:r>
        <w:rPr>
          <w:rFonts w:hint="eastAsia" w:ascii="仿宋" w:hAnsi="仿宋" w:eastAsia="仿宋" w:cs="仿宋_GB2312"/>
          <w:sz w:val="32"/>
          <w:szCs w:val="32"/>
        </w:rPr>
        <w:t>公务用车运维费支出</w:t>
      </w:r>
      <w:r>
        <w:rPr>
          <w:rFonts w:hint="eastAsia" w:ascii="仿宋" w:hAnsi="仿宋" w:eastAsia="仿宋" w:cs="仿宋_GB2312"/>
          <w:color w:val="333333"/>
          <w:sz w:val="32"/>
          <w:szCs w:val="32"/>
        </w:rPr>
        <w:t>67.35</w:t>
      </w:r>
      <w:r>
        <w:rPr>
          <w:rFonts w:hint="eastAsia" w:ascii="仿宋" w:hAnsi="仿宋" w:eastAsia="仿宋" w:cs="仿宋_GB2312"/>
          <w:sz w:val="32"/>
          <w:szCs w:val="32"/>
        </w:rPr>
        <w:t>万元，比年初预算的125.60万元下降46.38%，主要是厉行节约，严格控制公务用车运维费支出。截至2019年12月31日，本部门公务用车保有量为</w:t>
      </w:r>
      <w:r>
        <w:rPr>
          <w:rFonts w:hint="eastAsia" w:ascii="仿宋" w:hAnsi="仿宋" w:eastAsia="仿宋" w:cs="仿宋_GB2312"/>
          <w:color w:val="333333"/>
          <w:sz w:val="32"/>
          <w:szCs w:val="32"/>
        </w:rPr>
        <w:t>40</w:t>
      </w:r>
      <w:r>
        <w:rPr>
          <w:rFonts w:hint="eastAsia" w:ascii="仿宋" w:hAnsi="仿宋" w:eastAsia="仿宋" w:cs="仿宋_GB2312"/>
          <w:sz w:val="32"/>
          <w:szCs w:val="32"/>
        </w:rPr>
        <w:t>辆。</w:t>
      </w:r>
    </w:p>
    <w:p>
      <w:pPr>
        <w:shd w:val="clear" w:color="auto" w:fill="FFFFFF"/>
        <w:tabs>
          <w:tab w:val="left" w:pos="7513"/>
        </w:tabs>
        <w:adjustRightInd w:val="0"/>
        <w:snapToGrid w:val="0"/>
        <w:spacing w:before="100" w:beforeAutospacing="1" w:after="100" w:afterAutospacing="1" w:line="600" w:lineRule="exact"/>
        <w:ind w:firstLine="704" w:firstLineChars="220"/>
        <w:rPr>
          <w:rFonts w:hint="eastAsia" w:ascii="仿宋" w:hAnsi="仿宋" w:eastAsia="仿宋" w:cs="仿宋_GB2312"/>
          <w:sz w:val="32"/>
          <w:szCs w:val="32"/>
        </w:rPr>
      </w:pPr>
      <w:r>
        <w:rPr>
          <w:rFonts w:hint="eastAsia" w:ascii="仿宋" w:hAnsi="仿宋" w:eastAsia="仿宋" w:cs="仿宋_GB2312"/>
          <w:sz w:val="32"/>
          <w:szCs w:val="32"/>
        </w:rPr>
        <w:t>（三）公务接待费支出</w:t>
      </w:r>
      <w:r>
        <w:rPr>
          <w:rFonts w:hint="eastAsia" w:ascii="仿宋" w:hAnsi="仿宋" w:eastAsia="仿宋" w:cs="仿宋_GB2312"/>
          <w:color w:val="333333"/>
          <w:sz w:val="32"/>
          <w:szCs w:val="32"/>
        </w:rPr>
        <w:t>11.22</w:t>
      </w:r>
      <w:r>
        <w:rPr>
          <w:rFonts w:hint="eastAsia" w:ascii="仿宋" w:hAnsi="仿宋" w:eastAsia="仿宋" w:cs="仿宋_GB2312"/>
          <w:sz w:val="32"/>
          <w:szCs w:val="32"/>
        </w:rPr>
        <w:t>万元，比年初预算的38.6万元下降70.93%。主要是厉行节约，严格控制公务接待费支出，累计接待</w:t>
      </w:r>
      <w:r>
        <w:rPr>
          <w:rFonts w:hint="eastAsia" w:ascii="仿宋" w:hAnsi="仿宋" w:eastAsia="仿宋" w:cs="仿宋_GB2312"/>
          <w:color w:val="333333"/>
          <w:sz w:val="32"/>
          <w:szCs w:val="32"/>
        </w:rPr>
        <w:t>94</w:t>
      </w:r>
      <w:r>
        <w:rPr>
          <w:rFonts w:hint="eastAsia" w:ascii="仿宋" w:hAnsi="仿宋" w:eastAsia="仿宋" w:cs="仿宋_GB2312"/>
          <w:sz w:val="32"/>
          <w:szCs w:val="32"/>
        </w:rPr>
        <w:t>批次、</w:t>
      </w:r>
      <w:r>
        <w:rPr>
          <w:rFonts w:hint="eastAsia" w:ascii="仿宋" w:hAnsi="仿宋" w:eastAsia="仿宋" w:cs="仿宋_GB2312"/>
          <w:color w:val="333333"/>
          <w:sz w:val="32"/>
          <w:szCs w:val="32"/>
        </w:rPr>
        <w:t>799</w:t>
      </w:r>
      <w:r>
        <w:rPr>
          <w:rFonts w:hint="eastAsia" w:ascii="仿宋" w:hAnsi="仿宋" w:eastAsia="仿宋" w:cs="仿宋_GB2312"/>
          <w:sz w:val="32"/>
          <w:szCs w:val="32"/>
        </w:rPr>
        <w:t>人次。</w:t>
      </w:r>
    </w:p>
    <w:p>
      <w:pPr>
        <w:shd w:val="clear" w:color="auto" w:fill="FFFFFF"/>
        <w:tabs>
          <w:tab w:val="left" w:pos="7513"/>
        </w:tabs>
        <w:adjustRightInd w:val="0"/>
        <w:snapToGrid w:val="0"/>
        <w:spacing w:before="100" w:beforeAutospacing="1" w:after="100" w:afterAutospacing="1" w:line="600" w:lineRule="exact"/>
        <w:ind w:firstLine="640" w:firstLineChars="200"/>
        <w:rPr>
          <w:rFonts w:hint="eastAsia" w:ascii="黑体" w:hAnsi="黑体" w:eastAsia="黑体"/>
          <w:sz w:val="32"/>
          <w:szCs w:val="32"/>
        </w:rPr>
      </w:pPr>
      <w:r>
        <w:rPr>
          <w:rFonts w:hint="eastAsia" w:ascii="黑体" w:hAnsi="黑体" w:eastAsia="黑体"/>
          <w:sz w:val="32"/>
          <w:szCs w:val="32"/>
        </w:rPr>
        <w:t>六、预算绩效情况说明</w:t>
      </w:r>
    </w:p>
    <w:p>
      <w:pPr>
        <w:shd w:val="clear" w:color="auto" w:fill="FFFFFF"/>
        <w:spacing w:before="100" w:beforeAutospacing="1" w:after="100" w:afterAutospacing="1"/>
        <w:ind w:firstLine="643" w:firstLineChars="200"/>
        <w:rPr>
          <w:rFonts w:hint="eastAsia" w:ascii="楷体" w:hAnsi="楷体" w:eastAsia="楷体"/>
          <w:b/>
          <w:sz w:val="32"/>
          <w:szCs w:val="32"/>
        </w:rPr>
      </w:pPr>
      <w:r>
        <w:rPr>
          <w:rFonts w:hint="eastAsia" w:ascii="楷体" w:hAnsi="楷体" w:eastAsia="楷体"/>
          <w:b/>
          <w:sz w:val="32"/>
          <w:szCs w:val="32"/>
        </w:rPr>
        <w:t>（一）绩效管理工作开展情况</w:t>
      </w:r>
    </w:p>
    <w:p>
      <w:pPr>
        <w:shd w:val="clear" w:color="auto" w:fill="FFFFFF"/>
        <w:spacing w:before="100" w:beforeAutospacing="1" w:after="100" w:afterAutospacing="1"/>
        <w:ind w:firstLine="640" w:firstLineChars="200"/>
        <w:rPr>
          <w:rFonts w:hint="eastAsia" w:ascii="仿宋" w:hAnsi="仿宋" w:eastAsia="仿宋"/>
          <w:sz w:val="32"/>
          <w:szCs w:val="32"/>
        </w:rPr>
      </w:pPr>
      <w:r>
        <w:rPr>
          <w:rFonts w:hint="eastAsia" w:ascii="仿宋" w:hAnsi="仿宋" w:eastAsia="仿宋"/>
          <w:sz w:val="32"/>
          <w:szCs w:val="32"/>
        </w:rPr>
        <w:t>根据预算绩效管理要求，共对2019年17个清单项目实施绩效监控，分别是2018年前财务竣工决算项目尾款、厦门翔安新机场片区地下综合管廊PPP项目、厦门山水步道系统景观提升工程（狐尾山－仙岳山－湖边水库－观音山步道）、前埔污水处理厂三期工程（扩建）、2019年地下综合管廊运营维护补贴、污泥处置、污水处理费、公共绿地养护费（含天桥及BRT)、园区运行维护费、路灯、排洪设施维护费、CW前埔垃圾填埋场整治工程、凤南、竹坑垃圾填埋场整治工程、垃圾处理费（海沧、后坑、翔安基地）、垃圾处理费征收返拨款、垃圾分类运输车辆购置经费、防汛运行维护费，涉及财政拨款资金157,413.26万元。同时，通过部门整体绩效事中监控对2019年3704.15万元业务费实施绩效监控。</w:t>
      </w:r>
    </w:p>
    <w:p>
      <w:pPr>
        <w:shd w:val="clear" w:color="auto" w:fill="FFFFFF"/>
        <w:spacing w:before="100" w:beforeAutospacing="1" w:after="100" w:afterAutospacing="1"/>
        <w:ind w:firstLine="643" w:firstLineChars="200"/>
        <w:rPr>
          <w:rFonts w:hint="eastAsia" w:ascii="仿宋" w:hAnsi="仿宋" w:eastAsia="仿宋"/>
          <w:b/>
          <w:sz w:val="32"/>
          <w:szCs w:val="32"/>
        </w:rPr>
      </w:pPr>
      <w:r>
        <w:rPr>
          <w:rFonts w:hint="eastAsia" w:ascii="仿宋" w:hAnsi="仿宋" w:eastAsia="仿宋"/>
          <w:b/>
          <w:sz w:val="32"/>
          <w:szCs w:val="32"/>
        </w:rPr>
        <w:t>（二）绩效自评工作开展情况</w:t>
      </w:r>
    </w:p>
    <w:p>
      <w:pPr>
        <w:shd w:val="clear" w:color="auto" w:fill="FFFFFF"/>
        <w:spacing w:before="100" w:beforeAutospacing="1" w:after="100" w:afterAutospacing="1"/>
        <w:ind w:firstLine="640" w:firstLineChars="200"/>
        <w:rPr>
          <w:rFonts w:hint="eastAsia" w:ascii="仿宋" w:hAnsi="仿宋" w:eastAsia="仿宋"/>
          <w:sz w:val="32"/>
          <w:szCs w:val="32"/>
        </w:rPr>
      </w:pPr>
      <w:r>
        <w:rPr>
          <w:rFonts w:hint="eastAsia" w:ascii="仿宋" w:hAnsi="仿宋" w:eastAsia="仿宋"/>
          <w:sz w:val="32"/>
          <w:szCs w:val="32"/>
        </w:rPr>
        <w:t>共对2019年度0个部门业务费开展绩效自评，涉及财政拨款资金共计0万元。</w:t>
      </w:r>
    </w:p>
    <w:p>
      <w:pPr>
        <w:shd w:val="clear" w:color="auto" w:fill="FFFFFF"/>
        <w:spacing w:before="100" w:beforeAutospacing="1" w:after="100" w:afterAutospacing="1"/>
        <w:ind w:firstLine="640" w:firstLineChars="200"/>
        <w:rPr>
          <w:rFonts w:hint="eastAsia" w:ascii="仿宋" w:hAnsi="仿宋" w:eastAsia="仿宋"/>
          <w:sz w:val="32"/>
          <w:szCs w:val="32"/>
        </w:rPr>
      </w:pPr>
      <w:r>
        <w:rPr>
          <w:rFonts w:hint="eastAsia" w:ascii="仿宋" w:hAnsi="仿宋" w:eastAsia="仿宋"/>
          <w:sz w:val="32"/>
          <w:szCs w:val="32"/>
        </w:rPr>
        <w:t>共对2019年度1个部门共计17个清单项目实施绩效自评，涉及财政拨款资金共计157,413.26万元。评价结果为“优”的项目是17个，“良”的项目是0个，“中”的项目是0个，“差”的项目是0个。</w:t>
      </w:r>
    </w:p>
    <w:p>
      <w:pPr>
        <w:shd w:val="clear" w:color="auto" w:fill="FFFFFF"/>
        <w:spacing w:before="100" w:beforeAutospacing="1" w:after="100" w:afterAutospacing="1"/>
        <w:ind w:firstLine="643" w:firstLineChars="200"/>
        <w:rPr>
          <w:rFonts w:hint="eastAsia" w:ascii="仿宋" w:hAnsi="仿宋" w:eastAsia="仿宋"/>
          <w:b/>
          <w:sz w:val="32"/>
          <w:szCs w:val="32"/>
        </w:rPr>
      </w:pPr>
      <w:r>
        <w:rPr>
          <w:rFonts w:hint="eastAsia" w:ascii="仿宋" w:hAnsi="仿宋" w:eastAsia="仿宋"/>
          <w:b/>
          <w:sz w:val="32"/>
          <w:szCs w:val="32"/>
        </w:rPr>
        <w:t>（三）重点评价工作开展情况</w:t>
      </w:r>
    </w:p>
    <w:p>
      <w:pPr>
        <w:shd w:val="clear" w:color="auto" w:fill="FFFFFF"/>
        <w:tabs>
          <w:tab w:val="left" w:pos="7513"/>
        </w:tabs>
        <w:adjustRightInd w:val="0"/>
        <w:snapToGrid w:val="0"/>
        <w:spacing w:before="100" w:beforeAutospacing="1" w:after="100" w:afterAutospacing="1" w:line="600" w:lineRule="exact"/>
        <w:ind w:firstLine="704" w:firstLineChars="220"/>
        <w:rPr>
          <w:rFonts w:hint="eastAsia" w:ascii="仿宋" w:hAnsi="仿宋" w:eastAsia="仿宋" w:cs="仿宋_GB2312"/>
          <w:sz w:val="32"/>
          <w:szCs w:val="32"/>
        </w:rPr>
      </w:pPr>
      <w:r>
        <w:rPr>
          <w:rFonts w:hint="eastAsia" w:ascii="仿宋" w:hAnsi="仿宋" w:eastAsia="仿宋"/>
          <w:sz w:val="32"/>
          <w:szCs w:val="32"/>
        </w:rPr>
        <w:t>共对2019年度共计8个清单项目实施财政重点评价，涉及财政拨款资金共计13,315万元，涉及地下综合管廊建设和运营、城镇污水设施项目建设和运营、农村生活污水分散式处理项目和截污纳管项目建设和运行维护等领域。评价结果为“优”的项目是8个，“良”的项目是0个，“中”的项目是0个，“差”的项目是0个。</w:t>
      </w:r>
    </w:p>
    <w:p>
      <w:pPr>
        <w:shd w:val="clear" w:color="auto" w:fill="FFFFFF"/>
        <w:tabs>
          <w:tab w:val="left" w:pos="7513"/>
        </w:tabs>
        <w:adjustRightInd w:val="0"/>
        <w:snapToGrid w:val="0"/>
        <w:spacing w:before="100" w:beforeAutospacing="1" w:after="100" w:afterAutospacing="1" w:line="600" w:lineRule="exact"/>
        <w:ind w:firstLine="640" w:firstLineChars="200"/>
        <w:rPr>
          <w:rFonts w:hint="eastAsia" w:ascii="黑体" w:hAnsi="黑体" w:eastAsia="黑体"/>
          <w:sz w:val="32"/>
          <w:szCs w:val="32"/>
        </w:rPr>
      </w:pPr>
      <w:r>
        <w:rPr>
          <w:rFonts w:hint="eastAsia" w:ascii="黑体" w:hAnsi="黑体" w:eastAsia="黑体"/>
          <w:sz w:val="32"/>
          <w:szCs w:val="32"/>
        </w:rPr>
        <w:t>七、其他重要事项说明</w:t>
      </w:r>
    </w:p>
    <w:p>
      <w:pPr>
        <w:shd w:val="clear" w:color="auto" w:fill="FFFFFF"/>
        <w:tabs>
          <w:tab w:val="left" w:pos="7513"/>
        </w:tabs>
        <w:adjustRightInd w:val="0"/>
        <w:snapToGrid w:val="0"/>
        <w:spacing w:before="100" w:beforeAutospacing="1" w:after="100" w:afterAutospacing="1" w:line="600" w:lineRule="exact"/>
        <w:ind w:firstLine="643" w:firstLineChars="200"/>
        <w:rPr>
          <w:rFonts w:hint="eastAsia" w:ascii="黑体" w:hAnsi="黑体" w:eastAsia="黑体" w:cs="仿宋_GB2312"/>
          <w:bCs/>
          <w:sz w:val="32"/>
          <w:szCs w:val="32"/>
        </w:rPr>
      </w:pPr>
      <w:r>
        <w:rPr>
          <w:rFonts w:hint="eastAsia" w:ascii="楷体" w:hAnsi="楷体" w:eastAsia="楷体"/>
          <w:b/>
          <w:sz w:val="32"/>
          <w:szCs w:val="32"/>
        </w:rPr>
        <w:t>（一）机关运行经费</w:t>
      </w:r>
      <w:r>
        <w:rPr>
          <w:rFonts w:hint="eastAsia" w:ascii="黑体" w:hAnsi="黑体" w:eastAsia="黑体" w:cs="仿宋_GB2312"/>
          <w:bCs/>
          <w:sz w:val="32"/>
          <w:szCs w:val="32"/>
        </w:rPr>
        <w:t xml:space="preserve"> </w:t>
      </w:r>
    </w:p>
    <w:p>
      <w:pPr>
        <w:shd w:val="clear" w:color="auto" w:fill="FFFFFF"/>
        <w:tabs>
          <w:tab w:val="left" w:pos="7513"/>
        </w:tabs>
        <w:adjustRightInd w:val="0"/>
        <w:snapToGrid w:val="0"/>
        <w:spacing w:before="100" w:beforeAutospacing="1" w:after="100" w:afterAutospacing="1" w:line="60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2019年度机关运行经费支出</w:t>
      </w:r>
      <w:r>
        <w:rPr>
          <w:rFonts w:hint="eastAsia" w:ascii="仿宋" w:hAnsi="仿宋" w:eastAsia="仿宋" w:cs="仿宋_GB2312"/>
          <w:color w:val="333333"/>
          <w:sz w:val="32"/>
          <w:szCs w:val="32"/>
        </w:rPr>
        <w:t>879.74</w:t>
      </w:r>
      <w:r>
        <w:rPr>
          <w:rFonts w:hint="eastAsia" w:ascii="仿宋" w:hAnsi="仿宋" w:eastAsia="仿宋" w:cs="仿宋_GB2312"/>
          <w:sz w:val="32"/>
          <w:szCs w:val="32"/>
        </w:rPr>
        <w:t>万元，比</w:t>
      </w:r>
      <w:r>
        <w:rPr>
          <w:rFonts w:hint="eastAsia" w:ascii="仿宋" w:hAnsi="仿宋" w:eastAsia="仿宋"/>
          <w:sz w:val="32"/>
          <w:szCs w:val="32"/>
        </w:rPr>
        <w:t>上年</w:t>
      </w:r>
      <w:r>
        <w:rPr>
          <w:rFonts w:hint="eastAsia" w:ascii="仿宋" w:hAnsi="仿宋" w:eastAsia="仿宋" w:cs="仿宋_GB2312"/>
          <w:sz w:val="32"/>
          <w:szCs w:val="32"/>
        </w:rPr>
        <w:t>决算数减少11.89%，主要是:厉行节约，严控经费支出。</w:t>
      </w:r>
    </w:p>
    <w:p>
      <w:pPr>
        <w:shd w:val="clear" w:color="auto" w:fill="FFFFFF"/>
        <w:autoSpaceDE w:val="0"/>
        <w:autoSpaceDN w:val="0"/>
        <w:adjustRightInd w:val="0"/>
        <w:spacing w:before="100" w:beforeAutospacing="1" w:after="100" w:afterAutospacing="1" w:line="600" w:lineRule="exact"/>
        <w:ind w:firstLine="643" w:firstLineChars="200"/>
        <w:rPr>
          <w:rFonts w:hint="eastAsia" w:ascii="黑体" w:hAnsi="黑体" w:eastAsia="黑体" w:cs="仿宋_GB2312"/>
          <w:sz w:val="32"/>
          <w:szCs w:val="32"/>
        </w:rPr>
      </w:pPr>
      <w:r>
        <w:rPr>
          <w:rFonts w:hint="eastAsia" w:ascii="楷体" w:hAnsi="楷体" w:eastAsia="楷体"/>
          <w:b/>
          <w:sz w:val="32"/>
          <w:szCs w:val="32"/>
        </w:rPr>
        <w:t>（二）政府采购情况</w:t>
      </w:r>
    </w:p>
    <w:p>
      <w:pPr>
        <w:shd w:val="clear" w:color="auto" w:fill="FFFFFF"/>
        <w:autoSpaceDE w:val="0"/>
        <w:autoSpaceDN w:val="0"/>
        <w:adjustRightInd w:val="0"/>
        <w:spacing w:before="100" w:beforeAutospacing="1" w:after="100" w:afterAutospacing="1" w:line="60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本部门2019年度政府采购支出总额</w:t>
      </w:r>
      <w:r>
        <w:rPr>
          <w:rFonts w:hint="eastAsia" w:ascii="仿宋" w:hAnsi="仿宋" w:eastAsia="仿宋" w:cs="仿宋_GB2312"/>
          <w:color w:val="333333"/>
          <w:sz w:val="32"/>
          <w:szCs w:val="32"/>
        </w:rPr>
        <w:t>17,348.97</w:t>
      </w:r>
      <w:r>
        <w:rPr>
          <w:rFonts w:hint="eastAsia" w:ascii="仿宋" w:hAnsi="仿宋" w:eastAsia="仿宋" w:cs="仿宋_GB2312"/>
          <w:sz w:val="32"/>
          <w:szCs w:val="32"/>
        </w:rPr>
        <w:t>万元，其中：政府采购货物支出</w:t>
      </w:r>
      <w:r>
        <w:rPr>
          <w:rFonts w:hint="eastAsia" w:ascii="仿宋" w:hAnsi="仿宋" w:eastAsia="仿宋" w:cs="仿宋_GB2312"/>
          <w:color w:val="333333"/>
          <w:sz w:val="32"/>
          <w:szCs w:val="32"/>
        </w:rPr>
        <w:t>723.37</w:t>
      </w:r>
      <w:r>
        <w:rPr>
          <w:rFonts w:hint="eastAsia" w:ascii="仿宋" w:hAnsi="仿宋" w:eastAsia="仿宋" w:cs="仿宋_GB2312"/>
          <w:sz w:val="32"/>
          <w:szCs w:val="32"/>
        </w:rPr>
        <w:t>万元、政府采购工程支出</w:t>
      </w:r>
      <w:r>
        <w:rPr>
          <w:rFonts w:hint="eastAsia" w:ascii="仿宋" w:hAnsi="仿宋" w:eastAsia="仿宋" w:cs="仿宋_GB2312"/>
          <w:color w:val="333333"/>
          <w:sz w:val="32"/>
          <w:szCs w:val="32"/>
        </w:rPr>
        <w:t>4,667.06</w:t>
      </w:r>
      <w:r>
        <w:rPr>
          <w:rFonts w:hint="eastAsia" w:ascii="仿宋" w:hAnsi="仿宋" w:eastAsia="仿宋" w:cs="仿宋_GB2312"/>
          <w:sz w:val="32"/>
          <w:szCs w:val="32"/>
        </w:rPr>
        <w:t>万元、政府采购服务支出</w:t>
      </w:r>
      <w:r>
        <w:rPr>
          <w:rFonts w:hint="eastAsia" w:ascii="仿宋" w:hAnsi="仿宋" w:eastAsia="仿宋" w:cs="仿宋_GB2312"/>
          <w:color w:val="333333"/>
          <w:sz w:val="32"/>
          <w:szCs w:val="32"/>
        </w:rPr>
        <w:t>11,958.54</w:t>
      </w:r>
      <w:r>
        <w:rPr>
          <w:rFonts w:hint="eastAsia" w:ascii="仿宋" w:hAnsi="仿宋" w:eastAsia="仿宋" w:cs="仿宋_GB2312"/>
          <w:sz w:val="32"/>
          <w:szCs w:val="32"/>
        </w:rPr>
        <w:t>万元。授予中小企业合同金额</w:t>
      </w:r>
      <w:r>
        <w:rPr>
          <w:rFonts w:hint="eastAsia" w:ascii="仿宋" w:hAnsi="仿宋" w:eastAsia="仿宋" w:cs="仿宋_GB2312"/>
          <w:color w:val="333333"/>
          <w:sz w:val="32"/>
          <w:szCs w:val="32"/>
        </w:rPr>
        <w:t>12,234.96</w:t>
      </w:r>
      <w:r>
        <w:rPr>
          <w:rFonts w:hint="eastAsia" w:ascii="仿宋" w:hAnsi="仿宋" w:eastAsia="仿宋" w:cs="仿宋_GB2312"/>
          <w:sz w:val="32"/>
          <w:szCs w:val="32"/>
        </w:rPr>
        <w:t>万元，占政府采购支出总额的×70.52%，其中：授予小微企业合同金额</w:t>
      </w:r>
      <w:r>
        <w:rPr>
          <w:rFonts w:hint="eastAsia" w:ascii="仿宋" w:hAnsi="仿宋" w:eastAsia="仿宋" w:cs="仿宋_GB2312"/>
          <w:color w:val="333333"/>
          <w:sz w:val="32"/>
          <w:szCs w:val="32"/>
        </w:rPr>
        <w:t>4,861.15</w:t>
      </w:r>
      <w:r>
        <w:rPr>
          <w:rFonts w:hint="eastAsia" w:ascii="仿宋" w:hAnsi="仿宋" w:eastAsia="仿宋" w:cs="仿宋_GB2312"/>
          <w:sz w:val="32"/>
          <w:szCs w:val="32"/>
        </w:rPr>
        <w:t>万元，占政府采购支出总额的28.02%。</w:t>
      </w:r>
    </w:p>
    <w:p>
      <w:pPr>
        <w:shd w:val="clear" w:color="auto" w:fill="FFFFFF"/>
        <w:tabs>
          <w:tab w:val="left" w:pos="7513"/>
        </w:tabs>
        <w:adjustRightInd w:val="0"/>
        <w:snapToGrid w:val="0"/>
        <w:spacing w:before="100" w:beforeAutospacing="1" w:after="100" w:afterAutospacing="1" w:line="600" w:lineRule="exact"/>
        <w:ind w:firstLine="707" w:firstLineChars="220"/>
        <w:rPr>
          <w:rFonts w:hint="eastAsia"/>
        </w:rPr>
      </w:pPr>
      <w:r>
        <w:rPr>
          <w:rFonts w:hint="eastAsia" w:ascii="楷体" w:hAnsi="楷体" w:eastAsia="楷体"/>
          <w:b/>
          <w:sz w:val="32"/>
          <w:szCs w:val="32"/>
        </w:rPr>
        <w:t>（三）国有资产占用使用情况</w:t>
      </w:r>
      <w:r>
        <w:rPr>
          <w:rFonts w:hint="eastAsia" w:ascii="黑体" w:hAnsi="黑体" w:eastAsia="黑体"/>
          <w:sz w:val="32"/>
          <w:szCs w:val="32"/>
        </w:rPr>
        <w:t xml:space="preserve"> </w:t>
      </w:r>
    </w:p>
    <w:p>
      <w:pPr>
        <w:shd w:val="clear" w:color="auto" w:fill="FFFFFF"/>
        <w:tabs>
          <w:tab w:val="left" w:pos="7513"/>
        </w:tabs>
        <w:adjustRightInd w:val="0"/>
        <w:snapToGrid w:val="0"/>
        <w:spacing w:before="100" w:beforeAutospacing="1" w:after="100" w:afterAutospacing="1" w:line="600" w:lineRule="exact"/>
        <w:ind w:firstLine="528" w:firstLineChars="220"/>
        <w:rPr>
          <w:rFonts w:hint="eastAsia" w:ascii="仿宋" w:hAnsi="仿宋" w:eastAsia="仿宋" w:cs="仿宋_GB2312"/>
          <w:sz w:val="32"/>
          <w:szCs w:val="32"/>
        </w:rPr>
      </w:pPr>
      <w:r>
        <w:rPr>
          <w:rFonts w:hint="eastAsia"/>
        </w:rPr>
        <w:t>截至</w:t>
      </w:r>
      <w:r>
        <w:rPr>
          <w:rFonts w:hint="eastAsia" w:ascii="仿宋" w:hAnsi="仿宋" w:eastAsia="仿宋"/>
          <w:sz w:val="32"/>
          <w:szCs w:val="32"/>
        </w:rPr>
        <w:t>2019</w:t>
      </w:r>
      <w:r>
        <w:rPr>
          <w:rFonts w:hint="eastAsia" w:ascii="仿宋" w:hAnsi="仿宋" w:eastAsia="仿宋" w:cs="仿宋_GB2312"/>
          <w:sz w:val="32"/>
          <w:szCs w:val="32"/>
        </w:rPr>
        <w:t>年12月31日，本部门共有车辆262辆，其中：部（省）级及以上领导用车0辆、主要领导干部用车1辆、机要通信用车0辆、应急保障用车0辆、执法执勤用车7辆、特种专业技术用车81辆、离退休干部用车0辆、其他用车173辆；单价50万元（含）以上通用设备106台（套），单价100万元（含）以上专用设备21台（套）。</w:t>
      </w:r>
    </w:p>
    <w:p>
      <w:pPr>
        <w:shd w:val="clear" w:color="auto" w:fill="FFFFFF"/>
        <w:autoSpaceDE w:val="0"/>
        <w:autoSpaceDN w:val="0"/>
        <w:adjustRightInd w:val="0"/>
        <w:spacing w:before="100" w:beforeAutospacing="1" w:after="100" w:afterAutospacing="1" w:line="600" w:lineRule="exact"/>
        <w:ind w:firstLine="720" w:firstLineChars="200"/>
        <w:jc w:val="center"/>
        <w:rPr>
          <w:rFonts w:hint="eastAsia" w:ascii="仿宋" w:hAnsi="仿宋" w:eastAsia="仿宋"/>
          <w:b/>
          <w:sz w:val="32"/>
          <w:szCs w:val="32"/>
        </w:rPr>
      </w:pPr>
      <w:r>
        <w:rPr>
          <w:rFonts w:hint="eastAsia" w:ascii="黑体" w:hAnsi="黑体" w:eastAsia="黑体"/>
          <w:sz w:val="36"/>
          <w:szCs w:val="36"/>
        </w:rPr>
        <w:t>第四部分 名词解释</w:t>
      </w:r>
    </w:p>
    <w:p>
      <w:pPr>
        <w:shd w:val="clear" w:color="auto" w:fill="FFFFFF"/>
        <w:spacing w:before="100" w:beforeAutospacing="1" w:after="100" w:afterAutospacing="1" w:line="600" w:lineRule="exact"/>
        <w:ind w:firstLine="707" w:firstLineChars="221"/>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一、财政拨款收入：指市级财政当年拨付的资金。 </w:t>
      </w:r>
    </w:p>
    <w:p>
      <w:pPr>
        <w:shd w:val="clear" w:color="auto" w:fill="FFFFFF"/>
        <w:spacing w:before="100" w:beforeAutospacing="1" w:after="100" w:afterAutospacing="1" w:line="600" w:lineRule="exact"/>
        <w:ind w:firstLine="707" w:firstLineChars="221"/>
        <w:rPr>
          <w:rFonts w:hint="eastAsia" w:ascii="仿宋" w:hAnsi="仿宋" w:eastAsia="仿宋" w:cs="仿宋"/>
          <w:color w:val="000000"/>
          <w:sz w:val="32"/>
          <w:szCs w:val="32"/>
        </w:rPr>
      </w:pPr>
      <w:r>
        <w:rPr>
          <w:rFonts w:hint="eastAsia" w:ascii="仿宋" w:hAnsi="仿宋" w:eastAsia="仿宋" w:cs="仿宋"/>
          <w:color w:val="000000"/>
          <w:sz w:val="32"/>
          <w:szCs w:val="32"/>
        </w:rPr>
        <w:t>二、事业收入：指事业单位开展专业业务活动及辅助活动所取得的收入。</w:t>
      </w:r>
    </w:p>
    <w:p>
      <w:pPr>
        <w:shd w:val="clear" w:color="auto" w:fill="FFFFFF"/>
        <w:spacing w:before="100" w:beforeAutospacing="1" w:after="100" w:afterAutospacing="1" w:line="600" w:lineRule="exact"/>
        <w:ind w:firstLine="707" w:firstLineChars="221"/>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三、经营收入：指事业单位在专业业务活动及其辅助活动之外开展非独立核算经营活动取得的收入。 </w:t>
      </w:r>
    </w:p>
    <w:p>
      <w:pPr>
        <w:shd w:val="clear" w:color="auto" w:fill="FFFFFF"/>
        <w:spacing w:before="100" w:beforeAutospacing="1" w:after="100" w:afterAutospacing="1" w:line="600" w:lineRule="exact"/>
        <w:ind w:firstLine="707" w:firstLineChars="221"/>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四、其他收入：指除上述“财政拨款收入”、“事业收入”、“经营收入”等以外的收入。主要是按规定动用的售房收入、存款利息收入等。 </w:t>
      </w:r>
    </w:p>
    <w:p>
      <w:pPr>
        <w:shd w:val="clear" w:color="auto" w:fill="FFFFFF"/>
        <w:spacing w:before="100" w:beforeAutospacing="1" w:after="100" w:afterAutospacing="1" w:line="600" w:lineRule="exact"/>
        <w:ind w:firstLine="707" w:firstLineChars="221"/>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shd w:val="clear" w:color="auto" w:fill="FFFFFF"/>
        <w:spacing w:before="100" w:beforeAutospacing="1" w:after="100" w:afterAutospacing="1" w:line="600" w:lineRule="exact"/>
        <w:ind w:firstLine="707" w:firstLineChars="221"/>
        <w:rPr>
          <w:rFonts w:hint="eastAsia" w:ascii="仿宋" w:hAnsi="仿宋" w:eastAsia="仿宋" w:cs="仿宋"/>
          <w:color w:val="000000"/>
          <w:sz w:val="32"/>
          <w:szCs w:val="32"/>
        </w:rPr>
      </w:pPr>
      <w:r>
        <w:rPr>
          <w:rFonts w:hint="eastAsia" w:ascii="仿宋" w:hAnsi="仿宋" w:eastAsia="仿宋" w:cs="仿宋"/>
          <w:color w:val="000000"/>
          <w:sz w:val="32"/>
          <w:szCs w:val="32"/>
        </w:rPr>
        <w:t>六、年初结转和结余：指以前年度尚未完成、结转到本年 按有关规定继续使用的资金。</w:t>
      </w:r>
    </w:p>
    <w:p>
      <w:pPr>
        <w:pStyle w:val="9"/>
        <w:shd w:val="clear" w:color="auto" w:fill="FFFFFF"/>
        <w:spacing w:line="600" w:lineRule="exact"/>
        <w:ind w:firstLine="640"/>
        <w:rPr>
          <w:rFonts w:hint="eastAsia" w:ascii="仿宋" w:hAnsi="仿宋" w:eastAsia="仿宋" w:cs="仿宋"/>
          <w:sz w:val="32"/>
          <w:szCs w:val="32"/>
        </w:rPr>
      </w:pPr>
      <w:r>
        <w:rPr>
          <w:rFonts w:hint="eastAsia" w:ascii="仿宋" w:hAnsi="仿宋" w:eastAsia="仿宋" w:cs="仿宋"/>
          <w:sz w:val="32"/>
          <w:szCs w:val="32"/>
        </w:rPr>
        <w:t xml:space="preserve">七、结余分配：指事业单位按规定提取的职工福利基金、事业基金和缴纳的所得税，以及建设单位按规定应交回的基本建设竣工项目结余资金。 </w:t>
      </w:r>
    </w:p>
    <w:p>
      <w:pPr>
        <w:pStyle w:val="9"/>
        <w:shd w:val="clear" w:color="auto" w:fill="FFFFFF"/>
        <w:spacing w:line="600" w:lineRule="exact"/>
        <w:ind w:firstLine="640"/>
        <w:rPr>
          <w:rFonts w:hint="eastAsia" w:ascii="仿宋" w:hAnsi="仿宋" w:eastAsia="仿宋" w:cs="仿宋"/>
          <w:sz w:val="32"/>
          <w:szCs w:val="32"/>
        </w:rPr>
      </w:pPr>
      <w:r>
        <w:rPr>
          <w:rFonts w:hint="eastAsia" w:ascii="仿宋" w:hAnsi="仿宋" w:eastAsia="仿宋" w:cs="仿宋"/>
          <w:sz w:val="32"/>
          <w:szCs w:val="32"/>
        </w:rPr>
        <w:t xml:space="preserve">八、年末结转和结余：指本年度或以前年度预算安排、因客观条件发生变化无法按原计划实施，需延迟到以后年度按有关规定继续使用的资金。 </w:t>
      </w:r>
    </w:p>
    <w:p>
      <w:pPr>
        <w:pStyle w:val="9"/>
        <w:shd w:val="clear" w:color="auto" w:fill="FFFFFF"/>
        <w:spacing w:line="600" w:lineRule="exact"/>
        <w:ind w:firstLine="640"/>
        <w:rPr>
          <w:rFonts w:hint="eastAsia" w:ascii="仿宋" w:hAnsi="仿宋" w:eastAsia="仿宋" w:cs="仿宋"/>
          <w:sz w:val="32"/>
          <w:szCs w:val="32"/>
        </w:rPr>
      </w:pPr>
      <w:r>
        <w:rPr>
          <w:rFonts w:hint="eastAsia" w:ascii="仿宋" w:hAnsi="仿宋" w:eastAsia="仿宋" w:cs="仿宋"/>
          <w:sz w:val="32"/>
          <w:szCs w:val="32"/>
        </w:rPr>
        <w:t xml:space="preserve">九、基本支出：指为保障机构正常运转、完成日常工作任务而发生的人员支出和公用支出。 </w:t>
      </w:r>
    </w:p>
    <w:p>
      <w:pPr>
        <w:pStyle w:val="9"/>
        <w:shd w:val="clear" w:color="auto" w:fill="FFFFFF"/>
        <w:spacing w:line="600" w:lineRule="exact"/>
        <w:ind w:firstLine="640"/>
        <w:rPr>
          <w:rFonts w:hint="eastAsia" w:ascii="仿宋" w:hAnsi="仿宋" w:eastAsia="仿宋" w:cs="仿宋"/>
          <w:sz w:val="32"/>
          <w:szCs w:val="32"/>
        </w:rPr>
      </w:pPr>
      <w:r>
        <w:rPr>
          <w:rFonts w:hint="eastAsia" w:ascii="仿宋" w:hAnsi="仿宋" w:eastAsia="仿宋" w:cs="仿宋"/>
          <w:sz w:val="32"/>
          <w:szCs w:val="32"/>
        </w:rPr>
        <w:t xml:space="preserve">十、项目支出：指在基本支出之外为完成特定行政任务和事业发展目标所发生的支出。 </w:t>
      </w:r>
    </w:p>
    <w:p>
      <w:pPr>
        <w:pStyle w:val="9"/>
        <w:shd w:val="clear" w:color="auto" w:fill="FFFFFF"/>
        <w:spacing w:line="600" w:lineRule="exact"/>
        <w:ind w:firstLine="640"/>
        <w:rPr>
          <w:rFonts w:hint="eastAsia" w:ascii="仿宋" w:hAnsi="仿宋" w:eastAsia="仿宋" w:cs="仿宋"/>
          <w:sz w:val="32"/>
          <w:szCs w:val="32"/>
        </w:rPr>
      </w:pPr>
      <w:r>
        <w:rPr>
          <w:rFonts w:hint="eastAsia" w:ascii="仿宋" w:hAnsi="仿宋" w:eastAsia="仿宋" w:cs="仿宋"/>
          <w:sz w:val="32"/>
          <w:szCs w:val="32"/>
        </w:rPr>
        <w:t xml:space="preserve">十一、经营支出：指事业单位在专业业务活动及其辅助活动之外开展非独立核算经营活动发生的支出。 </w:t>
      </w:r>
    </w:p>
    <w:p>
      <w:pPr>
        <w:pStyle w:val="9"/>
        <w:shd w:val="clear" w:color="auto" w:fill="FFFFFF"/>
        <w:spacing w:line="600" w:lineRule="exact"/>
        <w:ind w:firstLine="640"/>
        <w:rPr>
          <w:rFonts w:hint="eastAsia" w:ascii="仿宋" w:hAnsi="仿宋" w:eastAsia="仿宋" w:cs="仿宋"/>
          <w:sz w:val="32"/>
          <w:szCs w:val="32"/>
        </w:rPr>
      </w:pPr>
      <w:r>
        <w:rPr>
          <w:rFonts w:hint="eastAsia" w:ascii="仿宋" w:hAnsi="仿宋" w:eastAsia="仿宋" w:cs="仿宋"/>
          <w:sz w:val="32"/>
          <w:szCs w:val="32"/>
        </w:rPr>
        <w:t xml:space="preserve">十二、“三公”经费：纳入市级财政预决算管理的“三公”经费，是指市级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shd w:val="clear" w:color="auto" w:fill="FFFFFF"/>
        <w:spacing w:before="100" w:beforeAutospacing="1" w:after="100" w:afterAutospacing="1"/>
        <w:ind w:firstLine="640" w:firstLineChars="200"/>
        <w:rPr>
          <w:rFonts w:hint="eastAsia" w:ascii="仿宋" w:hAnsi="仿宋" w:eastAsia="仿宋"/>
          <w:sz w:val="32"/>
          <w:szCs w:val="32"/>
        </w:rPr>
      </w:pPr>
      <w:r>
        <w:rPr>
          <w:rFonts w:hint="eastAsia" w:ascii="仿宋" w:hAnsi="仿宋" w:eastAsia="仿宋" w:cs="仿宋"/>
          <w:color w:val="000000"/>
          <w:sz w:val="32"/>
          <w:szCs w:val="32"/>
        </w:rPr>
        <w:t>十三、机关运行经费：为保障行政单位（含参照公务员法管理的事业单位）运行用于购买货物和服务的各项资金，包括办公及印刷费、邮电费、差旅费、会议</w:t>
      </w:r>
      <w:r>
        <w:rPr>
          <w:rFonts w:hint="eastAsia" w:ascii="仿宋" w:hAnsi="仿宋" w:eastAsia="仿宋"/>
          <w:sz w:val="32"/>
          <w:szCs w:val="32"/>
        </w:rPr>
        <w:t>费、福利费、日常维修费、专用材料及一般设备购置费、办公用房水电费、办公用房取暖费、办公用房物业管理费、公务用车运行维护费以及其他费用。</w:t>
      </w:r>
    </w:p>
    <w:sectPr>
      <w:footerReference r:id="rId3" w:type="default"/>
      <w:pgSz w:w="11907"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rPr>
      <w:id w:val="10890274"/>
      <w:docPartObj>
        <w:docPartGallery w:val="AutoText"/>
      </w:docPartObj>
    </w:sdtPr>
    <w:sdtEndPr>
      <w:rPr>
        <w:rFonts w:hint="eastAsia"/>
      </w:rPr>
    </w:sdtEndPr>
    <w:sdtContent>
      <w:p>
        <w:pPr>
          <w:pStyle w:val="2"/>
          <w:jc w:val="center"/>
          <w:rPr>
            <w:rFonts w:hint="eastAsia"/>
          </w:rPr>
        </w:pPr>
        <w:r>
          <w:rPr>
            <w:rFonts w:hint="eastAsia"/>
          </w:rPr>
          <w:fldChar w:fldCharType="begin"/>
        </w:r>
        <w:r>
          <w:rPr>
            <w:rFonts w:hint="eastAsia"/>
          </w:rPr>
          <w:instrText xml:space="preserve"> PAGE   \* MERGEFORMAT </w:instrText>
        </w:r>
        <w:r>
          <w:fldChar w:fldCharType="separate"/>
        </w:r>
        <w:r>
          <w:rPr>
            <w:lang w:val="zh-CN"/>
          </w:rPr>
          <w:t>12</w:t>
        </w:r>
        <w:r>
          <w:rPr>
            <w:rFonts w:hint="eastAsia"/>
          </w:rPr>
          <w:fldChar w:fldCharType="end"/>
        </w:r>
      </w:p>
    </w:sdtContent>
  </w:sdt>
  <w:p>
    <w:pPr>
      <w:pStyle w:val="2"/>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noPunctuationKerning w:val="1"/>
  <w:characterSpacingControl w:val="doNotCompress"/>
  <w:compat>
    <w:useFELayout/>
    <w:compatSetting w:name="compatibilityMode" w:uri="http://schemas.microsoft.com/office/word" w:val="12"/>
  </w:compat>
  <w:docVars>
    <w:docVar w:name="commondata" w:val="eyJoZGlkIjoiNmJlMmVjYjkyMGQwY2IyNDQzMmMzMjhhYTdjMTVjYTQifQ=="/>
  </w:docVars>
  <w:rsids>
    <w:rsidRoot w:val="00861ADB"/>
    <w:rsid w:val="00861ADB"/>
    <w:rsid w:val="00986DA7"/>
    <w:rsid w:val="00B259F6"/>
    <w:rsid w:val="0A112F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locked/>
    <w:uiPriority w:val="99"/>
    <w:rPr>
      <w:rFonts w:hint="eastAsia" w:ascii="宋体" w:hAnsi="宋体" w:eastAsia="宋体" w:cs="宋体"/>
      <w:sz w:val="18"/>
      <w:szCs w:val="18"/>
    </w:rPr>
  </w:style>
  <w:style w:type="character" w:customStyle="1" w:styleId="7">
    <w:name w:val="页脚 Char"/>
    <w:basedOn w:val="5"/>
    <w:link w:val="2"/>
    <w:semiHidden/>
    <w:locked/>
    <w:uiPriority w:val="99"/>
    <w:rPr>
      <w:rFonts w:hint="eastAsia" w:ascii="宋体" w:hAnsi="宋体" w:eastAsia="宋体" w:cs="宋体"/>
      <w:sz w:val="18"/>
      <w:szCs w:val="18"/>
    </w:rPr>
  </w:style>
  <w:style w:type="paragraph" w:styleId="8">
    <w:name w:val="List Paragraph"/>
    <w:basedOn w:val="1"/>
    <w:qFormat/>
    <w:uiPriority w:val="34"/>
    <w:pPr>
      <w:spacing w:before="100" w:beforeAutospacing="1" w:after="100" w:afterAutospacing="1"/>
    </w:pPr>
  </w:style>
  <w:style w:type="paragraph" w:customStyle="1" w:styleId="9">
    <w:name w:val="default"/>
    <w:basedOn w:val="1"/>
    <w:uiPriority w:val="0"/>
    <w:pPr>
      <w:spacing w:before="100" w:beforeAutospacing="1" w:after="100" w:afterAutospacing="1"/>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43</Pages>
  <Words>4221</Words>
  <Characters>24060</Characters>
  <Lines>200</Lines>
  <Paragraphs>56</Paragraphs>
  <TotalTime>2</TotalTime>
  <ScaleCrop>false</ScaleCrop>
  <LinksUpToDate>false</LinksUpToDate>
  <CharactersWithSpaces>28225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2024-03-13T01:40:00Z</dcterms:created>
  <dc:creator>郭丽玲</dc:creator>
  <cp:lastModifiedBy>胡菠萝</cp:lastModifiedBy>
  <dcterms:modified xsi:type="dcterms:W3CDTF">2024-03-21T07:27:05Z</dcterms:modified>
  <dc:title>公开文本2019</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7F74D1F732024C8BAA7A5980B80E496E_12</vt:lpwstr>
  </property>
</Properties>
</file>