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90" w:rsidRDefault="00FD1090">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361A4A" w:rsidRDefault="00361A4A">
      <w:pPr>
        <w:pStyle w:val="a3"/>
        <w:spacing w:before="2"/>
        <w:rPr>
          <w:rFonts w:ascii="Times New Roman"/>
          <w:sz w:val="19"/>
        </w:rPr>
      </w:pPr>
    </w:p>
    <w:p w:rsidR="00FD1090" w:rsidRDefault="00FF6AF8">
      <w:pPr>
        <w:pStyle w:val="110"/>
        <w:spacing w:before="28"/>
        <w:jc w:val="center"/>
      </w:pPr>
      <w:r>
        <w:t>201</w:t>
      </w:r>
      <w:r w:rsidR="00663CB2">
        <w:rPr>
          <w:rFonts w:hint="eastAsia"/>
        </w:rPr>
        <w:t>9</w:t>
      </w:r>
      <w:r w:rsidR="003964B9">
        <w:t xml:space="preserve"> 年度</w:t>
      </w:r>
    </w:p>
    <w:p w:rsidR="00FD1090" w:rsidRDefault="00FD1090">
      <w:pPr>
        <w:pStyle w:val="a3"/>
        <w:rPr>
          <w:rFonts w:ascii="宋体"/>
          <w:b/>
          <w:sz w:val="52"/>
        </w:rPr>
      </w:pPr>
    </w:p>
    <w:p w:rsidR="00FD1090" w:rsidRDefault="00FD1090">
      <w:pPr>
        <w:pStyle w:val="a3"/>
        <w:spacing w:before="2"/>
        <w:rPr>
          <w:rFonts w:ascii="宋体"/>
          <w:b/>
          <w:sz w:val="41"/>
        </w:rPr>
      </w:pPr>
    </w:p>
    <w:p w:rsidR="00FD1090" w:rsidRDefault="00FF6AF8">
      <w:pPr>
        <w:ind w:left="1474"/>
        <w:rPr>
          <w:rFonts w:ascii="宋体" w:eastAsia="宋体"/>
          <w:b/>
          <w:sz w:val="52"/>
        </w:rPr>
      </w:pPr>
      <w:r>
        <w:rPr>
          <w:rFonts w:ascii="宋体" w:eastAsia="宋体" w:hint="eastAsia"/>
          <w:b/>
          <w:sz w:val="52"/>
        </w:rPr>
        <w:t xml:space="preserve">      华侨博物院</w:t>
      </w:r>
      <w:r w:rsidR="003964B9">
        <w:rPr>
          <w:rFonts w:ascii="宋体" w:eastAsia="宋体" w:hint="eastAsia"/>
          <w:b/>
          <w:sz w:val="52"/>
        </w:rPr>
        <w:t>部门决算</w:t>
      </w:r>
    </w:p>
    <w:p w:rsidR="00E65CE0" w:rsidRDefault="00E65CE0">
      <w:pPr>
        <w:rPr>
          <w:rFonts w:ascii="宋体" w:eastAsia="宋体"/>
          <w:sz w:val="52"/>
        </w:rPr>
      </w:pPr>
    </w:p>
    <w:p w:rsidR="00E65CE0" w:rsidRPr="00E65CE0" w:rsidRDefault="00E65CE0" w:rsidP="00E65CE0">
      <w:pPr>
        <w:rPr>
          <w:rFonts w:ascii="宋体" w:eastAsia="宋体"/>
          <w:sz w:val="52"/>
        </w:rPr>
      </w:pPr>
    </w:p>
    <w:p w:rsidR="00E65CE0" w:rsidRPr="00E65CE0" w:rsidRDefault="00E65CE0" w:rsidP="00E65CE0">
      <w:pPr>
        <w:rPr>
          <w:rFonts w:ascii="宋体" w:eastAsia="宋体"/>
          <w:sz w:val="52"/>
        </w:rPr>
      </w:pPr>
    </w:p>
    <w:p w:rsidR="00E65CE0" w:rsidRPr="00E65CE0" w:rsidRDefault="00E65CE0" w:rsidP="00E65CE0">
      <w:pPr>
        <w:rPr>
          <w:rFonts w:ascii="宋体" w:eastAsia="宋体"/>
          <w:sz w:val="52"/>
        </w:rPr>
      </w:pPr>
    </w:p>
    <w:p w:rsidR="00E65CE0" w:rsidRPr="00E65CE0" w:rsidRDefault="00E65CE0" w:rsidP="00E65CE0">
      <w:pPr>
        <w:rPr>
          <w:rFonts w:ascii="宋体" w:eastAsia="宋体"/>
          <w:sz w:val="52"/>
        </w:rPr>
      </w:pPr>
    </w:p>
    <w:p w:rsidR="00E65CE0" w:rsidRPr="00E65CE0" w:rsidRDefault="00E65CE0" w:rsidP="00E65CE0">
      <w:pPr>
        <w:rPr>
          <w:rFonts w:ascii="宋体" w:eastAsia="宋体"/>
          <w:sz w:val="52"/>
        </w:rPr>
      </w:pPr>
    </w:p>
    <w:p w:rsidR="00E65CE0" w:rsidRPr="00E65CE0" w:rsidRDefault="00E65CE0" w:rsidP="00E65CE0">
      <w:pPr>
        <w:rPr>
          <w:rFonts w:ascii="宋体" w:eastAsia="宋体"/>
          <w:sz w:val="52"/>
        </w:rPr>
      </w:pPr>
    </w:p>
    <w:p w:rsidR="00FD1090" w:rsidRPr="00E65CE0" w:rsidRDefault="00FD1090" w:rsidP="00E65CE0">
      <w:pPr>
        <w:rPr>
          <w:rFonts w:ascii="宋体" w:eastAsia="宋体"/>
          <w:sz w:val="52"/>
        </w:rPr>
        <w:sectPr w:rsidR="00FD1090" w:rsidRPr="00E65CE0">
          <w:footerReference w:type="default" r:id="rId8"/>
          <w:type w:val="continuous"/>
          <w:pgSz w:w="11910" w:h="16840"/>
          <w:pgMar w:top="1580" w:right="880" w:bottom="280" w:left="900" w:header="720" w:footer="720" w:gutter="0"/>
          <w:cols w:space="720"/>
        </w:sectPr>
      </w:pPr>
    </w:p>
    <w:p w:rsidR="00FD1090" w:rsidRDefault="003964B9">
      <w:pPr>
        <w:pStyle w:val="31"/>
        <w:tabs>
          <w:tab w:val="left" w:pos="1269"/>
        </w:tabs>
        <w:spacing w:before="39"/>
        <w:ind w:left="623"/>
        <w:jc w:val="center"/>
      </w:pPr>
      <w:r>
        <w:lastRenderedPageBreak/>
        <w:t>目</w:t>
      </w:r>
      <w:r>
        <w:tab/>
        <w:t>录</w:t>
      </w:r>
    </w:p>
    <w:p w:rsidR="00FD1090" w:rsidRDefault="00FD1090">
      <w:pPr>
        <w:jc w:val="center"/>
        <w:sectPr w:rsidR="00FD1090">
          <w:pgSz w:w="11910" w:h="16840"/>
          <w:pgMar w:top="1560" w:right="880" w:bottom="1560" w:left="900" w:header="720" w:footer="720" w:gutter="0"/>
          <w:cols w:space="720"/>
        </w:sectPr>
      </w:pPr>
    </w:p>
    <w:sdt>
      <w:sdtPr>
        <w:id w:val="3315178"/>
        <w:docPartObj>
          <w:docPartGallery w:val="Table of Contents"/>
          <w:docPartUnique/>
        </w:docPartObj>
      </w:sdtPr>
      <w:sdtContent>
        <w:p w:rsidR="00022CC7" w:rsidRDefault="006516DE">
          <w:pPr>
            <w:pStyle w:val="11"/>
            <w:tabs>
              <w:tab w:val="left" w:leader="dot" w:pos="9208"/>
            </w:tabs>
            <w:rPr>
              <w:rFonts w:ascii="黑体" w:eastAsia="黑体"/>
            </w:rPr>
          </w:pPr>
          <w:hyperlink w:anchor="_TOC_250001" w:history="1">
            <w:r w:rsidR="00022CC7">
              <w:rPr>
                <w:rFonts w:ascii="黑体" w:eastAsia="黑体" w:hint="eastAsia"/>
                <w:spacing w:val="28"/>
              </w:rPr>
              <w:t>第一</w:t>
            </w:r>
            <w:r w:rsidR="00022CC7">
              <w:rPr>
                <w:rFonts w:ascii="黑体" w:eastAsia="黑体" w:hint="eastAsia"/>
                <w:spacing w:val="26"/>
              </w:rPr>
              <w:t>部</w:t>
            </w:r>
            <w:r w:rsidR="00022CC7">
              <w:rPr>
                <w:rFonts w:ascii="黑体" w:eastAsia="黑体" w:hint="eastAsia"/>
              </w:rPr>
              <w:t>分</w:t>
            </w:r>
            <w:r w:rsidR="00022CC7">
              <w:rPr>
                <w:rFonts w:ascii="黑体" w:eastAsia="黑体" w:hint="eastAsia"/>
                <w:spacing w:val="26"/>
              </w:rPr>
              <w:t>部门</w:t>
            </w:r>
            <w:r w:rsidR="00022CC7">
              <w:rPr>
                <w:rFonts w:ascii="黑体" w:eastAsia="黑体" w:hint="eastAsia"/>
                <w:spacing w:val="28"/>
              </w:rPr>
              <w:t>概</w:t>
            </w:r>
            <w:r w:rsidR="00022CC7">
              <w:rPr>
                <w:rFonts w:ascii="黑体" w:eastAsia="黑体" w:hint="eastAsia"/>
              </w:rPr>
              <w:t>况</w:t>
            </w:r>
          </w:hyperlink>
        </w:p>
        <w:p w:rsidR="00022CC7" w:rsidRDefault="00022CC7">
          <w:pPr>
            <w:pStyle w:val="11"/>
            <w:tabs>
              <w:tab w:val="left" w:leader="dot" w:pos="9203"/>
            </w:tabs>
            <w:spacing w:before="211"/>
          </w:pPr>
          <w:r>
            <w:t>一、</w:t>
          </w:r>
          <w:r>
            <w:rPr>
              <w:spacing w:val="36"/>
            </w:rPr>
            <w:t>部门职责</w:t>
          </w:r>
        </w:p>
        <w:p w:rsidR="00022CC7" w:rsidRDefault="00022CC7">
          <w:pPr>
            <w:pStyle w:val="11"/>
            <w:tabs>
              <w:tab w:val="left" w:leader="dot" w:pos="9203"/>
            </w:tabs>
            <w:spacing w:before="210"/>
          </w:pPr>
          <w:r>
            <w:t>二、机构设置</w:t>
          </w:r>
        </w:p>
        <w:p w:rsidR="00022CC7" w:rsidRDefault="006516DE">
          <w:pPr>
            <w:pStyle w:val="11"/>
            <w:tabs>
              <w:tab w:val="left" w:leader="dot" w:pos="9199"/>
            </w:tabs>
          </w:pPr>
          <w:hyperlink w:anchor="_TOC_250000" w:history="1">
            <w:r w:rsidR="00022CC7">
              <w:t>三、部门</w:t>
            </w:r>
            <w:r w:rsidR="00022CC7">
              <w:rPr>
                <w:spacing w:val="4"/>
              </w:rPr>
              <w:t>主</w:t>
            </w:r>
            <w:r w:rsidR="00022CC7">
              <w:t>要</w:t>
            </w:r>
            <w:r w:rsidR="00022CC7">
              <w:rPr>
                <w:spacing w:val="4"/>
              </w:rPr>
              <w:t>工</w:t>
            </w:r>
            <w:r w:rsidR="00022CC7">
              <w:t>作</w:t>
            </w:r>
            <w:r w:rsidR="00022CC7">
              <w:rPr>
                <w:spacing w:val="4"/>
              </w:rPr>
              <w:t>总</w:t>
            </w:r>
            <w:r w:rsidR="00022CC7">
              <w:t>结</w:t>
            </w:r>
          </w:hyperlink>
        </w:p>
        <w:p w:rsidR="00022CC7" w:rsidRDefault="00022CC7">
          <w:pPr>
            <w:pStyle w:val="11"/>
            <w:tabs>
              <w:tab w:val="left" w:pos="2986"/>
              <w:tab w:val="left" w:leader="dot" w:pos="9205"/>
            </w:tabs>
            <w:spacing w:before="211"/>
            <w:rPr>
              <w:rFonts w:ascii="黑体" w:eastAsia="黑体"/>
            </w:rPr>
          </w:pPr>
          <w:r>
            <w:rPr>
              <w:rFonts w:ascii="黑体" w:eastAsia="黑体" w:hint="eastAsia"/>
            </w:rPr>
            <w:t>第二部分</w:t>
          </w:r>
          <w:r>
            <w:rPr>
              <w:rFonts w:ascii="黑体" w:eastAsia="黑体" w:hint="eastAsia"/>
            </w:rPr>
            <w:tab/>
            <w:t>2019年度部门决算表</w:t>
          </w:r>
        </w:p>
        <w:p w:rsidR="00022CC7" w:rsidRDefault="00022CC7">
          <w:pPr>
            <w:pStyle w:val="11"/>
            <w:tabs>
              <w:tab w:val="left" w:leader="dot" w:pos="9196"/>
            </w:tabs>
            <w:spacing w:before="210"/>
          </w:pPr>
          <w:r>
            <w:t>一、收入支出决算总表</w:t>
          </w:r>
        </w:p>
        <w:p w:rsidR="00022CC7" w:rsidRDefault="00022CC7">
          <w:pPr>
            <w:pStyle w:val="11"/>
            <w:tabs>
              <w:tab w:val="left" w:leader="dot" w:pos="9195"/>
            </w:tabs>
          </w:pPr>
          <w:r>
            <w:t>二、收入决算表</w:t>
          </w:r>
        </w:p>
        <w:p w:rsidR="00022CC7" w:rsidRDefault="00022CC7">
          <w:pPr>
            <w:pStyle w:val="11"/>
            <w:tabs>
              <w:tab w:val="left" w:leader="dot" w:pos="9199"/>
            </w:tabs>
            <w:spacing w:before="212"/>
          </w:pPr>
          <w:r>
            <w:t>三、</w:t>
          </w:r>
          <w:r>
            <w:rPr>
              <w:spacing w:val="19"/>
            </w:rPr>
            <w:t>支出决算表</w:t>
          </w:r>
        </w:p>
        <w:p w:rsidR="00022CC7" w:rsidRDefault="00022CC7">
          <w:pPr>
            <w:pStyle w:val="11"/>
            <w:tabs>
              <w:tab w:val="left" w:leader="dot" w:pos="9202"/>
            </w:tabs>
          </w:pPr>
          <w:r>
            <w:t>四、</w:t>
          </w:r>
          <w:r>
            <w:rPr>
              <w:spacing w:val="18"/>
            </w:rPr>
            <w:t>财政拨款收入</w:t>
          </w:r>
          <w:r>
            <w:rPr>
              <w:spacing w:val="16"/>
            </w:rPr>
            <w:t>支</w:t>
          </w:r>
          <w:r>
            <w:rPr>
              <w:spacing w:val="18"/>
            </w:rPr>
            <w:t>出决</w:t>
          </w:r>
          <w:r>
            <w:rPr>
              <w:spacing w:val="16"/>
            </w:rPr>
            <w:t>算</w:t>
          </w:r>
          <w:r>
            <w:rPr>
              <w:spacing w:val="18"/>
            </w:rPr>
            <w:t>总</w:t>
          </w:r>
          <w:r>
            <w:t>表</w:t>
          </w:r>
        </w:p>
        <w:p w:rsidR="00022CC7" w:rsidRDefault="00022CC7">
          <w:pPr>
            <w:pStyle w:val="11"/>
            <w:tabs>
              <w:tab w:val="left" w:leader="dot" w:pos="9201"/>
            </w:tabs>
          </w:pPr>
          <w:r>
            <w:t>五、一般</w:t>
          </w:r>
          <w:r>
            <w:rPr>
              <w:spacing w:val="4"/>
            </w:rPr>
            <w:t>公</w:t>
          </w:r>
          <w:r>
            <w:t>共</w:t>
          </w:r>
          <w:r>
            <w:rPr>
              <w:spacing w:val="4"/>
            </w:rPr>
            <w:t>预</w:t>
          </w:r>
          <w:r>
            <w:t>算</w:t>
          </w:r>
          <w:r>
            <w:rPr>
              <w:spacing w:val="4"/>
            </w:rPr>
            <w:t>财</w:t>
          </w:r>
          <w:r>
            <w:t>政拨</w:t>
          </w:r>
          <w:r>
            <w:rPr>
              <w:spacing w:val="4"/>
            </w:rPr>
            <w:t>款</w:t>
          </w:r>
          <w:r>
            <w:t>支</w:t>
          </w:r>
          <w:r>
            <w:rPr>
              <w:spacing w:val="4"/>
            </w:rPr>
            <w:t>出</w:t>
          </w:r>
          <w:r>
            <w:t>决</w:t>
          </w:r>
          <w:r>
            <w:rPr>
              <w:spacing w:val="8"/>
            </w:rPr>
            <w:t>算</w:t>
          </w:r>
          <w:r>
            <w:t>表</w:t>
          </w:r>
        </w:p>
        <w:p w:rsidR="00022CC7" w:rsidRDefault="00022CC7">
          <w:pPr>
            <w:pStyle w:val="11"/>
            <w:tabs>
              <w:tab w:val="left" w:leader="dot" w:pos="9202"/>
            </w:tabs>
            <w:spacing w:before="212"/>
          </w:pPr>
          <w:r>
            <w:t>六、一般</w:t>
          </w:r>
          <w:r>
            <w:rPr>
              <w:spacing w:val="4"/>
            </w:rPr>
            <w:t>公</w:t>
          </w:r>
          <w:r>
            <w:t>共</w:t>
          </w:r>
          <w:r>
            <w:rPr>
              <w:spacing w:val="4"/>
            </w:rPr>
            <w:t>预</w:t>
          </w:r>
          <w:r>
            <w:t>算</w:t>
          </w:r>
          <w:r>
            <w:rPr>
              <w:spacing w:val="4"/>
            </w:rPr>
            <w:t>财</w:t>
          </w:r>
          <w:r>
            <w:t>政拨</w:t>
          </w:r>
          <w:r>
            <w:rPr>
              <w:spacing w:val="4"/>
            </w:rPr>
            <w:t>款</w:t>
          </w:r>
          <w:r>
            <w:t>支</w:t>
          </w:r>
          <w:r>
            <w:rPr>
              <w:spacing w:val="4"/>
            </w:rPr>
            <w:t>出</w:t>
          </w:r>
          <w:r>
            <w:t>决</w:t>
          </w:r>
          <w:r>
            <w:rPr>
              <w:spacing w:val="4"/>
            </w:rPr>
            <w:t>算</w:t>
          </w:r>
          <w:r>
            <w:t>明</w:t>
          </w:r>
          <w:r>
            <w:rPr>
              <w:spacing w:val="6"/>
            </w:rPr>
            <w:t>细</w:t>
          </w:r>
          <w:r>
            <w:t>表</w:t>
          </w:r>
        </w:p>
        <w:p w:rsidR="00022CC7" w:rsidRDefault="00022CC7">
          <w:pPr>
            <w:pStyle w:val="11"/>
            <w:tabs>
              <w:tab w:val="left" w:leader="dot" w:pos="9202"/>
            </w:tabs>
          </w:pPr>
          <w:r>
            <w:t>七、一般</w:t>
          </w:r>
          <w:r>
            <w:rPr>
              <w:spacing w:val="4"/>
            </w:rPr>
            <w:t>公</w:t>
          </w:r>
          <w:r>
            <w:t>共</w:t>
          </w:r>
          <w:r>
            <w:rPr>
              <w:spacing w:val="4"/>
            </w:rPr>
            <w:t>预</w:t>
          </w:r>
          <w:r>
            <w:t>算</w:t>
          </w:r>
          <w:r>
            <w:rPr>
              <w:spacing w:val="4"/>
            </w:rPr>
            <w:t>财</w:t>
          </w:r>
          <w:r>
            <w:t>政拨</w:t>
          </w:r>
          <w:r>
            <w:rPr>
              <w:spacing w:val="4"/>
            </w:rPr>
            <w:t>款</w:t>
          </w:r>
          <w:r>
            <w:t>基</w:t>
          </w:r>
          <w:r>
            <w:rPr>
              <w:spacing w:val="4"/>
            </w:rPr>
            <w:t>本</w:t>
          </w:r>
          <w:r>
            <w:t>支</w:t>
          </w:r>
          <w:r>
            <w:rPr>
              <w:spacing w:val="4"/>
            </w:rPr>
            <w:t>出</w:t>
          </w:r>
          <w:r>
            <w:t>决算表</w:t>
          </w:r>
        </w:p>
        <w:p w:rsidR="00022CC7" w:rsidRPr="00361A4A" w:rsidRDefault="00022CC7">
          <w:pPr>
            <w:pStyle w:val="11"/>
            <w:tabs>
              <w:tab w:val="left" w:leader="dot" w:pos="9033"/>
            </w:tabs>
            <w:spacing w:before="210" w:line="364" w:lineRule="auto"/>
            <w:ind w:right="761"/>
            <w:rPr>
              <w:spacing w:val="8"/>
            </w:rPr>
          </w:pPr>
          <w:r>
            <w:rPr>
              <w:rFonts w:hint="eastAsia"/>
            </w:rPr>
            <w:t>八</w:t>
          </w:r>
          <w:r>
            <w:t>、</w:t>
          </w:r>
          <w:r>
            <w:rPr>
              <w:spacing w:val="9"/>
            </w:rPr>
            <w:t>部门</w:t>
          </w:r>
          <w:r>
            <w:rPr>
              <w:spacing w:val="11"/>
            </w:rPr>
            <w:t>决</w:t>
          </w:r>
          <w:r>
            <w:rPr>
              <w:spacing w:val="9"/>
            </w:rPr>
            <w:t>算</w:t>
          </w:r>
          <w:r>
            <w:rPr>
              <w:spacing w:val="11"/>
            </w:rPr>
            <w:t>相</w:t>
          </w:r>
          <w:r>
            <w:rPr>
              <w:spacing w:val="9"/>
            </w:rPr>
            <w:t>关</w:t>
          </w:r>
          <w:r>
            <w:rPr>
              <w:spacing w:val="11"/>
            </w:rPr>
            <w:t>信</w:t>
          </w:r>
          <w:r>
            <w:rPr>
              <w:spacing w:val="9"/>
            </w:rPr>
            <w:t>息统</w:t>
          </w:r>
          <w:r>
            <w:rPr>
              <w:spacing w:val="11"/>
            </w:rPr>
            <w:t>计</w:t>
          </w:r>
          <w:r>
            <w:t>表</w:t>
          </w:r>
        </w:p>
        <w:p w:rsidR="00022CC7" w:rsidRDefault="00022CC7">
          <w:pPr>
            <w:pStyle w:val="11"/>
            <w:tabs>
              <w:tab w:val="left" w:leader="dot" w:pos="9045"/>
            </w:tabs>
            <w:rPr>
              <w:rFonts w:ascii="黑体" w:eastAsia="黑体"/>
            </w:rPr>
          </w:pPr>
          <w:r>
            <w:rPr>
              <w:rFonts w:ascii="黑体" w:eastAsia="黑体" w:hint="eastAsia"/>
            </w:rPr>
            <w:t>第三部分 2019年度部门决算情况说明</w:t>
          </w:r>
        </w:p>
        <w:p w:rsidR="00022CC7" w:rsidRDefault="00022CC7">
          <w:pPr>
            <w:pStyle w:val="11"/>
            <w:tabs>
              <w:tab w:val="left" w:leader="dot" w:pos="9033"/>
            </w:tabs>
            <w:spacing w:before="212"/>
          </w:pPr>
          <w:r>
            <w:t>一、</w:t>
          </w:r>
          <w:r>
            <w:rPr>
              <w:spacing w:val="9"/>
            </w:rPr>
            <w:t>收入</w:t>
          </w:r>
          <w:r>
            <w:rPr>
              <w:spacing w:val="11"/>
            </w:rPr>
            <w:t>支</w:t>
          </w:r>
          <w:r>
            <w:rPr>
              <w:spacing w:val="9"/>
            </w:rPr>
            <w:t>出</w:t>
          </w:r>
          <w:r>
            <w:rPr>
              <w:spacing w:val="11"/>
            </w:rPr>
            <w:t>决</w:t>
          </w:r>
          <w:r>
            <w:rPr>
              <w:spacing w:val="9"/>
            </w:rPr>
            <w:t>算</w:t>
          </w:r>
          <w:r>
            <w:rPr>
              <w:spacing w:val="11"/>
            </w:rPr>
            <w:t>总</w:t>
          </w:r>
          <w:r>
            <w:rPr>
              <w:spacing w:val="9"/>
            </w:rPr>
            <w:t>体情</w:t>
          </w:r>
          <w:r>
            <w:rPr>
              <w:spacing w:val="11"/>
            </w:rPr>
            <w:t>况</w:t>
          </w:r>
          <w:r>
            <w:rPr>
              <w:spacing w:val="9"/>
            </w:rPr>
            <w:t>说</w:t>
          </w:r>
          <w:r>
            <w:t>明</w:t>
          </w:r>
        </w:p>
        <w:p w:rsidR="00022CC7" w:rsidRDefault="00022CC7">
          <w:pPr>
            <w:pStyle w:val="11"/>
            <w:tabs>
              <w:tab w:val="left" w:leader="dot" w:pos="9033"/>
            </w:tabs>
            <w:spacing w:line="362" w:lineRule="auto"/>
            <w:ind w:right="758"/>
            <w:rPr>
              <w:spacing w:val="19"/>
            </w:rPr>
          </w:pPr>
          <w:r>
            <w:t>二、</w:t>
          </w:r>
          <w:r>
            <w:rPr>
              <w:spacing w:val="26"/>
            </w:rPr>
            <w:t>一般公共预算财政拨款支出决算情况说</w:t>
          </w:r>
          <w:r>
            <w:rPr>
              <w:spacing w:val="28"/>
            </w:rPr>
            <w:t>明</w:t>
          </w:r>
        </w:p>
        <w:p w:rsidR="00022CC7" w:rsidRDefault="00022CC7" w:rsidP="00022CC7">
          <w:pPr>
            <w:pStyle w:val="11"/>
            <w:tabs>
              <w:tab w:val="left" w:leader="dot" w:pos="9033"/>
            </w:tabs>
            <w:spacing w:line="362" w:lineRule="auto"/>
            <w:ind w:right="758"/>
          </w:pPr>
          <w:r>
            <w:t>三、</w:t>
          </w:r>
          <w:r>
            <w:rPr>
              <w:spacing w:val="9"/>
            </w:rPr>
            <w:t>政府</w:t>
          </w:r>
          <w:r>
            <w:rPr>
              <w:spacing w:val="11"/>
            </w:rPr>
            <w:t>性</w:t>
          </w:r>
          <w:r>
            <w:rPr>
              <w:spacing w:val="9"/>
            </w:rPr>
            <w:t>基</w:t>
          </w:r>
          <w:r>
            <w:rPr>
              <w:spacing w:val="11"/>
            </w:rPr>
            <w:t>金</w:t>
          </w:r>
          <w:r>
            <w:rPr>
              <w:spacing w:val="9"/>
            </w:rPr>
            <w:t>支</w:t>
          </w:r>
          <w:r>
            <w:rPr>
              <w:spacing w:val="11"/>
            </w:rPr>
            <w:t>出</w:t>
          </w:r>
          <w:r>
            <w:rPr>
              <w:spacing w:val="9"/>
            </w:rPr>
            <w:t>决算</w:t>
          </w:r>
          <w:r>
            <w:rPr>
              <w:spacing w:val="11"/>
            </w:rPr>
            <w:t>情</w:t>
          </w:r>
          <w:r>
            <w:rPr>
              <w:spacing w:val="9"/>
            </w:rPr>
            <w:t>况</w:t>
          </w:r>
          <w:r>
            <w:rPr>
              <w:spacing w:val="11"/>
            </w:rPr>
            <w:t>说</w:t>
          </w:r>
          <w:r>
            <w:t>明</w:t>
          </w:r>
        </w:p>
        <w:p w:rsidR="00022CC7" w:rsidRDefault="00022CC7" w:rsidP="00022CC7">
          <w:pPr>
            <w:pStyle w:val="11"/>
            <w:tabs>
              <w:tab w:val="left" w:leader="dot" w:pos="9033"/>
            </w:tabs>
            <w:spacing w:line="362" w:lineRule="auto"/>
            <w:ind w:right="758"/>
          </w:pPr>
          <w:r>
            <w:rPr>
              <w:spacing w:val="4"/>
            </w:rPr>
            <w:t>四、 一般公共预算财政拨款基本支出决算情况说明</w:t>
          </w:r>
        </w:p>
        <w:p w:rsidR="00022CC7" w:rsidRDefault="00022CC7" w:rsidP="00022CC7">
          <w:pPr>
            <w:pStyle w:val="11"/>
            <w:tabs>
              <w:tab w:val="left" w:leader="dot" w:pos="9033"/>
            </w:tabs>
            <w:spacing w:line="362" w:lineRule="auto"/>
            <w:ind w:right="758"/>
          </w:pPr>
          <w:r>
            <w:rPr>
              <w:spacing w:val="-16"/>
            </w:rPr>
            <w:t>五、 一般公共预算财政拨款“三公”经费支出决算情况说</w:t>
          </w:r>
        </w:p>
        <w:p w:rsidR="00022CC7" w:rsidRDefault="00022CC7" w:rsidP="00022CC7">
          <w:pPr>
            <w:pStyle w:val="21"/>
            <w:tabs>
              <w:tab w:val="right" w:leader="dot" w:pos="9363"/>
            </w:tabs>
          </w:pPr>
          <w:r>
            <w:lastRenderedPageBreak/>
            <w:t>明</w:t>
          </w:r>
        </w:p>
        <w:p w:rsidR="00022CC7" w:rsidRDefault="00022CC7" w:rsidP="00022CC7">
          <w:pPr>
            <w:pStyle w:val="21"/>
            <w:tabs>
              <w:tab w:val="right" w:leader="dot" w:pos="9363"/>
            </w:tabs>
          </w:pPr>
          <w:r>
            <w:t>六、</w:t>
          </w:r>
          <w:r>
            <w:rPr>
              <w:spacing w:val="9"/>
            </w:rPr>
            <w:t>预算</w:t>
          </w:r>
          <w:r>
            <w:rPr>
              <w:spacing w:val="11"/>
            </w:rPr>
            <w:t>绩</w:t>
          </w:r>
          <w:r>
            <w:rPr>
              <w:spacing w:val="9"/>
            </w:rPr>
            <w:t>效</w:t>
          </w:r>
          <w:r>
            <w:rPr>
              <w:spacing w:val="11"/>
            </w:rPr>
            <w:t>情</w:t>
          </w:r>
          <w:r>
            <w:rPr>
              <w:spacing w:val="9"/>
            </w:rPr>
            <w:t>况</w:t>
          </w:r>
          <w:r>
            <w:rPr>
              <w:spacing w:val="11"/>
            </w:rPr>
            <w:t>说</w:t>
          </w:r>
          <w:r>
            <w:t>明</w:t>
          </w:r>
        </w:p>
        <w:p w:rsidR="00022CC7" w:rsidRDefault="00022CC7">
          <w:pPr>
            <w:pStyle w:val="11"/>
            <w:tabs>
              <w:tab w:val="right" w:leader="dot" w:pos="9360"/>
            </w:tabs>
            <w:spacing w:before="211"/>
          </w:pPr>
          <w:r>
            <w:t>七、其他重要事项情况说明</w:t>
          </w:r>
        </w:p>
        <w:p w:rsidR="00FD1090" w:rsidRDefault="00022CC7" w:rsidP="00EC5E57">
          <w:pPr>
            <w:pStyle w:val="11"/>
            <w:tabs>
              <w:tab w:val="right" w:leader="dot" w:pos="9367"/>
            </w:tabs>
            <w:spacing w:before="210"/>
            <w:rPr>
              <w:rFonts w:ascii="黑体" w:eastAsia="黑体"/>
            </w:rPr>
            <w:sectPr w:rsidR="00FD1090">
              <w:type w:val="continuous"/>
              <w:pgSz w:w="11910" w:h="16840"/>
              <w:pgMar w:top="1579" w:right="880" w:bottom="1560" w:left="900" w:header="720" w:footer="720" w:gutter="0"/>
              <w:cols w:space="720"/>
            </w:sectPr>
          </w:pPr>
          <w:r>
            <w:rPr>
              <w:rFonts w:ascii="黑体" w:eastAsia="黑体" w:hint="eastAsia"/>
              <w:spacing w:val="7"/>
            </w:rPr>
            <w:t xml:space="preserve">     第四部</w:t>
          </w:r>
          <w:r>
            <w:rPr>
              <w:rFonts w:ascii="黑体" w:eastAsia="黑体" w:hint="eastAsia"/>
            </w:rPr>
            <w:t>分</w:t>
          </w:r>
          <w:r>
            <w:rPr>
              <w:rFonts w:ascii="黑体" w:eastAsia="黑体" w:hint="eastAsia"/>
              <w:spacing w:val="7"/>
            </w:rPr>
            <w:t>名</w:t>
          </w:r>
          <w:r>
            <w:rPr>
              <w:rFonts w:ascii="黑体" w:eastAsia="黑体" w:hint="eastAsia"/>
              <w:spacing w:val="4"/>
            </w:rPr>
            <w:t>词解</w:t>
          </w:r>
          <w:r>
            <w:rPr>
              <w:rFonts w:ascii="黑体" w:eastAsia="黑体" w:hint="eastAsia"/>
            </w:rPr>
            <w:t>释</w:t>
          </w:r>
        </w:p>
      </w:sdtContent>
    </w:sdt>
    <w:p w:rsidR="00FD1090" w:rsidRDefault="003964B9">
      <w:pPr>
        <w:pStyle w:val="210"/>
      </w:pPr>
      <w:bookmarkStart w:id="0" w:name="_TOC_250001"/>
      <w:bookmarkEnd w:id="0"/>
      <w:r>
        <w:lastRenderedPageBreak/>
        <w:t>第一部分 部门概况</w:t>
      </w:r>
    </w:p>
    <w:p w:rsidR="00FD1090" w:rsidRDefault="00FD1090">
      <w:pPr>
        <w:pStyle w:val="a3"/>
        <w:spacing w:before="1"/>
        <w:rPr>
          <w:rFonts w:ascii="黑体"/>
          <w:b/>
          <w:sz w:val="50"/>
        </w:rPr>
      </w:pPr>
    </w:p>
    <w:p w:rsidR="00FD1090" w:rsidRDefault="003964B9">
      <w:pPr>
        <w:pStyle w:val="31"/>
      </w:pPr>
      <w:r>
        <w:t>一、部门主要职责</w:t>
      </w:r>
    </w:p>
    <w:p w:rsidR="00FF6AF8" w:rsidRDefault="00FF6AF8" w:rsidP="00C44BCA">
      <w:pPr>
        <w:spacing w:before="210" w:line="374" w:lineRule="auto"/>
        <w:ind w:left="744" w:right="758" w:firstLine="599"/>
        <w:rPr>
          <w:sz w:val="30"/>
        </w:rPr>
      </w:pPr>
      <w:r>
        <w:rPr>
          <w:rFonts w:hint="eastAsia"/>
          <w:sz w:val="30"/>
        </w:rPr>
        <w:t>华侨博物院</w:t>
      </w:r>
      <w:r w:rsidR="003964B9">
        <w:rPr>
          <w:sz w:val="30"/>
        </w:rPr>
        <w:t xml:space="preserve">的主要职责是： </w:t>
      </w:r>
      <w:r w:rsidRPr="00FF6AF8">
        <w:rPr>
          <w:sz w:val="30"/>
        </w:rPr>
        <w:t>华侨博物院是著名爱国华侨领袖陈嘉庚先生创办的集征集、收藏、保护、研究、展示华侨华人发展历史为一体的综合性文博机构，是中宣部、中国侨联、福建省、厦门市命名的各级爱国主义教育基地。华博作为全国、省、市各级爱国主义教育示范基地，是厦门市最重要的社会教育资源之一，是联系华侨华人的重要窗口和社会教育的重要窗口。自2007年5月18日“国际博物馆日”开始，华侨博物院开始向社会公众免费开放展览，2010年开始每年举办多个临时展览供观众参观。华侨博物院作为公益性的事业单位，始终坚持社会效益第一，把为社会提供更多更好的展览为己任，进一步提升社会形象，把华博建设成为弘扬嘉庚精神、展现统战特色的宣传教育基地，更好地发挥了陈嘉庚先生的宝贵精神遗产和文化遗产的社会教育功能。</w:t>
      </w:r>
    </w:p>
    <w:p w:rsidR="00FD1090" w:rsidRDefault="003964B9">
      <w:pPr>
        <w:pStyle w:val="31"/>
        <w:spacing w:line="391" w:lineRule="exact"/>
      </w:pPr>
      <w:r>
        <w:t>二、部门决算单位基本情况</w:t>
      </w:r>
    </w:p>
    <w:p w:rsidR="00FF6AF8" w:rsidRPr="00FF6AF8" w:rsidRDefault="00FF6AF8" w:rsidP="00FF6AF8">
      <w:pPr>
        <w:pStyle w:val="a3"/>
        <w:spacing w:before="208" w:line="362" w:lineRule="auto"/>
        <w:ind w:left="744" w:right="762" w:firstLine="640"/>
        <w:jc w:val="both"/>
        <w:rPr>
          <w:spacing w:val="-2"/>
        </w:rPr>
      </w:pPr>
      <w:r w:rsidRPr="00FF6AF8">
        <w:rPr>
          <w:spacing w:val="-2"/>
        </w:rPr>
        <w:t>华侨博物院包括6个部室，其中：列入</w:t>
      </w:r>
      <w:r>
        <w:rPr>
          <w:spacing w:val="-2"/>
        </w:rPr>
        <w:t>201</w:t>
      </w:r>
      <w:r w:rsidR="00926A8D">
        <w:rPr>
          <w:rFonts w:hint="eastAsia"/>
          <w:spacing w:val="-2"/>
        </w:rPr>
        <w:t>9</w:t>
      </w:r>
      <w:r w:rsidRPr="00FF6AF8">
        <w:rPr>
          <w:spacing w:val="-2"/>
        </w:rPr>
        <w:t>年部门决算编制范围的单位详细情况见下表:</w:t>
      </w:r>
    </w:p>
    <w:tbl>
      <w:tblPr>
        <w:tblW w:w="0" w:type="auto"/>
        <w:jc w:val="center"/>
        <w:tblLayout w:type="fixed"/>
        <w:tblLook w:val="04A0"/>
      </w:tblPr>
      <w:tblGrid>
        <w:gridCol w:w="2011"/>
        <w:gridCol w:w="2249"/>
        <w:gridCol w:w="2131"/>
        <w:gridCol w:w="2131"/>
      </w:tblGrid>
      <w:tr w:rsidR="00FF6AF8" w:rsidRPr="00FF6AF8" w:rsidTr="003964B9">
        <w:trPr>
          <w:trHeight w:val="664"/>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rsidR="00FF6AF8" w:rsidRPr="00FF6AF8" w:rsidRDefault="00FF6AF8" w:rsidP="003964B9">
            <w:pPr>
              <w:shd w:val="clear" w:color="auto" w:fill="FFFFFF"/>
              <w:adjustRightInd w:val="0"/>
              <w:snapToGrid w:val="0"/>
              <w:spacing w:line="620" w:lineRule="exact"/>
              <w:jc w:val="center"/>
              <w:rPr>
                <w:spacing w:val="-2"/>
                <w:sz w:val="32"/>
                <w:szCs w:val="32"/>
              </w:rPr>
            </w:pPr>
            <w:r w:rsidRPr="00FF6AF8">
              <w:rPr>
                <w:spacing w:val="-2"/>
                <w:sz w:val="32"/>
                <w:szCs w:val="32"/>
              </w:rPr>
              <w:t>单位名称</w:t>
            </w:r>
          </w:p>
        </w:tc>
        <w:tc>
          <w:tcPr>
            <w:tcW w:w="2249" w:type="dxa"/>
            <w:tcBorders>
              <w:top w:val="single" w:sz="4" w:space="0" w:color="auto"/>
              <w:left w:val="nil"/>
              <w:bottom w:val="single" w:sz="4" w:space="0" w:color="auto"/>
              <w:right w:val="single" w:sz="4" w:space="0" w:color="auto"/>
            </w:tcBorders>
            <w:vAlign w:val="center"/>
            <w:hideMark/>
          </w:tcPr>
          <w:p w:rsidR="00FF6AF8" w:rsidRPr="00FF6AF8" w:rsidRDefault="00FF6AF8" w:rsidP="003964B9">
            <w:pPr>
              <w:shd w:val="clear" w:color="auto" w:fill="FFFFFF"/>
              <w:adjustRightInd w:val="0"/>
              <w:snapToGrid w:val="0"/>
              <w:spacing w:line="620" w:lineRule="exact"/>
              <w:jc w:val="center"/>
              <w:rPr>
                <w:spacing w:val="-2"/>
                <w:sz w:val="32"/>
                <w:szCs w:val="32"/>
              </w:rPr>
            </w:pPr>
            <w:r w:rsidRPr="00FF6AF8">
              <w:rPr>
                <w:spacing w:val="-2"/>
                <w:sz w:val="32"/>
                <w:szCs w:val="32"/>
              </w:rPr>
              <w:t>经费性质</w:t>
            </w:r>
          </w:p>
        </w:tc>
        <w:tc>
          <w:tcPr>
            <w:tcW w:w="2131" w:type="dxa"/>
            <w:tcBorders>
              <w:top w:val="single" w:sz="4" w:space="0" w:color="auto"/>
              <w:left w:val="nil"/>
              <w:bottom w:val="single" w:sz="4" w:space="0" w:color="auto"/>
              <w:right w:val="single" w:sz="4" w:space="0" w:color="auto"/>
            </w:tcBorders>
            <w:vAlign w:val="center"/>
            <w:hideMark/>
          </w:tcPr>
          <w:p w:rsidR="00FF6AF8" w:rsidRPr="00FF6AF8" w:rsidRDefault="00FF6AF8" w:rsidP="003964B9">
            <w:pPr>
              <w:shd w:val="clear" w:color="auto" w:fill="FFFFFF"/>
              <w:adjustRightInd w:val="0"/>
              <w:snapToGrid w:val="0"/>
              <w:spacing w:line="620" w:lineRule="exact"/>
              <w:jc w:val="center"/>
              <w:rPr>
                <w:spacing w:val="-2"/>
                <w:sz w:val="32"/>
                <w:szCs w:val="32"/>
              </w:rPr>
            </w:pPr>
            <w:r w:rsidRPr="00FF6AF8">
              <w:rPr>
                <w:spacing w:val="-2"/>
                <w:sz w:val="32"/>
                <w:szCs w:val="32"/>
              </w:rPr>
              <w:t>人员编制数</w:t>
            </w:r>
          </w:p>
        </w:tc>
        <w:tc>
          <w:tcPr>
            <w:tcW w:w="2131" w:type="dxa"/>
            <w:tcBorders>
              <w:top w:val="single" w:sz="4" w:space="0" w:color="auto"/>
              <w:left w:val="nil"/>
              <w:bottom w:val="single" w:sz="4" w:space="0" w:color="auto"/>
              <w:right w:val="single" w:sz="4" w:space="0" w:color="auto"/>
            </w:tcBorders>
            <w:vAlign w:val="center"/>
            <w:hideMark/>
          </w:tcPr>
          <w:p w:rsidR="00FF6AF8" w:rsidRPr="00FF6AF8" w:rsidRDefault="00FF6AF8" w:rsidP="003964B9">
            <w:pPr>
              <w:shd w:val="clear" w:color="auto" w:fill="FFFFFF"/>
              <w:adjustRightInd w:val="0"/>
              <w:snapToGrid w:val="0"/>
              <w:spacing w:line="620" w:lineRule="exact"/>
              <w:jc w:val="center"/>
              <w:rPr>
                <w:spacing w:val="-2"/>
                <w:sz w:val="32"/>
                <w:szCs w:val="32"/>
              </w:rPr>
            </w:pPr>
            <w:r w:rsidRPr="00FF6AF8">
              <w:rPr>
                <w:spacing w:val="-2"/>
                <w:sz w:val="32"/>
                <w:szCs w:val="32"/>
              </w:rPr>
              <w:t>在职人数</w:t>
            </w:r>
          </w:p>
        </w:tc>
      </w:tr>
      <w:tr w:rsidR="00FF6AF8" w:rsidRPr="00FF6AF8" w:rsidTr="003964B9">
        <w:trPr>
          <w:jc w:val="center"/>
        </w:trPr>
        <w:tc>
          <w:tcPr>
            <w:tcW w:w="2011" w:type="dxa"/>
            <w:tcBorders>
              <w:top w:val="single" w:sz="4" w:space="0" w:color="auto"/>
              <w:left w:val="single" w:sz="4" w:space="0" w:color="auto"/>
              <w:bottom w:val="single" w:sz="4" w:space="0" w:color="auto"/>
              <w:right w:val="single" w:sz="4" w:space="0" w:color="auto"/>
            </w:tcBorders>
            <w:hideMark/>
          </w:tcPr>
          <w:p w:rsidR="00FF6AF8" w:rsidRPr="00FF6AF8" w:rsidRDefault="00FF6AF8" w:rsidP="003964B9">
            <w:pPr>
              <w:shd w:val="clear" w:color="auto" w:fill="FFFFFF"/>
              <w:adjustRightInd w:val="0"/>
              <w:snapToGrid w:val="0"/>
              <w:spacing w:line="620" w:lineRule="exact"/>
              <w:rPr>
                <w:spacing w:val="-2"/>
                <w:sz w:val="32"/>
                <w:szCs w:val="32"/>
              </w:rPr>
            </w:pPr>
            <w:r w:rsidRPr="00FF6AF8">
              <w:rPr>
                <w:spacing w:val="-2"/>
                <w:sz w:val="32"/>
                <w:szCs w:val="32"/>
              </w:rPr>
              <w:t>华侨博物院</w:t>
            </w:r>
          </w:p>
        </w:tc>
        <w:tc>
          <w:tcPr>
            <w:tcW w:w="2249" w:type="dxa"/>
            <w:tcBorders>
              <w:top w:val="single" w:sz="4" w:space="0" w:color="auto"/>
              <w:left w:val="nil"/>
              <w:bottom w:val="single" w:sz="4" w:space="0" w:color="auto"/>
              <w:right w:val="single" w:sz="4" w:space="0" w:color="auto"/>
            </w:tcBorders>
            <w:hideMark/>
          </w:tcPr>
          <w:p w:rsidR="00FF6AF8" w:rsidRPr="00FF6AF8" w:rsidRDefault="00FF6AF8" w:rsidP="003964B9">
            <w:pPr>
              <w:shd w:val="clear" w:color="auto" w:fill="FFFFFF"/>
              <w:adjustRightInd w:val="0"/>
              <w:snapToGrid w:val="0"/>
              <w:spacing w:line="620" w:lineRule="exact"/>
              <w:rPr>
                <w:spacing w:val="-2"/>
                <w:sz w:val="32"/>
                <w:szCs w:val="32"/>
              </w:rPr>
            </w:pPr>
            <w:r w:rsidRPr="00FF6AF8">
              <w:rPr>
                <w:spacing w:val="-2"/>
                <w:sz w:val="32"/>
                <w:szCs w:val="32"/>
              </w:rPr>
              <w:t>财政全额拨款</w:t>
            </w:r>
          </w:p>
        </w:tc>
        <w:tc>
          <w:tcPr>
            <w:tcW w:w="2131" w:type="dxa"/>
            <w:tcBorders>
              <w:top w:val="single" w:sz="4" w:space="0" w:color="auto"/>
              <w:left w:val="nil"/>
              <w:bottom w:val="single" w:sz="4" w:space="0" w:color="auto"/>
              <w:right w:val="single" w:sz="4" w:space="0" w:color="auto"/>
            </w:tcBorders>
            <w:hideMark/>
          </w:tcPr>
          <w:p w:rsidR="00FF6AF8" w:rsidRPr="00FF6AF8" w:rsidRDefault="007C1A76" w:rsidP="00FF6AF8">
            <w:pPr>
              <w:shd w:val="clear" w:color="auto" w:fill="FFFFFF"/>
              <w:adjustRightInd w:val="0"/>
              <w:snapToGrid w:val="0"/>
              <w:spacing w:line="620" w:lineRule="exact"/>
              <w:ind w:firstLineChars="200" w:firstLine="636"/>
              <w:rPr>
                <w:spacing w:val="-2"/>
                <w:sz w:val="32"/>
                <w:szCs w:val="32"/>
              </w:rPr>
            </w:pPr>
            <w:r>
              <w:rPr>
                <w:rFonts w:hint="eastAsia"/>
                <w:spacing w:val="-2"/>
                <w:sz w:val="32"/>
                <w:szCs w:val="32"/>
              </w:rPr>
              <w:t>29</w:t>
            </w:r>
          </w:p>
        </w:tc>
        <w:tc>
          <w:tcPr>
            <w:tcW w:w="2131" w:type="dxa"/>
            <w:tcBorders>
              <w:top w:val="single" w:sz="4" w:space="0" w:color="auto"/>
              <w:left w:val="nil"/>
              <w:bottom w:val="single" w:sz="4" w:space="0" w:color="auto"/>
              <w:right w:val="single" w:sz="4" w:space="0" w:color="auto"/>
            </w:tcBorders>
            <w:hideMark/>
          </w:tcPr>
          <w:p w:rsidR="00FF6AF8" w:rsidRPr="00FF6AF8" w:rsidRDefault="007C1A76" w:rsidP="00FF6AF8">
            <w:pPr>
              <w:shd w:val="clear" w:color="auto" w:fill="FFFFFF"/>
              <w:adjustRightInd w:val="0"/>
              <w:snapToGrid w:val="0"/>
              <w:spacing w:line="620" w:lineRule="exact"/>
              <w:ind w:firstLineChars="200" w:firstLine="636"/>
              <w:rPr>
                <w:spacing w:val="-2"/>
                <w:sz w:val="32"/>
                <w:szCs w:val="32"/>
              </w:rPr>
            </w:pPr>
            <w:r>
              <w:rPr>
                <w:rFonts w:hint="eastAsia"/>
                <w:spacing w:val="-2"/>
                <w:sz w:val="32"/>
                <w:szCs w:val="32"/>
              </w:rPr>
              <w:t>29</w:t>
            </w:r>
          </w:p>
        </w:tc>
      </w:tr>
      <w:tr w:rsidR="00FF6AF8" w:rsidRPr="00FF6AF8" w:rsidTr="003964B9">
        <w:trPr>
          <w:jc w:val="center"/>
        </w:trPr>
        <w:tc>
          <w:tcPr>
            <w:tcW w:w="2011" w:type="dxa"/>
            <w:tcBorders>
              <w:top w:val="single" w:sz="4" w:space="0" w:color="auto"/>
              <w:left w:val="single" w:sz="4" w:space="0" w:color="auto"/>
              <w:bottom w:val="single" w:sz="4" w:space="0" w:color="auto"/>
              <w:right w:val="single" w:sz="4" w:space="0" w:color="auto"/>
            </w:tcBorders>
          </w:tcPr>
          <w:p w:rsidR="00FF6AF8" w:rsidRPr="00FF6AF8" w:rsidRDefault="00FF6AF8" w:rsidP="00FF6AF8">
            <w:pPr>
              <w:shd w:val="clear" w:color="auto" w:fill="FFFFFF"/>
              <w:adjustRightInd w:val="0"/>
              <w:snapToGrid w:val="0"/>
              <w:spacing w:line="620" w:lineRule="exact"/>
              <w:ind w:firstLineChars="200" w:firstLine="636"/>
              <w:rPr>
                <w:spacing w:val="-2"/>
                <w:sz w:val="32"/>
                <w:szCs w:val="32"/>
              </w:rPr>
            </w:pPr>
          </w:p>
        </w:tc>
        <w:tc>
          <w:tcPr>
            <w:tcW w:w="2249" w:type="dxa"/>
            <w:tcBorders>
              <w:top w:val="single" w:sz="4" w:space="0" w:color="auto"/>
              <w:left w:val="nil"/>
              <w:bottom w:val="single" w:sz="4" w:space="0" w:color="auto"/>
              <w:right w:val="single" w:sz="4" w:space="0" w:color="auto"/>
            </w:tcBorders>
          </w:tcPr>
          <w:p w:rsidR="00FF6AF8" w:rsidRPr="00FF6AF8" w:rsidRDefault="00FF6AF8" w:rsidP="00FF6AF8">
            <w:pPr>
              <w:shd w:val="clear" w:color="auto" w:fill="FFFFFF"/>
              <w:adjustRightInd w:val="0"/>
              <w:snapToGrid w:val="0"/>
              <w:spacing w:line="620" w:lineRule="exact"/>
              <w:ind w:firstLineChars="200" w:firstLine="636"/>
              <w:rPr>
                <w:spacing w:val="-2"/>
                <w:sz w:val="32"/>
                <w:szCs w:val="32"/>
              </w:rPr>
            </w:pPr>
          </w:p>
        </w:tc>
        <w:tc>
          <w:tcPr>
            <w:tcW w:w="2131" w:type="dxa"/>
            <w:tcBorders>
              <w:top w:val="single" w:sz="4" w:space="0" w:color="auto"/>
              <w:left w:val="nil"/>
              <w:bottom w:val="single" w:sz="4" w:space="0" w:color="auto"/>
              <w:right w:val="single" w:sz="4" w:space="0" w:color="auto"/>
            </w:tcBorders>
          </w:tcPr>
          <w:p w:rsidR="00FF6AF8" w:rsidRPr="00FF6AF8" w:rsidRDefault="00FF6AF8" w:rsidP="00FF6AF8">
            <w:pPr>
              <w:shd w:val="clear" w:color="auto" w:fill="FFFFFF"/>
              <w:adjustRightInd w:val="0"/>
              <w:snapToGrid w:val="0"/>
              <w:spacing w:line="620" w:lineRule="exact"/>
              <w:ind w:firstLineChars="200" w:firstLine="636"/>
              <w:rPr>
                <w:spacing w:val="-2"/>
                <w:sz w:val="32"/>
                <w:szCs w:val="32"/>
              </w:rPr>
            </w:pPr>
          </w:p>
        </w:tc>
        <w:tc>
          <w:tcPr>
            <w:tcW w:w="2131" w:type="dxa"/>
            <w:tcBorders>
              <w:top w:val="single" w:sz="4" w:space="0" w:color="auto"/>
              <w:left w:val="nil"/>
              <w:bottom w:val="single" w:sz="4" w:space="0" w:color="auto"/>
              <w:right w:val="single" w:sz="4" w:space="0" w:color="auto"/>
            </w:tcBorders>
          </w:tcPr>
          <w:p w:rsidR="00FF6AF8" w:rsidRPr="00FF6AF8" w:rsidRDefault="00FF6AF8" w:rsidP="00FF6AF8">
            <w:pPr>
              <w:shd w:val="clear" w:color="auto" w:fill="FFFFFF"/>
              <w:adjustRightInd w:val="0"/>
              <w:snapToGrid w:val="0"/>
              <w:spacing w:line="620" w:lineRule="exact"/>
              <w:ind w:firstLineChars="200" w:firstLine="636"/>
              <w:rPr>
                <w:spacing w:val="-2"/>
                <w:sz w:val="32"/>
                <w:szCs w:val="32"/>
              </w:rPr>
            </w:pPr>
          </w:p>
        </w:tc>
      </w:tr>
    </w:tbl>
    <w:p w:rsidR="00FD1090" w:rsidRDefault="00FD1090">
      <w:pPr>
        <w:ind w:right="18"/>
        <w:jc w:val="center"/>
        <w:rPr>
          <w:rFonts w:ascii="Calibri"/>
          <w:sz w:val="18"/>
        </w:rPr>
      </w:pPr>
    </w:p>
    <w:p w:rsidR="00FD1090" w:rsidRDefault="00FD1090">
      <w:pPr>
        <w:jc w:val="center"/>
        <w:rPr>
          <w:rFonts w:ascii="Calibri"/>
          <w:sz w:val="18"/>
        </w:rPr>
        <w:sectPr w:rsidR="00FD1090" w:rsidSect="004C7AA1">
          <w:footerReference w:type="default" r:id="rId9"/>
          <w:pgSz w:w="11910" w:h="16840"/>
          <w:pgMar w:top="1580" w:right="880" w:bottom="280" w:left="900" w:header="720" w:footer="720" w:gutter="0"/>
          <w:pgNumType w:start="1"/>
          <w:cols w:space="720"/>
        </w:sectPr>
      </w:pPr>
    </w:p>
    <w:p w:rsidR="00FD1090" w:rsidRDefault="003964B9">
      <w:pPr>
        <w:pStyle w:val="31"/>
        <w:spacing w:before="190"/>
      </w:pPr>
      <w:bookmarkStart w:id="1" w:name="_TOC_250000"/>
      <w:bookmarkEnd w:id="1"/>
      <w:r>
        <w:lastRenderedPageBreak/>
        <w:t>三、部门主要工作总结</w:t>
      </w:r>
    </w:p>
    <w:p w:rsidR="007C1A76" w:rsidRPr="007C1A76" w:rsidRDefault="007C1A76" w:rsidP="007C1A76">
      <w:pPr>
        <w:spacing w:line="360" w:lineRule="auto"/>
        <w:ind w:firstLineChars="200" w:firstLine="600"/>
        <w:rPr>
          <w:sz w:val="30"/>
        </w:rPr>
      </w:pPr>
      <w:r w:rsidRPr="007C1A76">
        <w:rPr>
          <w:rFonts w:hint="eastAsia"/>
          <w:sz w:val="30"/>
        </w:rPr>
        <w:t>2019年在市委统战部的关心和指导下，我院紧紧围绕中心工作，团结和依靠广大干部职工，扎实做好本院收藏研究、展览交流、社会教育等日常业务性工作和行政管理、安全保障工作，稳步推进我院各项工作的发展。现将</w:t>
      </w:r>
      <w:r w:rsidRPr="007C1A76">
        <w:rPr>
          <w:sz w:val="30"/>
        </w:rPr>
        <w:t>201</w:t>
      </w:r>
      <w:r w:rsidRPr="007C1A76">
        <w:rPr>
          <w:rFonts w:hint="eastAsia"/>
          <w:sz w:val="30"/>
        </w:rPr>
        <w:t>9年工作情况总结如下：</w:t>
      </w:r>
    </w:p>
    <w:p w:rsidR="007C1A76" w:rsidRDefault="007C1A76" w:rsidP="006516DE">
      <w:pPr>
        <w:spacing w:line="360" w:lineRule="auto"/>
        <w:ind w:firstLineChars="200" w:firstLine="562"/>
        <w:rPr>
          <w:rFonts w:cs="Times New Roman"/>
          <w:b/>
          <w:sz w:val="28"/>
          <w:szCs w:val="28"/>
        </w:rPr>
      </w:pPr>
      <w:r>
        <w:rPr>
          <w:rFonts w:cs="Times New Roman" w:hint="eastAsia"/>
          <w:b/>
          <w:sz w:val="28"/>
          <w:szCs w:val="28"/>
        </w:rPr>
        <w:t>一、重点项目完成情况</w:t>
      </w:r>
    </w:p>
    <w:p w:rsidR="007C1A76" w:rsidRDefault="007C1A76" w:rsidP="007C1A76">
      <w:pPr>
        <w:spacing w:line="360" w:lineRule="auto"/>
        <w:ind w:firstLineChars="200" w:firstLine="562"/>
        <w:rPr>
          <w:rFonts w:cs="Times New Roman"/>
          <w:b/>
          <w:sz w:val="28"/>
          <w:szCs w:val="28"/>
        </w:rPr>
      </w:pPr>
      <w:r>
        <w:rPr>
          <w:rFonts w:cs="Times New Roman" w:hint="eastAsia"/>
          <w:b/>
          <w:sz w:val="28"/>
          <w:szCs w:val="28"/>
        </w:rPr>
        <w:t>1、完成《华侨华人》展改造提升并正式对公众开放</w:t>
      </w:r>
    </w:p>
    <w:p w:rsidR="007C1A76" w:rsidRDefault="007C1A76" w:rsidP="007C1A76">
      <w:pPr>
        <w:spacing w:line="360" w:lineRule="auto"/>
        <w:ind w:firstLineChars="200" w:firstLine="560"/>
        <w:rPr>
          <w:rFonts w:cs="Times New Roman"/>
          <w:sz w:val="28"/>
          <w:szCs w:val="28"/>
        </w:rPr>
      </w:pPr>
      <w:r>
        <w:rPr>
          <w:rFonts w:cs="Times New Roman" w:hint="eastAsia"/>
          <w:sz w:val="28"/>
          <w:szCs w:val="28"/>
        </w:rPr>
        <w:t>经陈列提升编写小组查找挖掘各种相关资料，认真甄选文物、实物及照片，经过反复修改、调整、补充，完成《华侨华人》展陈列大纲的编写、翻译、讲解词撰写、多媒体触摸屏和二维码内容的编辑，完成陈列布展施工的形式设计及施工质量把关，完成陈列布展工作，并于2019年10月21日重新对公众开放，以全新面貌向观众展示华侨华人历史。</w:t>
      </w:r>
    </w:p>
    <w:p w:rsidR="007C1A76" w:rsidRDefault="007C1A76" w:rsidP="007C1A76">
      <w:pPr>
        <w:spacing w:line="360" w:lineRule="auto"/>
        <w:ind w:firstLineChars="200" w:firstLine="562"/>
        <w:rPr>
          <w:rFonts w:cs="Times New Roman"/>
          <w:b/>
          <w:sz w:val="28"/>
          <w:szCs w:val="28"/>
        </w:rPr>
      </w:pPr>
      <w:r>
        <w:rPr>
          <w:rFonts w:cs="Times New Roman" w:hint="eastAsia"/>
          <w:b/>
          <w:sz w:val="28"/>
          <w:szCs w:val="28"/>
        </w:rPr>
        <w:t>2、完成华侨博物院新建学术交流中心暨侨史文物实物收藏研究服务中心项目的招投标工作，并继续推进安全防范系统项目的重新招投标工作。</w:t>
      </w:r>
    </w:p>
    <w:p w:rsidR="007C1A76" w:rsidRDefault="007C1A76" w:rsidP="007C1A76">
      <w:pPr>
        <w:spacing w:line="360" w:lineRule="auto"/>
        <w:ind w:firstLineChars="200" w:firstLine="560"/>
        <w:rPr>
          <w:rFonts w:cs="Times New Roman"/>
          <w:sz w:val="28"/>
          <w:szCs w:val="28"/>
        </w:rPr>
      </w:pPr>
      <w:r>
        <w:rPr>
          <w:rFonts w:cs="Times New Roman" w:hint="eastAsia"/>
          <w:sz w:val="28"/>
          <w:szCs w:val="28"/>
        </w:rPr>
        <w:t>按照厦门市采购管理要求，我院完成华侨博物院新建学术交流中心暨侨史文物实物收藏研究服务中心项目的招投标工作，现已进入项目施工阶段。安全防范系统项目因代理机构业务不熟，导致该项目招投标工作完成后又成废标，下一步我院将继续推进该项目的重新招投标工作。</w:t>
      </w:r>
    </w:p>
    <w:p w:rsidR="007C1A76" w:rsidRDefault="007C1A76" w:rsidP="007C1A76">
      <w:pPr>
        <w:spacing w:line="360" w:lineRule="auto"/>
        <w:ind w:firstLineChars="200" w:firstLine="562"/>
        <w:rPr>
          <w:rFonts w:cs="Times New Roman"/>
          <w:b/>
          <w:bCs/>
          <w:sz w:val="28"/>
          <w:szCs w:val="28"/>
        </w:rPr>
      </w:pPr>
      <w:r>
        <w:rPr>
          <w:rFonts w:cs="Times New Roman" w:hint="eastAsia"/>
          <w:b/>
          <w:bCs/>
          <w:sz w:val="28"/>
          <w:szCs w:val="28"/>
        </w:rPr>
        <w:t>3、举办院庆60周年纪念活动</w:t>
      </w:r>
    </w:p>
    <w:p w:rsidR="007C1A76" w:rsidRDefault="007C1A76" w:rsidP="007C1A76">
      <w:pPr>
        <w:pStyle w:val="a8"/>
        <w:widowControl/>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2019年10月21日是陈嘉庚先生诞辰145周年纪念日，也是陈嘉庚先生倡办华侨博物院60周年纪念日，为缅怀陈嘉庚先生倡办华侨博物院的远见卓识和深邃的社会教育思想，我院举办了一系列庆祝建院60周年的纪念活动，包括举行建院60周年纪念大会、原创专题展——“维桑与梓 必恭敬止——华侨博物院建院60周年捐赠文物展”、华侨博物院专业委员会2019年年会暨“涉侨展览的筹划与筹办”专题培训、“展览与文物视角中的华侨爱国情”——第三届华侨文化青年论坛。</w:t>
      </w:r>
    </w:p>
    <w:p w:rsidR="007C1A76" w:rsidRDefault="007C1A76" w:rsidP="007C1A76">
      <w:pPr>
        <w:spacing w:line="360" w:lineRule="auto"/>
        <w:ind w:firstLineChars="200" w:firstLine="562"/>
        <w:rPr>
          <w:b/>
          <w:sz w:val="28"/>
          <w:szCs w:val="28"/>
        </w:rPr>
      </w:pPr>
      <w:r>
        <w:rPr>
          <w:rFonts w:hint="eastAsia"/>
          <w:b/>
          <w:sz w:val="28"/>
          <w:szCs w:val="28"/>
        </w:rPr>
        <w:t>二、常规性业务开展情况</w:t>
      </w:r>
    </w:p>
    <w:p w:rsidR="007C1A76" w:rsidRDefault="007C1A76" w:rsidP="007C1A76">
      <w:pPr>
        <w:spacing w:line="500" w:lineRule="exact"/>
        <w:ind w:firstLineChars="200" w:firstLine="562"/>
        <w:rPr>
          <w:b/>
          <w:sz w:val="28"/>
          <w:szCs w:val="28"/>
        </w:rPr>
      </w:pPr>
      <w:r>
        <w:rPr>
          <w:rFonts w:hint="eastAsia"/>
          <w:b/>
          <w:sz w:val="28"/>
          <w:szCs w:val="28"/>
        </w:rPr>
        <w:t>（一）陈列展览方面</w:t>
      </w:r>
    </w:p>
    <w:p w:rsidR="007C1A76" w:rsidRDefault="007C1A76" w:rsidP="007C1A76">
      <w:pPr>
        <w:spacing w:line="360" w:lineRule="auto"/>
        <w:ind w:firstLineChars="200" w:firstLine="562"/>
        <w:rPr>
          <w:rFonts w:cs="Times New Roman"/>
          <w:sz w:val="28"/>
          <w:szCs w:val="28"/>
        </w:rPr>
      </w:pPr>
      <w:r>
        <w:rPr>
          <w:rFonts w:cs="Times New Roman" w:hint="eastAsia"/>
          <w:b/>
          <w:bCs/>
          <w:sz w:val="28"/>
          <w:szCs w:val="28"/>
        </w:rPr>
        <w:t>今年我院共举办14个临时展览，其中引进临时展览9个，</w:t>
      </w:r>
      <w:r>
        <w:rPr>
          <w:rFonts w:cs="Times New Roman" w:hint="eastAsia"/>
          <w:sz w:val="28"/>
          <w:szCs w:val="28"/>
        </w:rPr>
        <w:t>分别是2018年12月26</w:t>
      </w:r>
      <w:r>
        <w:rPr>
          <w:rFonts w:cs="Times New Roman" w:hint="eastAsia"/>
          <w:sz w:val="28"/>
          <w:szCs w:val="28"/>
        </w:rPr>
        <w:lastRenderedPageBreak/>
        <w:t>日至2019年1月20日“翰墨生辉 丹青溢彩——马来西亚华裔书画艺术家钟正川先生个人作品展”；1月22日至3月10日“星耀寰宇——饶宗颐教授学术艺术成就展”；3月28日至4月17日“匠人·匠心——日本近现代传统工艺品展”；4月20日至5月19日“仰望嘉庚精神 南洋再现——厦门大学艺术学院美术系与新加坡艺术协会写生艺术交流展”；5月17日至6月16日“铭记历史 珍爱和平——一战华工史料图片展”；6月28日至8月8日“点亮中国——马克思主义在中国早起传播文物史料展”；9月1-9日“庆祝新中国成立70周年 纪念九三学社创建74周年书画艺术作品展”；9月11-17日“两岸传统工艺展”；9月25日至10月7日“中国梦侨乡情——侨届书画作品展”。</w:t>
      </w:r>
    </w:p>
    <w:p w:rsidR="007C1A76" w:rsidRDefault="007C1A76" w:rsidP="007C1A76">
      <w:pPr>
        <w:spacing w:line="360" w:lineRule="auto"/>
        <w:ind w:firstLineChars="200" w:firstLine="562"/>
        <w:rPr>
          <w:rFonts w:cs="Times New Roman"/>
          <w:sz w:val="28"/>
          <w:szCs w:val="28"/>
        </w:rPr>
      </w:pPr>
      <w:r>
        <w:rPr>
          <w:rFonts w:cs="Times New Roman" w:hint="eastAsia"/>
          <w:b/>
          <w:sz w:val="28"/>
          <w:szCs w:val="28"/>
        </w:rPr>
        <w:t>原创临时展览2个，</w:t>
      </w:r>
      <w:r>
        <w:rPr>
          <w:rFonts w:cs="Times New Roman" w:hint="eastAsia"/>
          <w:sz w:val="28"/>
          <w:szCs w:val="28"/>
        </w:rPr>
        <w:t>分别是10月21日至11月10日“维桑与梓 必恭敬止——华侨博物院建院60周年捐赠文物展”；11月18日至12月18日“华莱坞华人电影之光”（系第28届中国金鸡百花电影节系列活动）。</w:t>
      </w:r>
    </w:p>
    <w:p w:rsidR="007C1A76" w:rsidRDefault="007C1A76" w:rsidP="007C1A76">
      <w:pPr>
        <w:spacing w:line="360" w:lineRule="auto"/>
        <w:ind w:firstLineChars="200" w:firstLine="562"/>
        <w:rPr>
          <w:rFonts w:cs="Times New Roman"/>
          <w:sz w:val="28"/>
          <w:szCs w:val="28"/>
        </w:rPr>
      </w:pPr>
      <w:r>
        <w:rPr>
          <w:rFonts w:cs="Times New Roman" w:hint="eastAsia"/>
          <w:b/>
          <w:bCs/>
          <w:sz w:val="28"/>
          <w:szCs w:val="28"/>
        </w:rPr>
        <w:t>外出送展3场，</w:t>
      </w:r>
      <w:r>
        <w:rPr>
          <w:rFonts w:cs="Times New Roman" w:hint="eastAsia"/>
          <w:sz w:val="28"/>
          <w:szCs w:val="28"/>
        </w:rPr>
        <w:t>5月1日至5月30日，《巧工匠心——华侨博物院藏雕刻精品展》赴江阴博物馆展出；6月6日至8月4日，《巧工匠心——华侨博物院藏雕刻精品展》赴镇江博物馆展出；8月9日至10月8日，《巧工匠心——华侨博物院藏雕刻精品展》赴常熟博物馆展出。</w:t>
      </w:r>
    </w:p>
    <w:p w:rsidR="007C1A76" w:rsidRDefault="007C1A76" w:rsidP="007C1A76">
      <w:pPr>
        <w:ind w:firstLineChars="200" w:firstLine="562"/>
        <w:rPr>
          <w:rFonts w:cs="Times New Roman"/>
          <w:sz w:val="28"/>
          <w:szCs w:val="28"/>
        </w:rPr>
      </w:pPr>
      <w:r>
        <w:rPr>
          <w:rFonts w:cs="Times New Roman" w:hint="eastAsia"/>
          <w:b/>
          <w:bCs/>
          <w:sz w:val="28"/>
          <w:szCs w:val="28"/>
        </w:rPr>
        <w:t>完善官网官微，做好媒体宣传推广工作。</w:t>
      </w:r>
      <w:r>
        <w:rPr>
          <w:rFonts w:cs="Times New Roman" w:hint="eastAsia"/>
          <w:sz w:val="28"/>
          <w:szCs w:val="28"/>
        </w:rPr>
        <w:t>完成华侨博物院官网及微信公众号全面优化升级工作，并于10月10日正式上线投入使用；全年累计发布微信稿件54篇，官网47篇，报送统战部27篇。</w:t>
      </w:r>
    </w:p>
    <w:p w:rsidR="007C1A76" w:rsidRDefault="007C1A76" w:rsidP="007C1A76">
      <w:pPr>
        <w:ind w:firstLine="420"/>
        <w:rPr>
          <w:b/>
          <w:sz w:val="28"/>
          <w:szCs w:val="28"/>
        </w:rPr>
      </w:pPr>
      <w:r>
        <w:rPr>
          <w:rFonts w:hint="eastAsia"/>
          <w:b/>
          <w:sz w:val="28"/>
          <w:szCs w:val="28"/>
        </w:rPr>
        <w:t>（二）藏品管理与保护方面</w:t>
      </w:r>
    </w:p>
    <w:p w:rsidR="007C1A76" w:rsidRDefault="007C1A76" w:rsidP="007C1A76">
      <w:pPr>
        <w:ind w:firstLineChars="200" w:firstLine="562"/>
        <w:rPr>
          <w:rFonts w:cs="Times New Roman"/>
          <w:sz w:val="28"/>
          <w:szCs w:val="28"/>
        </w:rPr>
      </w:pPr>
      <w:r>
        <w:rPr>
          <w:rFonts w:cs="Times New Roman" w:hint="eastAsia"/>
          <w:b/>
          <w:sz w:val="28"/>
          <w:szCs w:val="28"/>
        </w:rPr>
        <w:t>继续做好文物征集工作。</w:t>
      </w:r>
      <w:r>
        <w:rPr>
          <w:rFonts w:cs="Times New Roman" w:hint="eastAsia"/>
          <w:sz w:val="28"/>
          <w:szCs w:val="28"/>
        </w:rPr>
        <w:t>我院先后曾亚峰、钟正川、钟赐贤夫妇、陈立人、吴荣华、林依嬛、钟小平、何邦立、曾谋雄、华美博物馆、马六甲历史城区（鸡场街）工委会、马来西亚南洋画院等捐赠一战华工勋章、书画作品、新加坡华侨中学资料、平和窑青花五彩瓷碗、林可胜玻璃钢雕塑、华侨出入境证件、《好莱坞华人电影之光》展览贺状等74件，新加坡华侨华人实物资料9箱617件，并在厦门海关的指导下做好境外文物入境审核和清关手续，接受陈立人寄存侨史实物2件。</w:t>
      </w:r>
    </w:p>
    <w:p w:rsidR="007C1A76" w:rsidRPr="007C1A76" w:rsidRDefault="007C1A76" w:rsidP="007C1A76">
      <w:pPr>
        <w:ind w:firstLineChars="200" w:firstLine="562"/>
        <w:rPr>
          <w:rFonts w:cs="Times New Roman"/>
          <w:sz w:val="28"/>
          <w:szCs w:val="28"/>
        </w:rPr>
      </w:pPr>
      <w:r>
        <w:rPr>
          <w:rFonts w:cs="Times New Roman" w:hint="eastAsia"/>
          <w:b/>
          <w:sz w:val="28"/>
          <w:szCs w:val="28"/>
        </w:rPr>
        <w:t>配合展览做好文物、图片提用点交工作。</w:t>
      </w:r>
      <w:r>
        <w:rPr>
          <w:rFonts w:cs="Times New Roman" w:hint="eastAsia"/>
          <w:sz w:val="28"/>
          <w:szCs w:val="28"/>
        </w:rPr>
        <w:t>主要做好《华侨华人》基本陈列、引进临展、输出的原创展览，做好文物提用和点交工作；并赴福州、北京取回《“海上丝绸之路”七省联展》、《绿叶对根的情意》、《伟大抗战 伟大精神》等60件/套外展文物。继续开展和完善“华侨博物院馆藏华侨华人图片数据库”工作，全面共扫描照片1372张。</w:t>
      </w:r>
    </w:p>
    <w:p w:rsidR="009E5949" w:rsidRDefault="009E5949" w:rsidP="007C1A76">
      <w:pPr>
        <w:pStyle w:val="a8"/>
        <w:spacing w:before="0" w:beforeAutospacing="0" w:after="0" w:afterAutospacing="0" w:line="374" w:lineRule="auto"/>
        <w:rPr>
          <w:sz w:val="30"/>
        </w:rPr>
      </w:pPr>
    </w:p>
    <w:p w:rsidR="009E5949" w:rsidRDefault="009E5949" w:rsidP="006516DE">
      <w:pPr>
        <w:spacing w:line="360" w:lineRule="auto"/>
        <w:ind w:firstLineChars="200" w:firstLine="883"/>
        <w:rPr>
          <w:rFonts w:ascii="黑体" w:eastAsia="黑体" w:hAnsi="黑体"/>
          <w:b/>
          <w:sz w:val="44"/>
          <w:szCs w:val="44"/>
        </w:rPr>
      </w:pPr>
      <w:r w:rsidRPr="009E5949">
        <w:rPr>
          <w:rFonts w:ascii="黑体" w:eastAsia="黑体" w:hAnsi="黑体"/>
          <w:b/>
          <w:sz w:val="44"/>
          <w:szCs w:val="44"/>
        </w:rPr>
        <w:t>第</w:t>
      </w:r>
      <w:r w:rsidRPr="009E5949">
        <w:rPr>
          <w:rFonts w:ascii="黑体" w:eastAsia="黑体" w:hAnsi="黑体" w:hint="eastAsia"/>
          <w:b/>
          <w:sz w:val="44"/>
          <w:szCs w:val="44"/>
        </w:rPr>
        <w:t>二</w:t>
      </w:r>
      <w:r w:rsidRPr="009E5949">
        <w:rPr>
          <w:rFonts w:ascii="黑体" w:eastAsia="黑体" w:hAnsi="黑体"/>
          <w:b/>
          <w:sz w:val="44"/>
          <w:szCs w:val="44"/>
        </w:rPr>
        <w:t xml:space="preserve">部分 </w:t>
      </w:r>
      <w:r w:rsidRPr="009E5949">
        <w:rPr>
          <w:rFonts w:ascii="黑体" w:eastAsia="黑体" w:hAnsi="黑体" w:hint="eastAsia"/>
          <w:b/>
          <w:sz w:val="44"/>
          <w:szCs w:val="44"/>
        </w:rPr>
        <w:t>201</w:t>
      </w:r>
      <w:r w:rsidR="007C1A76">
        <w:rPr>
          <w:rFonts w:ascii="黑体" w:eastAsia="黑体" w:hAnsi="黑体" w:hint="eastAsia"/>
          <w:b/>
          <w:sz w:val="44"/>
          <w:szCs w:val="44"/>
        </w:rPr>
        <w:t>9</w:t>
      </w:r>
      <w:r w:rsidRPr="009E5949">
        <w:rPr>
          <w:rFonts w:ascii="黑体" w:eastAsia="黑体" w:hAnsi="黑体" w:hint="eastAsia"/>
          <w:b/>
          <w:sz w:val="44"/>
          <w:szCs w:val="44"/>
        </w:rPr>
        <w:t>年度</w:t>
      </w:r>
      <w:r w:rsidRPr="009E5949">
        <w:rPr>
          <w:rFonts w:ascii="黑体" w:eastAsia="黑体" w:hAnsi="黑体"/>
          <w:b/>
          <w:sz w:val="44"/>
          <w:szCs w:val="44"/>
        </w:rPr>
        <w:t>部门</w:t>
      </w:r>
      <w:r w:rsidRPr="009E5949">
        <w:rPr>
          <w:rFonts w:ascii="黑体" w:eastAsia="黑体" w:hAnsi="黑体" w:hint="eastAsia"/>
          <w:b/>
          <w:sz w:val="44"/>
          <w:szCs w:val="44"/>
        </w:rPr>
        <w:t>决算表</w:t>
      </w:r>
    </w:p>
    <w:p w:rsidR="00C44BCA" w:rsidRDefault="009E5949" w:rsidP="000D6406">
      <w:pPr>
        <w:spacing w:line="360" w:lineRule="auto"/>
        <w:ind w:firstLineChars="200" w:firstLine="600"/>
        <w:rPr>
          <w:sz w:val="30"/>
        </w:rPr>
      </w:pPr>
      <w:r w:rsidRPr="009E5949">
        <w:rPr>
          <w:rFonts w:hint="eastAsia"/>
          <w:sz w:val="30"/>
        </w:rPr>
        <w:t>一、收支决算总表</w:t>
      </w:r>
    </w:p>
    <w:tbl>
      <w:tblPr>
        <w:tblW w:w="9840" w:type="dxa"/>
        <w:tblInd w:w="95" w:type="dxa"/>
        <w:tblLook w:val="04A0"/>
      </w:tblPr>
      <w:tblGrid>
        <w:gridCol w:w="3320"/>
        <w:gridCol w:w="1600"/>
        <w:gridCol w:w="2890"/>
        <w:gridCol w:w="350"/>
        <w:gridCol w:w="1680"/>
      </w:tblGrid>
      <w:tr w:rsidR="000D6406" w:rsidRPr="000D6406" w:rsidTr="000D6406">
        <w:trPr>
          <w:trHeight w:val="300"/>
        </w:trPr>
        <w:tc>
          <w:tcPr>
            <w:tcW w:w="3320" w:type="dxa"/>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rPr>
                <w:rFonts w:ascii="宋体" w:eastAsia="宋体" w:hAnsi="宋体" w:cs="Arial"/>
                <w:lang w:val="en-US" w:bidi="ar-SA"/>
              </w:rPr>
            </w:pPr>
            <w:r w:rsidRPr="000D6406">
              <w:rPr>
                <w:rFonts w:ascii="宋体" w:eastAsia="宋体" w:hAnsi="宋体" w:cs="Arial" w:hint="eastAsia"/>
                <w:lang w:val="en-US" w:bidi="ar-SA"/>
              </w:rPr>
              <w:t>编制单位：中国厦门华侨博物院</w:t>
            </w:r>
          </w:p>
        </w:tc>
        <w:tc>
          <w:tcPr>
            <w:tcW w:w="1600" w:type="dxa"/>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lang w:val="en-US" w:bidi="ar-SA"/>
              </w:rPr>
            </w:pPr>
            <w:r w:rsidRPr="000D6406">
              <w:rPr>
                <w:rFonts w:ascii="宋体" w:eastAsia="宋体" w:hAnsi="宋体" w:cs="Arial" w:hint="eastAsia"/>
                <w:lang w:val="en-US" w:bidi="ar-SA"/>
              </w:rPr>
              <w:t>2019年度</w:t>
            </w:r>
          </w:p>
        </w:tc>
        <w:tc>
          <w:tcPr>
            <w:tcW w:w="3240" w:type="dxa"/>
            <w:gridSpan w:val="2"/>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sz w:val="18"/>
                <w:szCs w:val="18"/>
                <w:lang w:val="en-US" w:bidi="ar-SA"/>
              </w:rPr>
            </w:pPr>
          </w:p>
        </w:tc>
        <w:tc>
          <w:tcPr>
            <w:tcW w:w="1680" w:type="dxa"/>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lang w:val="en-US" w:bidi="ar-SA"/>
              </w:rPr>
            </w:pPr>
            <w:r>
              <w:rPr>
                <w:rFonts w:ascii="宋体" w:eastAsia="宋体" w:hAnsi="宋体" w:cs="Arial" w:hint="eastAsia"/>
                <w:lang w:val="en-US" w:bidi="ar-SA"/>
              </w:rPr>
              <w:t>金额单位:</w:t>
            </w:r>
            <w:r w:rsidRPr="000D6406">
              <w:rPr>
                <w:rFonts w:ascii="宋体" w:eastAsia="宋体" w:hAnsi="宋体" w:cs="Arial" w:hint="eastAsia"/>
                <w:lang w:val="en-US" w:bidi="ar-SA"/>
              </w:rPr>
              <w:t>万元</w:t>
            </w:r>
          </w:p>
        </w:tc>
      </w:tr>
      <w:tr w:rsidR="000D6406" w:rsidRPr="000D6406" w:rsidTr="000D6406">
        <w:trPr>
          <w:trHeight w:val="300"/>
        </w:trPr>
        <w:tc>
          <w:tcPr>
            <w:tcW w:w="4920"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收入</w:t>
            </w:r>
          </w:p>
        </w:tc>
        <w:tc>
          <w:tcPr>
            <w:tcW w:w="4920" w:type="dxa"/>
            <w:gridSpan w:val="3"/>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支出</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项目</w:t>
            </w:r>
          </w:p>
        </w:tc>
        <w:tc>
          <w:tcPr>
            <w:tcW w:w="160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决算数</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项目(按经济分类)</w:t>
            </w:r>
          </w:p>
        </w:tc>
        <w:tc>
          <w:tcPr>
            <w:tcW w:w="2030" w:type="dxa"/>
            <w:gridSpan w:val="2"/>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决算数</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一、一般公共预算财政拨款收入</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1,721.37</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一、一般公共服务支出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二、政府性基金预算财政拨款收入</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二、外交支出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三、上级补助收入</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三、国防支出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四、事业收入</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四、公共安全支出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五、经营收入</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五、教育支出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六、附属单位上缴收入</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六、科学技术支出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七、其他收入</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77.64</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七、文化旅游体育与传媒支出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1,924.37</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八、社会保障和就业支出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131.12</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九、卫生健康支出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22.34</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十、节能环保支出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十一、城乡社区支出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十二、农林水支出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十三、交通运输支出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十四、资源勘探信息等支出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十五、商业服务业等支出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十六、金融支出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十七、援助其他地区支出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十八、自然资源海洋气象等支出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十九、住房保障支出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4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二十、粮油物资储备支出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25"/>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二十一、灾害防治及应急管理支出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25"/>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二十二、其他支出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25"/>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二十三、债务还本支出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225"/>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 xml:space="preserve">　</w:t>
            </w:r>
          </w:p>
        </w:tc>
        <w:tc>
          <w:tcPr>
            <w:tcW w:w="1600"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二十四、债务付息支出</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本年收入合计</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1,799.01</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本年支出合计</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2,077.84</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用事业基金弥补收支差额</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结余分配</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年初结转和结余</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932.87</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年末结转和结余</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654.04</w:t>
            </w:r>
          </w:p>
        </w:tc>
      </w:tr>
      <w:tr w:rsidR="000D6406" w:rsidRPr="000D6406" w:rsidTr="000D6406">
        <w:trPr>
          <w:trHeight w:val="300"/>
        </w:trPr>
        <w:tc>
          <w:tcPr>
            <w:tcW w:w="3320"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合计</w:t>
            </w:r>
          </w:p>
        </w:tc>
        <w:tc>
          <w:tcPr>
            <w:tcW w:w="160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2,731.88</w:t>
            </w:r>
          </w:p>
        </w:tc>
        <w:tc>
          <w:tcPr>
            <w:tcW w:w="289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合计</w:t>
            </w:r>
          </w:p>
        </w:tc>
        <w:tc>
          <w:tcPr>
            <w:tcW w:w="2030"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2,731.88</w:t>
            </w:r>
          </w:p>
        </w:tc>
      </w:tr>
      <w:tr w:rsidR="000D6406" w:rsidRPr="000D6406" w:rsidTr="000D6406">
        <w:trPr>
          <w:trHeight w:val="300"/>
        </w:trPr>
        <w:tc>
          <w:tcPr>
            <w:tcW w:w="9840"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注：部分数据存在尾数差异，为四舍五入形成。</w:t>
            </w:r>
          </w:p>
        </w:tc>
      </w:tr>
    </w:tbl>
    <w:p w:rsidR="000D6406" w:rsidRPr="000D6406" w:rsidRDefault="000D6406" w:rsidP="000D6406">
      <w:pPr>
        <w:spacing w:line="360" w:lineRule="auto"/>
        <w:ind w:firstLineChars="200" w:firstLine="600"/>
        <w:rPr>
          <w:sz w:val="30"/>
          <w:lang w:val="en-US"/>
        </w:rPr>
      </w:pPr>
    </w:p>
    <w:p w:rsidR="009E5949" w:rsidRDefault="009E5949" w:rsidP="000D6406">
      <w:pPr>
        <w:adjustRightInd w:val="0"/>
        <w:snapToGrid w:val="0"/>
        <w:spacing w:line="620" w:lineRule="exact"/>
        <w:rPr>
          <w:sz w:val="32"/>
          <w:szCs w:val="32"/>
        </w:rPr>
      </w:pPr>
      <w:r>
        <w:rPr>
          <w:rFonts w:ascii="Calibri"/>
          <w:sz w:val="18"/>
        </w:rPr>
        <w:tab/>
      </w:r>
      <w:r w:rsidR="007E1165" w:rsidRPr="00C44BCA">
        <w:rPr>
          <w:rFonts w:hint="eastAsia"/>
          <w:sz w:val="30"/>
        </w:rPr>
        <w:t>二、收入决算表</w:t>
      </w:r>
    </w:p>
    <w:tbl>
      <w:tblPr>
        <w:tblW w:w="10251" w:type="dxa"/>
        <w:tblInd w:w="95" w:type="dxa"/>
        <w:tblLook w:val="04A0"/>
      </w:tblPr>
      <w:tblGrid>
        <w:gridCol w:w="415"/>
        <w:gridCol w:w="416"/>
        <w:gridCol w:w="416"/>
        <w:gridCol w:w="3734"/>
        <w:gridCol w:w="1836"/>
        <w:gridCol w:w="1782"/>
        <w:gridCol w:w="1652"/>
      </w:tblGrid>
      <w:tr w:rsidR="000D6406" w:rsidRPr="000D6406" w:rsidTr="000D6406">
        <w:trPr>
          <w:trHeight w:val="300"/>
        </w:trPr>
        <w:tc>
          <w:tcPr>
            <w:tcW w:w="4981" w:type="dxa"/>
            <w:gridSpan w:val="4"/>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rPr>
                <w:rFonts w:ascii="宋体" w:eastAsia="宋体" w:hAnsi="宋体" w:cs="Arial"/>
                <w:lang w:val="en-US" w:bidi="ar-SA"/>
              </w:rPr>
            </w:pPr>
            <w:r w:rsidRPr="000D6406">
              <w:rPr>
                <w:rFonts w:ascii="宋体" w:eastAsia="宋体" w:hAnsi="宋体" w:cs="Arial" w:hint="eastAsia"/>
                <w:lang w:val="en-US" w:bidi="ar-SA"/>
              </w:rPr>
              <w:t>编制单位：中国厦门华侨博物院</w:t>
            </w:r>
          </w:p>
        </w:tc>
        <w:tc>
          <w:tcPr>
            <w:tcW w:w="1836" w:type="dxa"/>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sz w:val="18"/>
                <w:szCs w:val="18"/>
                <w:lang w:val="en-US" w:bidi="ar-SA"/>
              </w:rPr>
            </w:pPr>
          </w:p>
        </w:tc>
        <w:tc>
          <w:tcPr>
            <w:tcW w:w="1782" w:type="dxa"/>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lang w:val="en-US" w:bidi="ar-SA"/>
              </w:rPr>
            </w:pPr>
            <w:r w:rsidRPr="000D6406">
              <w:rPr>
                <w:rFonts w:ascii="宋体" w:eastAsia="宋体" w:hAnsi="宋体" w:cs="Arial" w:hint="eastAsia"/>
                <w:lang w:val="en-US" w:bidi="ar-SA"/>
              </w:rPr>
              <w:t>2019年度</w:t>
            </w:r>
          </w:p>
        </w:tc>
        <w:tc>
          <w:tcPr>
            <w:tcW w:w="1652" w:type="dxa"/>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lang w:val="en-US" w:bidi="ar-SA"/>
              </w:rPr>
            </w:pPr>
            <w:r>
              <w:rPr>
                <w:rFonts w:ascii="宋体" w:eastAsia="宋体" w:hAnsi="宋体" w:cs="Arial" w:hint="eastAsia"/>
                <w:lang w:val="en-US" w:bidi="ar-SA"/>
              </w:rPr>
              <w:t>金额单位:</w:t>
            </w:r>
            <w:r w:rsidRPr="000D6406">
              <w:rPr>
                <w:rFonts w:ascii="宋体" w:eastAsia="宋体" w:hAnsi="宋体" w:cs="Arial" w:hint="eastAsia"/>
                <w:lang w:val="en-US" w:bidi="ar-SA"/>
              </w:rPr>
              <w:t>万元</w:t>
            </w:r>
          </w:p>
        </w:tc>
      </w:tr>
      <w:tr w:rsidR="000D6406" w:rsidRPr="000D6406" w:rsidTr="000D6406">
        <w:trPr>
          <w:trHeight w:val="300"/>
        </w:trPr>
        <w:tc>
          <w:tcPr>
            <w:tcW w:w="4981" w:type="dxa"/>
            <w:gridSpan w:val="4"/>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项目</w:t>
            </w:r>
          </w:p>
        </w:tc>
        <w:tc>
          <w:tcPr>
            <w:tcW w:w="1836" w:type="dxa"/>
            <w:vMerge w:val="restart"/>
            <w:tcBorders>
              <w:top w:val="nil"/>
              <w:left w:val="nil"/>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本年收入合计</w:t>
            </w:r>
          </w:p>
        </w:tc>
        <w:tc>
          <w:tcPr>
            <w:tcW w:w="1782" w:type="dxa"/>
            <w:vMerge w:val="restart"/>
            <w:tcBorders>
              <w:top w:val="nil"/>
              <w:left w:val="nil"/>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财政拨款收入</w:t>
            </w:r>
          </w:p>
        </w:tc>
        <w:tc>
          <w:tcPr>
            <w:tcW w:w="1652" w:type="dxa"/>
            <w:vMerge w:val="restart"/>
            <w:tcBorders>
              <w:top w:val="nil"/>
              <w:left w:val="nil"/>
              <w:bottom w:val="single" w:sz="4" w:space="0" w:color="000000"/>
              <w:right w:val="single" w:sz="12"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其他收入</w:t>
            </w:r>
          </w:p>
        </w:tc>
      </w:tr>
      <w:tr w:rsidR="000D6406" w:rsidRPr="000D6406" w:rsidTr="000D6406">
        <w:trPr>
          <w:trHeight w:val="300"/>
        </w:trPr>
        <w:tc>
          <w:tcPr>
            <w:tcW w:w="1247" w:type="dxa"/>
            <w:gridSpan w:val="3"/>
            <w:vMerge w:val="restart"/>
            <w:tcBorders>
              <w:top w:val="nil"/>
              <w:left w:val="single" w:sz="12" w:space="0" w:color="000000"/>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支出功能分</w:t>
            </w:r>
            <w:r w:rsidRPr="000D6406">
              <w:rPr>
                <w:rFonts w:ascii="宋体" w:eastAsia="宋体" w:hAnsi="宋体" w:cs="Arial" w:hint="eastAsia"/>
                <w:sz w:val="20"/>
                <w:szCs w:val="20"/>
                <w:lang w:val="en-US" w:bidi="ar-SA"/>
              </w:rPr>
              <w:lastRenderedPageBreak/>
              <w:t>类科目编码</w:t>
            </w:r>
          </w:p>
        </w:tc>
        <w:tc>
          <w:tcPr>
            <w:tcW w:w="3734" w:type="dxa"/>
            <w:vMerge w:val="restart"/>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lastRenderedPageBreak/>
              <w:t>科目名称</w:t>
            </w:r>
          </w:p>
        </w:tc>
        <w:tc>
          <w:tcPr>
            <w:tcW w:w="1836"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782"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652" w:type="dxa"/>
            <w:vMerge/>
            <w:tcBorders>
              <w:top w:val="nil"/>
              <w:left w:val="nil"/>
              <w:bottom w:val="single" w:sz="4" w:space="0" w:color="000000"/>
              <w:right w:val="single" w:sz="12"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r>
      <w:tr w:rsidR="000D6406" w:rsidRPr="000D6406" w:rsidTr="000D6406">
        <w:trPr>
          <w:trHeight w:val="300"/>
        </w:trPr>
        <w:tc>
          <w:tcPr>
            <w:tcW w:w="1247" w:type="dxa"/>
            <w:gridSpan w:val="3"/>
            <w:vMerge/>
            <w:tcBorders>
              <w:top w:val="nil"/>
              <w:left w:val="single" w:sz="12" w:space="0" w:color="000000"/>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3734"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836"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782"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652" w:type="dxa"/>
            <w:vMerge/>
            <w:tcBorders>
              <w:top w:val="nil"/>
              <w:left w:val="nil"/>
              <w:bottom w:val="single" w:sz="4" w:space="0" w:color="000000"/>
              <w:right w:val="single" w:sz="12"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r>
      <w:tr w:rsidR="000D6406" w:rsidRPr="000D6406" w:rsidTr="000D6406">
        <w:trPr>
          <w:trHeight w:val="300"/>
        </w:trPr>
        <w:tc>
          <w:tcPr>
            <w:tcW w:w="1247" w:type="dxa"/>
            <w:gridSpan w:val="3"/>
            <w:vMerge/>
            <w:tcBorders>
              <w:top w:val="nil"/>
              <w:left w:val="single" w:sz="12" w:space="0" w:color="000000"/>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3734"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836"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782"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652" w:type="dxa"/>
            <w:vMerge/>
            <w:tcBorders>
              <w:top w:val="nil"/>
              <w:left w:val="nil"/>
              <w:bottom w:val="single" w:sz="4" w:space="0" w:color="000000"/>
              <w:right w:val="single" w:sz="12"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r>
      <w:tr w:rsidR="000D6406" w:rsidRPr="000D6406" w:rsidTr="000D6406">
        <w:trPr>
          <w:trHeight w:val="300"/>
        </w:trPr>
        <w:tc>
          <w:tcPr>
            <w:tcW w:w="415" w:type="dxa"/>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类</w:t>
            </w:r>
          </w:p>
        </w:tc>
        <w:tc>
          <w:tcPr>
            <w:tcW w:w="41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款</w:t>
            </w:r>
          </w:p>
        </w:tc>
        <w:tc>
          <w:tcPr>
            <w:tcW w:w="41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w:t>
            </w:r>
          </w:p>
        </w:tc>
        <w:tc>
          <w:tcPr>
            <w:tcW w:w="373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合计</w:t>
            </w:r>
          </w:p>
        </w:tc>
        <w:tc>
          <w:tcPr>
            <w:tcW w:w="1836"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1,799.01</w:t>
            </w:r>
          </w:p>
        </w:tc>
        <w:tc>
          <w:tcPr>
            <w:tcW w:w="1782"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1,721.37</w:t>
            </w:r>
          </w:p>
        </w:tc>
        <w:tc>
          <w:tcPr>
            <w:tcW w:w="1652" w:type="dxa"/>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77.64</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207</w:t>
            </w:r>
          </w:p>
        </w:tc>
        <w:tc>
          <w:tcPr>
            <w:tcW w:w="373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文化体育与传媒支出</w:t>
            </w:r>
          </w:p>
        </w:tc>
        <w:tc>
          <w:tcPr>
            <w:tcW w:w="183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1,643.47</w:t>
            </w:r>
          </w:p>
        </w:tc>
        <w:tc>
          <w:tcPr>
            <w:tcW w:w="178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1,565.83</w:t>
            </w:r>
          </w:p>
        </w:tc>
        <w:tc>
          <w:tcPr>
            <w:tcW w:w="1652" w:type="dxa"/>
            <w:tcBorders>
              <w:top w:val="nil"/>
              <w:left w:val="nil"/>
              <w:bottom w:val="single" w:sz="4" w:space="0" w:color="000000"/>
              <w:right w:val="single" w:sz="12"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77.64</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20702</w:t>
            </w:r>
          </w:p>
        </w:tc>
        <w:tc>
          <w:tcPr>
            <w:tcW w:w="373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文物</w:t>
            </w:r>
          </w:p>
        </w:tc>
        <w:tc>
          <w:tcPr>
            <w:tcW w:w="183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1,643.47</w:t>
            </w:r>
          </w:p>
        </w:tc>
        <w:tc>
          <w:tcPr>
            <w:tcW w:w="178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1,565.83</w:t>
            </w:r>
          </w:p>
        </w:tc>
        <w:tc>
          <w:tcPr>
            <w:tcW w:w="1652" w:type="dxa"/>
            <w:tcBorders>
              <w:top w:val="nil"/>
              <w:left w:val="nil"/>
              <w:bottom w:val="single" w:sz="4" w:space="0" w:color="000000"/>
              <w:right w:val="single" w:sz="12"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77.64</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2070205</w:t>
            </w:r>
          </w:p>
        </w:tc>
        <w:tc>
          <w:tcPr>
            <w:tcW w:w="3734"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博物馆</w:t>
            </w:r>
          </w:p>
        </w:tc>
        <w:tc>
          <w:tcPr>
            <w:tcW w:w="1836"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1,643.47</w:t>
            </w:r>
          </w:p>
        </w:tc>
        <w:tc>
          <w:tcPr>
            <w:tcW w:w="1782"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1,565.83</w:t>
            </w:r>
          </w:p>
        </w:tc>
        <w:tc>
          <w:tcPr>
            <w:tcW w:w="1652" w:type="dxa"/>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77.64</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208</w:t>
            </w:r>
          </w:p>
        </w:tc>
        <w:tc>
          <w:tcPr>
            <w:tcW w:w="373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社会保障和就业支出</w:t>
            </w:r>
          </w:p>
        </w:tc>
        <w:tc>
          <w:tcPr>
            <w:tcW w:w="183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133.20</w:t>
            </w:r>
          </w:p>
        </w:tc>
        <w:tc>
          <w:tcPr>
            <w:tcW w:w="178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133.20</w:t>
            </w:r>
          </w:p>
        </w:tc>
        <w:tc>
          <w:tcPr>
            <w:tcW w:w="1652" w:type="dxa"/>
            <w:tcBorders>
              <w:top w:val="nil"/>
              <w:left w:val="nil"/>
              <w:bottom w:val="single" w:sz="4" w:space="0" w:color="000000"/>
              <w:right w:val="single" w:sz="12"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20805</w:t>
            </w:r>
          </w:p>
        </w:tc>
        <w:tc>
          <w:tcPr>
            <w:tcW w:w="373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行政事业单位离退休</w:t>
            </w:r>
          </w:p>
        </w:tc>
        <w:tc>
          <w:tcPr>
            <w:tcW w:w="183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133.20</w:t>
            </w:r>
          </w:p>
        </w:tc>
        <w:tc>
          <w:tcPr>
            <w:tcW w:w="178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133.20</w:t>
            </w:r>
          </w:p>
        </w:tc>
        <w:tc>
          <w:tcPr>
            <w:tcW w:w="1652" w:type="dxa"/>
            <w:tcBorders>
              <w:top w:val="nil"/>
              <w:left w:val="nil"/>
              <w:bottom w:val="single" w:sz="4" w:space="0" w:color="000000"/>
              <w:right w:val="single" w:sz="12"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2080502</w:t>
            </w:r>
          </w:p>
        </w:tc>
        <w:tc>
          <w:tcPr>
            <w:tcW w:w="3734"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事业单位离退休</w:t>
            </w:r>
          </w:p>
        </w:tc>
        <w:tc>
          <w:tcPr>
            <w:tcW w:w="1836"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86.00</w:t>
            </w:r>
          </w:p>
        </w:tc>
        <w:tc>
          <w:tcPr>
            <w:tcW w:w="1782"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86.00</w:t>
            </w:r>
          </w:p>
        </w:tc>
        <w:tc>
          <w:tcPr>
            <w:tcW w:w="1652" w:type="dxa"/>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2080505</w:t>
            </w:r>
          </w:p>
        </w:tc>
        <w:tc>
          <w:tcPr>
            <w:tcW w:w="3734"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机关事业单位基本养老保险缴费支出</w:t>
            </w:r>
          </w:p>
        </w:tc>
        <w:tc>
          <w:tcPr>
            <w:tcW w:w="1836"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46.34</w:t>
            </w:r>
          </w:p>
        </w:tc>
        <w:tc>
          <w:tcPr>
            <w:tcW w:w="1782"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46.34</w:t>
            </w:r>
          </w:p>
        </w:tc>
        <w:tc>
          <w:tcPr>
            <w:tcW w:w="1652" w:type="dxa"/>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2080506</w:t>
            </w:r>
          </w:p>
        </w:tc>
        <w:tc>
          <w:tcPr>
            <w:tcW w:w="3734"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机关事业单位职业年金缴费支出</w:t>
            </w:r>
          </w:p>
        </w:tc>
        <w:tc>
          <w:tcPr>
            <w:tcW w:w="1836"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0.86</w:t>
            </w:r>
          </w:p>
        </w:tc>
        <w:tc>
          <w:tcPr>
            <w:tcW w:w="1782"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0.86</w:t>
            </w:r>
          </w:p>
        </w:tc>
        <w:tc>
          <w:tcPr>
            <w:tcW w:w="1652" w:type="dxa"/>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210</w:t>
            </w:r>
          </w:p>
        </w:tc>
        <w:tc>
          <w:tcPr>
            <w:tcW w:w="373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医疗卫生与计划生育支出</w:t>
            </w:r>
          </w:p>
        </w:tc>
        <w:tc>
          <w:tcPr>
            <w:tcW w:w="183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78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652" w:type="dxa"/>
            <w:tcBorders>
              <w:top w:val="nil"/>
              <w:left w:val="nil"/>
              <w:bottom w:val="single" w:sz="4" w:space="0" w:color="000000"/>
              <w:right w:val="single" w:sz="12"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21011</w:t>
            </w:r>
          </w:p>
        </w:tc>
        <w:tc>
          <w:tcPr>
            <w:tcW w:w="373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行政事业单位医疗</w:t>
            </w:r>
          </w:p>
        </w:tc>
        <w:tc>
          <w:tcPr>
            <w:tcW w:w="1836"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78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652" w:type="dxa"/>
            <w:tcBorders>
              <w:top w:val="nil"/>
              <w:left w:val="nil"/>
              <w:bottom w:val="single" w:sz="4" w:space="0" w:color="000000"/>
              <w:right w:val="single" w:sz="12"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47"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2101102</w:t>
            </w:r>
          </w:p>
        </w:tc>
        <w:tc>
          <w:tcPr>
            <w:tcW w:w="3734"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事业单位医疗</w:t>
            </w:r>
          </w:p>
        </w:tc>
        <w:tc>
          <w:tcPr>
            <w:tcW w:w="1836"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22.34</w:t>
            </w:r>
          </w:p>
        </w:tc>
        <w:tc>
          <w:tcPr>
            <w:tcW w:w="1782"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22.34</w:t>
            </w:r>
          </w:p>
        </w:tc>
        <w:tc>
          <w:tcPr>
            <w:tcW w:w="1652" w:type="dxa"/>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0251" w:type="dxa"/>
            <w:gridSpan w:val="7"/>
            <w:tcBorders>
              <w:top w:val="nil"/>
              <w:left w:val="single" w:sz="12" w:space="0" w:color="000000"/>
              <w:bottom w:val="single" w:sz="12"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注：部分数据存在尾数差异，为四舍五入形成。</w:t>
            </w:r>
          </w:p>
        </w:tc>
      </w:tr>
    </w:tbl>
    <w:p w:rsidR="007E1165" w:rsidRDefault="007E1165" w:rsidP="009E5949">
      <w:pPr>
        <w:tabs>
          <w:tab w:val="left" w:pos="626"/>
        </w:tabs>
        <w:rPr>
          <w:rFonts w:ascii="Calibri"/>
          <w:sz w:val="18"/>
        </w:rPr>
      </w:pPr>
    </w:p>
    <w:p w:rsidR="007E1165" w:rsidRPr="00C44BCA" w:rsidRDefault="007E1165" w:rsidP="00C44BCA">
      <w:pPr>
        <w:adjustRightInd w:val="0"/>
        <w:snapToGrid w:val="0"/>
        <w:spacing w:line="620" w:lineRule="exact"/>
        <w:ind w:firstLineChars="200" w:firstLine="600"/>
        <w:rPr>
          <w:sz w:val="30"/>
        </w:rPr>
      </w:pPr>
      <w:r w:rsidRPr="00C44BCA">
        <w:rPr>
          <w:rFonts w:hint="eastAsia"/>
          <w:sz w:val="30"/>
        </w:rPr>
        <w:t>三、支出决算表</w:t>
      </w:r>
    </w:p>
    <w:tbl>
      <w:tblPr>
        <w:tblW w:w="10251" w:type="dxa"/>
        <w:tblInd w:w="95" w:type="dxa"/>
        <w:tblLook w:val="04A0"/>
      </w:tblPr>
      <w:tblGrid>
        <w:gridCol w:w="415"/>
        <w:gridCol w:w="416"/>
        <w:gridCol w:w="416"/>
        <w:gridCol w:w="4048"/>
        <w:gridCol w:w="1526"/>
        <w:gridCol w:w="1778"/>
        <w:gridCol w:w="1652"/>
      </w:tblGrid>
      <w:tr w:rsidR="000D6406" w:rsidRPr="000D6406" w:rsidTr="000D6406">
        <w:trPr>
          <w:trHeight w:val="300"/>
        </w:trPr>
        <w:tc>
          <w:tcPr>
            <w:tcW w:w="5289" w:type="dxa"/>
            <w:gridSpan w:val="4"/>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rPr>
                <w:rFonts w:ascii="宋体" w:eastAsia="宋体" w:hAnsi="宋体" w:cs="Arial"/>
                <w:lang w:val="en-US" w:bidi="ar-SA"/>
              </w:rPr>
            </w:pPr>
            <w:r w:rsidRPr="000D6406">
              <w:rPr>
                <w:rFonts w:ascii="宋体" w:eastAsia="宋体" w:hAnsi="宋体" w:cs="Arial" w:hint="eastAsia"/>
                <w:lang w:val="en-US" w:bidi="ar-SA"/>
              </w:rPr>
              <w:t>编制单位：中国厦门华侨博物院</w:t>
            </w:r>
          </w:p>
        </w:tc>
        <w:tc>
          <w:tcPr>
            <w:tcW w:w="1528" w:type="dxa"/>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lang w:val="en-US" w:bidi="ar-SA"/>
              </w:rPr>
            </w:pPr>
            <w:r w:rsidRPr="000D6406">
              <w:rPr>
                <w:rFonts w:ascii="宋体" w:eastAsia="宋体" w:hAnsi="宋体" w:cs="Arial" w:hint="eastAsia"/>
                <w:lang w:val="en-US" w:bidi="ar-SA"/>
              </w:rPr>
              <w:t>2019年度</w:t>
            </w:r>
          </w:p>
        </w:tc>
        <w:tc>
          <w:tcPr>
            <w:tcW w:w="1780" w:type="dxa"/>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sz w:val="18"/>
                <w:szCs w:val="18"/>
                <w:lang w:val="en-US" w:bidi="ar-SA"/>
              </w:rPr>
            </w:pPr>
            <w:r w:rsidRPr="000D6406">
              <w:rPr>
                <w:rFonts w:ascii="宋体" w:eastAsia="宋体" w:hAnsi="宋体" w:cs="Arial" w:hint="eastAsia"/>
                <w:sz w:val="18"/>
                <w:szCs w:val="18"/>
                <w:lang w:val="en-US" w:bidi="ar-SA"/>
              </w:rPr>
              <w:t xml:space="preserve">　</w:t>
            </w:r>
          </w:p>
        </w:tc>
        <w:tc>
          <w:tcPr>
            <w:tcW w:w="1654" w:type="dxa"/>
            <w:tcBorders>
              <w:top w:val="nil"/>
              <w:left w:val="nil"/>
              <w:bottom w:val="single" w:sz="12"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sz w:val="18"/>
                <w:szCs w:val="18"/>
                <w:lang w:val="en-US" w:bidi="ar-SA"/>
              </w:rPr>
            </w:pPr>
            <w:r w:rsidRPr="000D6406">
              <w:rPr>
                <w:rFonts w:ascii="宋体" w:eastAsia="宋体" w:hAnsi="宋体" w:cs="Arial" w:hint="eastAsia"/>
                <w:sz w:val="18"/>
                <w:szCs w:val="18"/>
                <w:lang w:val="en-US" w:bidi="ar-SA"/>
              </w:rPr>
              <w:t>金额单位：万元</w:t>
            </w:r>
          </w:p>
        </w:tc>
      </w:tr>
      <w:tr w:rsidR="000D6406" w:rsidRPr="000D6406" w:rsidTr="000D6406">
        <w:trPr>
          <w:trHeight w:val="300"/>
        </w:trPr>
        <w:tc>
          <w:tcPr>
            <w:tcW w:w="5289" w:type="dxa"/>
            <w:gridSpan w:val="4"/>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项目</w:t>
            </w:r>
          </w:p>
        </w:tc>
        <w:tc>
          <w:tcPr>
            <w:tcW w:w="1528" w:type="dxa"/>
            <w:vMerge w:val="restart"/>
            <w:tcBorders>
              <w:top w:val="nil"/>
              <w:left w:val="nil"/>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本年支出合计</w:t>
            </w:r>
          </w:p>
        </w:tc>
        <w:tc>
          <w:tcPr>
            <w:tcW w:w="1780" w:type="dxa"/>
            <w:vMerge w:val="restart"/>
            <w:tcBorders>
              <w:top w:val="nil"/>
              <w:left w:val="nil"/>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基本支出</w:t>
            </w:r>
          </w:p>
        </w:tc>
        <w:tc>
          <w:tcPr>
            <w:tcW w:w="1654" w:type="dxa"/>
            <w:vMerge w:val="restart"/>
            <w:tcBorders>
              <w:top w:val="nil"/>
              <w:left w:val="nil"/>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项目支出</w:t>
            </w:r>
          </w:p>
        </w:tc>
      </w:tr>
      <w:tr w:rsidR="000D6406" w:rsidRPr="000D6406" w:rsidTr="000D6406">
        <w:trPr>
          <w:trHeight w:val="300"/>
        </w:trPr>
        <w:tc>
          <w:tcPr>
            <w:tcW w:w="1236" w:type="dxa"/>
            <w:gridSpan w:val="3"/>
            <w:vMerge w:val="restart"/>
            <w:tcBorders>
              <w:top w:val="nil"/>
              <w:left w:val="single" w:sz="12" w:space="0" w:color="000000"/>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支出功能分类科目编码</w:t>
            </w:r>
          </w:p>
        </w:tc>
        <w:tc>
          <w:tcPr>
            <w:tcW w:w="4053" w:type="dxa"/>
            <w:vMerge w:val="restart"/>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科目名称</w:t>
            </w:r>
          </w:p>
        </w:tc>
        <w:tc>
          <w:tcPr>
            <w:tcW w:w="1528"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780"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654"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r>
      <w:tr w:rsidR="000D6406" w:rsidRPr="000D6406" w:rsidTr="000D6406">
        <w:trPr>
          <w:trHeight w:val="300"/>
        </w:trPr>
        <w:tc>
          <w:tcPr>
            <w:tcW w:w="1236" w:type="dxa"/>
            <w:gridSpan w:val="3"/>
            <w:vMerge/>
            <w:tcBorders>
              <w:top w:val="nil"/>
              <w:left w:val="single" w:sz="12" w:space="0" w:color="000000"/>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4053"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528"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780"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654"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r>
      <w:tr w:rsidR="000D6406" w:rsidRPr="000D6406" w:rsidTr="000D6406">
        <w:trPr>
          <w:trHeight w:val="300"/>
        </w:trPr>
        <w:tc>
          <w:tcPr>
            <w:tcW w:w="1236" w:type="dxa"/>
            <w:gridSpan w:val="3"/>
            <w:vMerge/>
            <w:tcBorders>
              <w:top w:val="nil"/>
              <w:left w:val="single" w:sz="12" w:space="0" w:color="000000"/>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4053"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528"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780"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654"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r>
      <w:tr w:rsidR="000D6406" w:rsidRPr="000D6406" w:rsidTr="000D6406">
        <w:trPr>
          <w:trHeight w:val="300"/>
        </w:trPr>
        <w:tc>
          <w:tcPr>
            <w:tcW w:w="412" w:type="dxa"/>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类</w:t>
            </w:r>
          </w:p>
        </w:tc>
        <w:tc>
          <w:tcPr>
            <w:tcW w:w="41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款</w:t>
            </w:r>
          </w:p>
        </w:tc>
        <w:tc>
          <w:tcPr>
            <w:tcW w:w="412"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合计</w:t>
            </w:r>
          </w:p>
        </w:tc>
        <w:tc>
          <w:tcPr>
            <w:tcW w:w="1528"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2,077.84</w:t>
            </w:r>
          </w:p>
        </w:tc>
        <w:tc>
          <w:tcPr>
            <w:tcW w:w="178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1,080.24</w:t>
            </w:r>
          </w:p>
        </w:tc>
        <w:tc>
          <w:tcPr>
            <w:tcW w:w="1654"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997.60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207</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文化体育与传媒支出</w:t>
            </w:r>
          </w:p>
        </w:tc>
        <w:tc>
          <w:tcPr>
            <w:tcW w:w="152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1,924.38</w:t>
            </w:r>
          </w:p>
        </w:tc>
        <w:tc>
          <w:tcPr>
            <w:tcW w:w="178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926.78</w:t>
            </w:r>
          </w:p>
        </w:tc>
        <w:tc>
          <w:tcPr>
            <w:tcW w:w="165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997.60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20702</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文物</w:t>
            </w:r>
          </w:p>
        </w:tc>
        <w:tc>
          <w:tcPr>
            <w:tcW w:w="152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1,527.88</w:t>
            </w:r>
          </w:p>
        </w:tc>
        <w:tc>
          <w:tcPr>
            <w:tcW w:w="178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926.78</w:t>
            </w:r>
          </w:p>
        </w:tc>
        <w:tc>
          <w:tcPr>
            <w:tcW w:w="165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601.10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2070205</w:t>
            </w:r>
          </w:p>
        </w:tc>
        <w:tc>
          <w:tcPr>
            <w:tcW w:w="4053"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博物馆</w:t>
            </w:r>
          </w:p>
        </w:tc>
        <w:tc>
          <w:tcPr>
            <w:tcW w:w="1528"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1,527.88</w:t>
            </w:r>
          </w:p>
        </w:tc>
        <w:tc>
          <w:tcPr>
            <w:tcW w:w="178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926.78</w:t>
            </w:r>
          </w:p>
        </w:tc>
        <w:tc>
          <w:tcPr>
            <w:tcW w:w="1654"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601.10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20799</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其他文化体育与传媒支出</w:t>
            </w:r>
          </w:p>
        </w:tc>
        <w:tc>
          <w:tcPr>
            <w:tcW w:w="152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396.50</w:t>
            </w:r>
          </w:p>
        </w:tc>
        <w:tc>
          <w:tcPr>
            <w:tcW w:w="178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c>
          <w:tcPr>
            <w:tcW w:w="165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396.50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2079999</w:t>
            </w:r>
          </w:p>
        </w:tc>
        <w:tc>
          <w:tcPr>
            <w:tcW w:w="4053"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其他文化体育与传媒支出</w:t>
            </w:r>
          </w:p>
        </w:tc>
        <w:tc>
          <w:tcPr>
            <w:tcW w:w="1528"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396.50</w:t>
            </w:r>
          </w:p>
        </w:tc>
        <w:tc>
          <w:tcPr>
            <w:tcW w:w="178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654"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396.50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208</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社会保障和就业支出</w:t>
            </w:r>
          </w:p>
        </w:tc>
        <w:tc>
          <w:tcPr>
            <w:tcW w:w="152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131.12</w:t>
            </w:r>
          </w:p>
        </w:tc>
        <w:tc>
          <w:tcPr>
            <w:tcW w:w="178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131.12</w:t>
            </w:r>
          </w:p>
        </w:tc>
        <w:tc>
          <w:tcPr>
            <w:tcW w:w="165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20805</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行政事业单位离退休</w:t>
            </w:r>
          </w:p>
        </w:tc>
        <w:tc>
          <w:tcPr>
            <w:tcW w:w="152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131.12</w:t>
            </w:r>
          </w:p>
        </w:tc>
        <w:tc>
          <w:tcPr>
            <w:tcW w:w="178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131.12</w:t>
            </w:r>
          </w:p>
        </w:tc>
        <w:tc>
          <w:tcPr>
            <w:tcW w:w="165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2080502</w:t>
            </w:r>
          </w:p>
        </w:tc>
        <w:tc>
          <w:tcPr>
            <w:tcW w:w="4053"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事业单位离退休</w:t>
            </w:r>
          </w:p>
        </w:tc>
        <w:tc>
          <w:tcPr>
            <w:tcW w:w="1528"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84.78</w:t>
            </w:r>
          </w:p>
        </w:tc>
        <w:tc>
          <w:tcPr>
            <w:tcW w:w="178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84.78</w:t>
            </w:r>
          </w:p>
        </w:tc>
        <w:tc>
          <w:tcPr>
            <w:tcW w:w="1654"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2080505</w:t>
            </w:r>
          </w:p>
        </w:tc>
        <w:tc>
          <w:tcPr>
            <w:tcW w:w="4053"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机关事业单位基本养老保险缴费支出</w:t>
            </w:r>
          </w:p>
        </w:tc>
        <w:tc>
          <w:tcPr>
            <w:tcW w:w="1528"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46.34</w:t>
            </w:r>
          </w:p>
        </w:tc>
        <w:tc>
          <w:tcPr>
            <w:tcW w:w="178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46.34</w:t>
            </w:r>
          </w:p>
        </w:tc>
        <w:tc>
          <w:tcPr>
            <w:tcW w:w="1654"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210</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医疗卫生与计划生育支出</w:t>
            </w:r>
          </w:p>
        </w:tc>
        <w:tc>
          <w:tcPr>
            <w:tcW w:w="152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78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65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21011</w:t>
            </w:r>
          </w:p>
        </w:tc>
        <w:tc>
          <w:tcPr>
            <w:tcW w:w="4053"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行政事业单位医疗</w:t>
            </w:r>
          </w:p>
        </w:tc>
        <w:tc>
          <w:tcPr>
            <w:tcW w:w="152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780"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22.34</w:t>
            </w:r>
          </w:p>
        </w:tc>
        <w:tc>
          <w:tcPr>
            <w:tcW w:w="1654"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right"/>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0.00</w:t>
            </w:r>
          </w:p>
        </w:tc>
      </w:tr>
      <w:tr w:rsidR="000D6406" w:rsidRPr="000D6406" w:rsidTr="000D6406">
        <w:trPr>
          <w:trHeight w:val="300"/>
        </w:trPr>
        <w:tc>
          <w:tcPr>
            <w:tcW w:w="1236" w:type="dxa"/>
            <w:gridSpan w:val="3"/>
            <w:tcBorders>
              <w:top w:val="nil"/>
              <w:left w:val="single" w:sz="12"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2101102</w:t>
            </w:r>
          </w:p>
        </w:tc>
        <w:tc>
          <w:tcPr>
            <w:tcW w:w="4053" w:type="dxa"/>
            <w:tcBorders>
              <w:top w:val="nil"/>
              <w:left w:val="nil"/>
              <w:bottom w:val="single" w:sz="4" w:space="0" w:color="000000"/>
              <w:right w:val="single" w:sz="4" w:space="0" w:color="000000"/>
            </w:tcBorders>
            <w:shd w:val="clear" w:color="000000" w:fill="CC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事业单位医疗</w:t>
            </w:r>
          </w:p>
        </w:tc>
        <w:tc>
          <w:tcPr>
            <w:tcW w:w="1528"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22.34</w:t>
            </w:r>
          </w:p>
        </w:tc>
        <w:tc>
          <w:tcPr>
            <w:tcW w:w="1780"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22.34</w:t>
            </w:r>
          </w:p>
        </w:tc>
        <w:tc>
          <w:tcPr>
            <w:tcW w:w="1654"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0251" w:type="dxa"/>
            <w:gridSpan w:val="7"/>
            <w:tcBorders>
              <w:top w:val="nil"/>
              <w:left w:val="single" w:sz="12" w:space="0" w:color="000000"/>
              <w:bottom w:val="single" w:sz="12"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注：部分数据存在尾数差异，为四舍五入形成。</w:t>
            </w:r>
          </w:p>
        </w:tc>
      </w:tr>
    </w:tbl>
    <w:p w:rsidR="007E1165" w:rsidRPr="000D6406" w:rsidRDefault="007E1165" w:rsidP="009E5949">
      <w:pPr>
        <w:tabs>
          <w:tab w:val="left" w:pos="626"/>
        </w:tabs>
        <w:rPr>
          <w:rFonts w:ascii="Calibri"/>
          <w:noProof/>
          <w:sz w:val="18"/>
          <w:lang w:val="en-US" w:bidi="ar-SA"/>
        </w:rPr>
      </w:pPr>
    </w:p>
    <w:p w:rsidR="007E1165" w:rsidRDefault="007E1165" w:rsidP="00C44BCA">
      <w:pPr>
        <w:adjustRightInd w:val="0"/>
        <w:snapToGrid w:val="0"/>
        <w:spacing w:line="620" w:lineRule="exact"/>
        <w:ind w:firstLineChars="200" w:firstLine="600"/>
        <w:rPr>
          <w:sz w:val="30"/>
        </w:rPr>
      </w:pPr>
      <w:r w:rsidRPr="00C44BCA">
        <w:rPr>
          <w:rFonts w:hint="eastAsia"/>
          <w:sz w:val="30"/>
        </w:rPr>
        <w:t>四、财政拨款收入支出决算总表</w:t>
      </w:r>
    </w:p>
    <w:tbl>
      <w:tblPr>
        <w:tblW w:w="0" w:type="auto"/>
        <w:tblInd w:w="95" w:type="dxa"/>
        <w:tblLayout w:type="fixed"/>
        <w:tblLook w:val="04A0"/>
      </w:tblPr>
      <w:tblGrid>
        <w:gridCol w:w="2656"/>
        <w:gridCol w:w="1185"/>
        <w:gridCol w:w="2268"/>
        <w:gridCol w:w="546"/>
        <w:gridCol w:w="588"/>
        <w:gridCol w:w="379"/>
        <w:gridCol w:w="755"/>
        <w:gridCol w:w="212"/>
        <w:gridCol w:w="1662"/>
      </w:tblGrid>
      <w:tr w:rsidR="000D6406" w:rsidRPr="000D6406" w:rsidTr="000D6406">
        <w:trPr>
          <w:trHeight w:val="300"/>
        </w:trPr>
        <w:tc>
          <w:tcPr>
            <w:tcW w:w="3841" w:type="dxa"/>
            <w:gridSpan w:val="2"/>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rPr>
                <w:rFonts w:ascii="宋体" w:eastAsia="宋体" w:hAnsi="宋体" w:cs="Arial"/>
                <w:lang w:val="en-US" w:bidi="ar-SA"/>
              </w:rPr>
            </w:pPr>
            <w:r w:rsidRPr="000D6406">
              <w:rPr>
                <w:rFonts w:ascii="宋体" w:eastAsia="宋体" w:hAnsi="宋体" w:cs="Arial" w:hint="eastAsia"/>
                <w:lang w:val="en-US" w:bidi="ar-SA"/>
              </w:rPr>
              <w:t>编制单位：中国厦门华侨博物院</w:t>
            </w:r>
          </w:p>
        </w:tc>
        <w:tc>
          <w:tcPr>
            <w:tcW w:w="2814" w:type="dxa"/>
            <w:gridSpan w:val="2"/>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lang w:val="en-US" w:bidi="ar-SA"/>
              </w:rPr>
            </w:pPr>
            <w:r w:rsidRPr="000D6406">
              <w:rPr>
                <w:rFonts w:ascii="宋体" w:eastAsia="宋体" w:hAnsi="宋体" w:cs="Arial" w:hint="eastAsia"/>
                <w:lang w:val="en-US" w:bidi="ar-SA"/>
              </w:rPr>
              <w:t>2019年度</w:t>
            </w:r>
          </w:p>
        </w:tc>
        <w:tc>
          <w:tcPr>
            <w:tcW w:w="967" w:type="dxa"/>
            <w:gridSpan w:val="2"/>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sz w:val="18"/>
                <w:szCs w:val="18"/>
                <w:lang w:val="en-US" w:bidi="ar-SA"/>
              </w:rPr>
            </w:pPr>
            <w:r w:rsidRPr="000D6406">
              <w:rPr>
                <w:rFonts w:ascii="宋体" w:eastAsia="宋体" w:hAnsi="宋体" w:cs="Arial" w:hint="eastAsia"/>
                <w:sz w:val="18"/>
                <w:szCs w:val="18"/>
                <w:lang w:val="en-US" w:bidi="ar-SA"/>
              </w:rPr>
              <w:t xml:space="preserve">　</w:t>
            </w:r>
          </w:p>
        </w:tc>
        <w:tc>
          <w:tcPr>
            <w:tcW w:w="967" w:type="dxa"/>
            <w:gridSpan w:val="2"/>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jc w:val="center"/>
              <w:rPr>
                <w:rFonts w:ascii="宋体" w:eastAsia="宋体" w:hAnsi="宋体" w:cs="Arial"/>
                <w:sz w:val="18"/>
                <w:szCs w:val="18"/>
                <w:lang w:val="en-US" w:bidi="ar-SA"/>
              </w:rPr>
            </w:pPr>
          </w:p>
        </w:tc>
        <w:tc>
          <w:tcPr>
            <w:tcW w:w="1662" w:type="dxa"/>
            <w:tcBorders>
              <w:top w:val="nil"/>
              <w:left w:val="nil"/>
              <w:bottom w:val="single" w:sz="4" w:space="0" w:color="000000"/>
              <w:right w:val="nil"/>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lang w:val="en-US" w:bidi="ar-SA"/>
              </w:rPr>
            </w:pPr>
            <w:r w:rsidRPr="000D6406">
              <w:rPr>
                <w:rFonts w:ascii="宋体" w:eastAsia="宋体" w:hAnsi="宋体" w:cs="Arial" w:hint="eastAsia"/>
                <w:lang w:val="en-US" w:bidi="ar-SA"/>
              </w:rPr>
              <w:t>金额单位：万元</w:t>
            </w:r>
          </w:p>
        </w:tc>
      </w:tr>
      <w:tr w:rsidR="000D6406" w:rsidRPr="000D6406" w:rsidTr="000D6406">
        <w:trPr>
          <w:trHeight w:val="300"/>
        </w:trPr>
        <w:tc>
          <w:tcPr>
            <w:tcW w:w="3841" w:type="dxa"/>
            <w:gridSpan w:val="2"/>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收     入</w:t>
            </w:r>
          </w:p>
        </w:tc>
        <w:tc>
          <w:tcPr>
            <w:tcW w:w="6410" w:type="dxa"/>
            <w:gridSpan w:val="7"/>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支     出</w:t>
            </w:r>
          </w:p>
        </w:tc>
      </w:tr>
      <w:tr w:rsidR="000D6406" w:rsidRPr="000D6406" w:rsidTr="000D6406">
        <w:trPr>
          <w:trHeight w:val="300"/>
        </w:trPr>
        <w:tc>
          <w:tcPr>
            <w:tcW w:w="2656" w:type="dxa"/>
            <w:vMerge w:val="restart"/>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    目</w:t>
            </w:r>
          </w:p>
        </w:tc>
        <w:tc>
          <w:tcPr>
            <w:tcW w:w="1185" w:type="dxa"/>
            <w:vMerge w:val="restart"/>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决算数</w:t>
            </w:r>
          </w:p>
        </w:tc>
        <w:tc>
          <w:tcPr>
            <w:tcW w:w="2268" w:type="dxa"/>
            <w:vMerge w:val="restart"/>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项目（按功能分类）</w:t>
            </w:r>
          </w:p>
        </w:tc>
        <w:tc>
          <w:tcPr>
            <w:tcW w:w="1134" w:type="dxa"/>
            <w:gridSpan w:val="2"/>
            <w:vMerge w:val="restart"/>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决算数</w:t>
            </w:r>
          </w:p>
        </w:tc>
        <w:tc>
          <w:tcPr>
            <w:tcW w:w="1134" w:type="dxa"/>
            <w:gridSpan w:val="2"/>
            <w:vMerge w:val="restart"/>
            <w:tcBorders>
              <w:top w:val="nil"/>
              <w:left w:val="nil"/>
              <w:bottom w:val="single" w:sz="4" w:space="0" w:color="000000"/>
              <w:right w:val="single" w:sz="4"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一般公共预算财政拨款</w:t>
            </w:r>
          </w:p>
        </w:tc>
        <w:tc>
          <w:tcPr>
            <w:tcW w:w="1874" w:type="dxa"/>
            <w:gridSpan w:val="2"/>
            <w:vMerge w:val="restart"/>
            <w:tcBorders>
              <w:top w:val="nil"/>
              <w:left w:val="nil"/>
              <w:bottom w:val="single" w:sz="4" w:space="0" w:color="000000"/>
              <w:right w:val="single" w:sz="12" w:space="0" w:color="000000"/>
            </w:tcBorders>
            <w:shd w:val="clear" w:color="000000" w:fill="C0C0C0"/>
            <w:vAlign w:val="center"/>
            <w:hideMark/>
          </w:tcPr>
          <w:p w:rsidR="000D6406" w:rsidRPr="000D6406" w:rsidRDefault="000D6406" w:rsidP="000D6406">
            <w:pPr>
              <w:widowControl/>
              <w:autoSpaceDE/>
              <w:autoSpaceDN/>
              <w:jc w:val="center"/>
              <w:rPr>
                <w:rFonts w:ascii="宋体" w:eastAsia="宋体" w:hAnsi="宋体" w:cs="Arial"/>
                <w:sz w:val="20"/>
                <w:szCs w:val="20"/>
                <w:lang w:val="en-US" w:bidi="ar-SA"/>
              </w:rPr>
            </w:pPr>
            <w:r w:rsidRPr="000D6406">
              <w:rPr>
                <w:rFonts w:ascii="宋体" w:eastAsia="宋体" w:hAnsi="宋体" w:cs="Arial" w:hint="eastAsia"/>
                <w:sz w:val="20"/>
                <w:szCs w:val="20"/>
                <w:lang w:val="en-US" w:bidi="ar-SA"/>
              </w:rPr>
              <w:t>政府性基金预算财政拨款</w:t>
            </w:r>
          </w:p>
        </w:tc>
      </w:tr>
      <w:tr w:rsidR="000D6406" w:rsidRPr="000D6406" w:rsidTr="000D6406">
        <w:trPr>
          <w:trHeight w:val="300"/>
        </w:trPr>
        <w:tc>
          <w:tcPr>
            <w:tcW w:w="2656" w:type="dxa"/>
            <w:vMerge/>
            <w:tcBorders>
              <w:top w:val="nil"/>
              <w:left w:val="single" w:sz="4" w:space="0" w:color="000000"/>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185"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2268" w:type="dxa"/>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134" w:type="dxa"/>
            <w:gridSpan w:val="2"/>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134" w:type="dxa"/>
            <w:gridSpan w:val="2"/>
            <w:vMerge/>
            <w:tcBorders>
              <w:top w:val="nil"/>
              <w:left w:val="nil"/>
              <w:bottom w:val="single" w:sz="4" w:space="0" w:color="000000"/>
              <w:right w:val="single" w:sz="4"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c>
          <w:tcPr>
            <w:tcW w:w="1874" w:type="dxa"/>
            <w:gridSpan w:val="2"/>
            <w:vMerge/>
            <w:tcBorders>
              <w:top w:val="nil"/>
              <w:left w:val="nil"/>
              <w:bottom w:val="single" w:sz="4" w:space="0" w:color="000000"/>
              <w:right w:val="single" w:sz="12" w:space="0" w:color="000000"/>
            </w:tcBorders>
            <w:vAlign w:val="center"/>
            <w:hideMark/>
          </w:tcPr>
          <w:p w:rsidR="000D6406" w:rsidRPr="000D6406" w:rsidRDefault="000D6406" w:rsidP="000D6406">
            <w:pPr>
              <w:widowControl/>
              <w:autoSpaceDE/>
              <w:autoSpaceDN/>
              <w:rPr>
                <w:rFonts w:ascii="宋体" w:eastAsia="宋体" w:hAnsi="宋体" w:cs="Arial"/>
                <w:sz w:val="20"/>
                <w:szCs w:val="20"/>
                <w:lang w:val="en-US" w:bidi="ar-SA"/>
              </w:rPr>
            </w:pP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lastRenderedPageBreak/>
              <w:t>一、一般公共预算财政拨款</w:t>
            </w:r>
          </w:p>
        </w:tc>
        <w:tc>
          <w:tcPr>
            <w:tcW w:w="1185"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1,721.37</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一、一般公共服务支出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二、政府性基金预算财政拨款</w:t>
            </w:r>
          </w:p>
        </w:tc>
        <w:tc>
          <w:tcPr>
            <w:tcW w:w="1185"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二、外交支出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三、国防支出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四、公共安全支出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五、教育支出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六、科学技术支出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七、文化旅游体育与传媒支出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1,692.98</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1,692.98</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八、社会保障和就业支出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131.12</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131.12</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九、卫生健康支出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22.34</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22.34</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十、节能环保支出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十一、城乡社区支出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十二、农林水支出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十三、交通运输支出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十四、资源勘探信息等支出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十五、商业服务业等支出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十六、金融支出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十七、援助其他地区支出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十八、自然资源海洋气象等支出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十九、住房保障支出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二十、粮油物资储备支出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二十一、灾害防治及应急管理支出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二十二、其他支出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二十三、债务还本支出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二十四、债务付息支出</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本年收入合计</w:t>
            </w:r>
          </w:p>
        </w:tc>
        <w:tc>
          <w:tcPr>
            <w:tcW w:w="1185"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1,721.37</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本年支出合计</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1,846.45</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1,846.45</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874" w:type="dxa"/>
            <w:gridSpan w:val="2"/>
            <w:tcBorders>
              <w:top w:val="nil"/>
              <w:left w:val="nil"/>
              <w:bottom w:val="single" w:sz="4" w:space="0" w:color="000000"/>
              <w:right w:val="single" w:sz="12"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年初财政拨款结转和结余</w:t>
            </w:r>
          </w:p>
        </w:tc>
        <w:tc>
          <w:tcPr>
            <w:tcW w:w="1185"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667.35</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年末财政拨款结转和结余</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542.28</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542.28</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一、一般公共预算财政拨款</w:t>
            </w:r>
          </w:p>
        </w:tc>
        <w:tc>
          <w:tcPr>
            <w:tcW w:w="1185"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667.35</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874" w:type="dxa"/>
            <w:gridSpan w:val="2"/>
            <w:tcBorders>
              <w:top w:val="nil"/>
              <w:left w:val="nil"/>
              <w:bottom w:val="single" w:sz="4" w:space="0" w:color="000000"/>
              <w:right w:val="single" w:sz="12"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二、政府性基金预算财政拨款</w:t>
            </w:r>
          </w:p>
        </w:tc>
        <w:tc>
          <w:tcPr>
            <w:tcW w:w="1185"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874" w:type="dxa"/>
            <w:gridSpan w:val="2"/>
            <w:tcBorders>
              <w:top w:val="nil"/>
              <w:left w:val="nil"/>
              <w:bottom w:val="single" w:sz="4" w:space="0" w:color="000000"/>
              <w:right w:val="single" w:sz="12"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85" w:type="dxa"/>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c>
          <w:tcPr>
            <w:tcW w:w="1874" w:type="dxa"/>
            <w:gridSpan w:val="2"/>
            <w:tcBorders>
              <w:top w:val="nil"/>
              <w:left w:val="nil"/>
              <w:bottom w:val="single" w:sz="4" w:space="0" w:color="000000"/>
              <w:right w:val="single" w:sz="12" w:space="0" w:color="000000"/>
            </w:tcBorders>
            <w:shd w:val="clear" w:color="000000" w:fill="FFFFFF"/>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 xml:space="preserve">　</w:t>
            </w:r>
          </w:p>
        </w:tc>
      </w:tr>
      <w:tr w:rsidR="000D6406" w:rsidRPr="000D6406" w:rsidTr="000D6406">
        <w:trPr>
          <w:trHeight w:val="300"/>
        </w:trPr>
        <w:tc>
          <w:tcPr>
            <w:tcW w:w="2656" w:type="dxa"/>
            <w:tcBorders>
              <w:top w:val="nil"/>
              <w:left w:val="single" w:sz="4" w:space="0" w:color="000000"/>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总计</w:t>
            </w:r>
          </w:p>
        </w:tc>
        <w:tc>
          <w:tcPr>
            <w:tcW w:w="1185" w:type="dxa"/>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2,388.73</w:t>
            </w:r>
          </w:p>
        </w:tc>
        <w:tc>
          <w:tcPr>
            <w:tcW w:w="2268" w:type="dxa"/>
            <w:tcBorders>
              <w:top w:val="nil"/>
              <w:left w:val="nil"/>
              <w:bottom w:val="single" w:sz="4" w:space="0" w:color="000000"/>
              <w:right w:val="single" w:sz="4" w:space="0" w:color="000000"/>
            </w:tcBorders>
            <w:shd w:val="clear" w:color="000000" w:fill="C0C0C0"/>
            <w:noWrap/>
            <w:vAlign w:val="center"/>
            <w:hideMark/>
          </w:tcPr>
          <w:p w:rsidR="000D6406" w:rsidRPr="000D6406" w:rsidRDefault="000D6406" w:rsidP="000D6406">
            <w:pPr>
              <w:widowControl/>
              <w:autoSpaceDE/>
              <w:autoSpaceDN/>
              <w:jc w:val="center"/>
              <w:rPr>
                <w:rFonts w:ascii="宋体" w:eastAsia="宋体" w:hAnsi="宋体" w:cs="Arial"/>
                <w:b/>
                <w:bCs/>
                <w:sz w:val="20"/>
                <w:szCs w:val="20"/>
                <w:lang w:val="en-US" w:bidi="ar-SA"/>
              </w:rPr>
            </w:pPr>
            <w:r w:rsidRPr="000D6406">
              <w:rPr>
                <w:rFonts w:ascii="宋体" w:eastAsia="宋体" w:hAnsi="宋体" w:cs="Arial" w:hint="eastAsia"/>
                <w:b/>
                <w:bCs/>
                <w:sz w:val="20"/>
                <w:szCs w:val="20"/>
                <w:lang w:val="en-US" w:bidi="ar-SA"/>
              </w:rPr>
              <w:t>总计</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2,388.73</w:t>
            </w:r>
          </w:p>
        </w:tc>
        <w:tc>
          <w:tcPr>
            <w:tcW w:w="1134" w:type="dxa"/>
            <w:gridSpan w:val="2"/>
            <w:tcBorders>
              <w:top w:val="nil"/>
              <w:left w:val="nil"/>
              <w:bottom w:val="single" w:sz="4" w:space="0" w:color="000000"/>
              <w:right w:val="single" w:sz="4"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2,388.73</w:t>
            </w:r>
          </w:p>
        </w:tc>
        <w:tc>
          <w:tcPr>
            <w:tcW w:w="1874" w:type="dxa"/>
            <w:gridSpan w:val="2"/>
            <w:tcBorders>
              <w:top w:val="nil"/>
              <w:left w:val="nil"/>
              <w:bottom w:val="single" w:sz="4" w:space="0" w:color="000000"/>
              <w:right w:val="single" w:sz="12" w:space="0" w:color="000000"/>
            </w:tcBorders>
            <w:shd w:val="clear" w:color="000000" w:fill="00FF00"/>
            <w:noWrap/>
            <w:vAlign w:val="center"/>
            <w:hideMark/>
          </w:tcPr>
          <w:p w:rsidR="000D6406" w:rsidRPr="000D6406" w:rsidRDefault="000D6406" w:rsidP="000D6406">
            <w:pPr>
              <w:widowControl/>
              <w:autoSpaceDE/>
              <w:autoSpaceDN/>
              <w:jc w:val="right"/>
              <w:rPr>
                <w:rFonts w:ascii="宋体" w:eastAsia="宋体" w:hAnsi="宋体" w:cs="Arial"/>
                <w:sz w:val="20"/>
                <w:szCs w:val="20"/>
                <w:lang w:val="en-US" w:bidi="ar-SA"/>
              </w:rPr>
            </w:pPr>
            <w:r w:rsidRPr="000D6406">
              <w:rPr>
                <w:rFonts w:ascii="宋体" w:eastAsia="宋体" w:hAnsi="宋体" w:cs="Arial" w:hint="eastAsia"/>
                <w:sz w:val="20"/>
                <w:szCs w:val="20"/>
                <w:lang w:val="en-US" w:bidi="ar-SA"/>
              </w:rPr>
              <w:t>0.00</w:t>
            </w:r>
          </w:p>
        </w:tc>
      </w:tr>
      <w:tr w:rsidR="000D6406" w:rsidRPr="000D6406" w:rsidTr="000D6406">
        <w:trPr>
          <w:trHeight w:val="300"/>
        </w:trPr>
        <w:tc>
          <w:tcPr>
            <w:tcW w:w="10251" w:type="dxa"/>
            <w:gridSpan w:val="9"/>
            <w:tcBorders>
              <w:top w:val="nil"/>
              <w:left w:val="single" w:sz="4" w:space="0" w:color="000000"/>
              <w:bottom w:val="single" w:sz="4" w:space="0" w:color="000000"/>
              <w:right w:val="single" w:sz="4" w:space="0" w:color="000000"/>
            </w:tcBorders>
            <w:shd w:val="clear" w:color="000000" w:fill="FFFFFF"/>
            <w:noWrap/>
            <w:vAlign w:val="center"/>
            <w:hideMark/>
          </w:tcPr>
          <w:p w:rsidR="000D6406" w:rsidRPr="000D6406" w:rsidRDefault="000D6406" w:rsidP="000D6406">
            <w:pPr>
              <w:widowControl/>
              <w:autoSpaceDE/>
              <w:autoSpaceDN/>
              <w:rPr>
                <w:rFonts w:ascii="宋体" w:eastAsia="宋体" w:hAnsi="宋体" w:cs="Arial"/>
                <w:sz w:val="20"/>
                <w:szCs w:val="20"/>
                <w:lang w:val="en-US" w:bidi="ar-SA"/>
              </w:rPr>
            </w:pPr>
            <w:r w:rsidRPr="000D6406">
              <w:rPr>
                <w:rFonts w:ascii="宋体" w:eastAsia="宋体" w:hAnsi="宋体" w:cs="Arial" w:hint="eastAsia"/>
                <w:sz w:val="20"/>
                <w:szCs w:val="20"/>
                <w:lang w:val="en-US" w:bidi="ar-SA"/>
              </w:rPr>
              <w:t>注：部分数据存在尾数差异，为四舍五入形成。</w:t>
            </w:r>
          </w:p>
        </w:tc>
      </w:tr>
    </w:tbl>
    <w:p w:rsidR="007E1165" w:rsidRPr="000D6406" w:rsidRDefault="007E1165" w:rsidP="009E5949">
      <w:pPr>
        <w:tabs>
          <w:tab w:val="left" w:pos="626"/>
        </w:tabs>
        <w:rPr>
          <w:rFonts w:ascii="Calibri"/>
          <w:sz w:val="18"/>
          <w:lang w:val="en-US"/>
        </w:rPr>
      </w:pPr>
    </w:p>
    <w:p w:rsidR="007E1165" w:rsidRDefault="007E1165" w:rsidP="009E5949">
      <w:pPr>
        <w:tabs>
          <w:tab w:val="left" w:pos="626"/>
        </w:tabs>
        <w:rPr>
          <w:rFonts w:ascii="Calibri"/>
          <w:sz w:val="18"/>
        </w:rPr>
      </w:pPr>
      <w:r w:rsidRPr="00C44BCA">
        <w:rPr>
          <w:rFonts w:hint="eastAsia"/>
          <w:sz w:val="30"/>
        </w:rPr>
        <w:t>五、一般公共预算财政拨款支出决算表</w:t>
      </w:r>
    </w:p>
    <w:tbl>
      <w:tblPr>
        <w:tblW w:w="0" w:type="auto"/>
        <w:tblInd w:w="95" w:type="dxa"/>
        <w:tblLook w:val="04A0"/>
      </w:tblPr>
      <w:tblGrid>
        <w:gridCol w:w="1197"/>
        <w:gridCol w:w="1661"/>
        <w:gridCol w:w="394"/>
        <w:gridCol w:w="3248"/>
        <w:gridCol w:w="784"/>
        <w:gridCol w:w="405"/>
        <w:gridCol w:w="950"/>
        <w:gridCol w:w="23"/>
        <w:gridCol w:w="1589"/>
      </w:tblGrid>
      <w:tr w:rsidR="001157CE" w:rsidRPr="001157CE" w:rsidTr="001157CE">
        <w:trPr>
          <w:trHeight w:val="300"/>
        </w:trPr>
        <w:tc>
          <w:tcPr>
            <w:tcW w:w="0" w:type="auto"/>
            <w:tcBorders>
              <w:top w:val="nil"/>
              <w:left w:val="nil"/>
              <w:bottom w:val="single" w:sz="12" w:space="0" w:color="000000"/>
              <w:right w:val="nil"/>
            </w:tcBorders>
            <w:shd w:val="clear" w:color="000000" w:fill="FFFFFF"/>
            <w:noWrap/>
            <w:vAlign w:val="center"/>
            <w:hideMark/>
          </w:tcPr>
          <w:p w:rsidR="001157CE" w:rsidRPr="001157CE" w:rsidRDefault="001157CE" w:rsidP="001157CE">
            <w:pPr>
              <w:widowControl/>
              <w:autoSpaceDE/>
              <w:autoSpaceDN/>
              <w:rPr>
                <w:rFonts w:ascii="宋体" w:eastAsia="宋体" w:hAnsi="宋体" w:cs="Arial"/>
                <w:lang w:val="en-US" w:bidi="ar-SA"/>
              </w:rPr>
            </w:pPr>
            <w:r w:rsidRPr="001157CE">
              <w:rPr>
                <w:rFonts w:ascii="宋体" w:eastAsia="宋体" w:hAnsi="宋体" w:cs="Arial" w:hint="eastAsia"/>
                <w:lang w:val="en-US" w:bidi="ar-SA"/>
              </w:rPr>
              <w:t>编制单位：</w:t>
            </w:r>
          </w:p>
        </w:tc>
        <w:tc>
          <w:tcPr>
            <w:tcW w:w="0" w:type="auto"/>
            <w:tcBorders>
              <w:top w:val="nil"/>
              <w:left w:val="nil"/>
              <w:bottom w:val="single" w:sz="12"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中国厦门华侨博物院</w:t>
            </w:r>
          </w:p>
        </w:tc>
        <w:tc>
          <w:tcPr>
            <w:tcW w:w="0" w:type="auto"/>
            <w:tcBorders>
              <w:top w:val="nil"/>
              <w:left w:val="nil"/>
              <w:bottom w:val="single" w:sz="12"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tcBorders>
              <w:top w:val="nil"/>
              <w:left w:val="nil"/>
              <w:bottom w:val="single" w:sz="12"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lang w:val="en-US" w:bidi="ar-SA"/>
              </w:rPr>
            </w:pPr>
            <w:r w:rsidRPr="001157CE">
              <w:rPr>
                <w:rFonts w:ascii="宋体" w:eastAsia="宋体" w:hAnsi="宋体" w:cs="Arial" w:hint="eastAsia"/>
                <w:lang w:val="en-US" w:bidi="ar-SA"/>
              </w:rPr>
              <w:t>2019年度</w:t>
            </w:r>
          </w:p>
        </w:tc>
        <w:tc>
          <w:tcPr>
            <w:tcW w:w="0" w:type="auto"/>
            <w:tcBorders>
              <w:top w:val="nil"/>
              <w:left w:val="nil"/>
              <w:bottom w:val="single" w:sz="12"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gridSpan w:val="2"/>
            <w:tcBorders>
              <w:top w:val="nil"/>
              <w:left w:val="nil"/>
              <w:bottom w:val="single" w:sz="12"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gridSpan w:val="2"/>
            <w:tcBorders>
              <w:top w:val="nil"/>
              <w:left w:val="nil"/>
              <w:bottom w:val="single" w:sz="12" w:space="0" w:color="000000"/>
              <w:right w:val="nil"/>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lang w:val="en-US" w:bidi="ar-SA"/>
              </w:rPr>
            </w:pPr>
            <w:r w:rsidRPr="001157CE">
              <w:rPr>
                <w:rFonts w:ascii="宋体" w:eastAsia="宋体" w:hAnsi="宋体" w:cs="Arial" w:hint="eastAsia"/>
                <w:lang w:val="en-US" w:bidi="ar-SA"/>
              </w:rPr>
              <w:t>金额单位：万元</w:t>
            </w:r>
          </w:p>
        </w:tc>
      </w:tr>
      <w:tr w:rsidR="001157CE" w:rsidRPr="001157CE" w:rsidTr="001157CE">
        <w:trPr>
          <w:trHeight w:val="270"/>
        </w:trPr>
        <w:tc>
          <w:tcPr>
            <w:tcW w:w="0" w:type="auto"/>
            <w:gridSpan w:val="4"/>
            <w:tcBorders>
              <w:top w:val="nil"/>
              <w:left w:val="single" w:sz="4" w:space="0" w:color="000000"/>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项目</w:t>
            </w:r>
          </w:p>
        </w:tc>
        <w:tc>
          <w:tcPr>
            <w:tcW w:w="0" w:type="auto"/>
            <w:gridSpan w:val="5"/>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本年支出</w:t>
            </w:r>
          </w:p>
        </w:tc>
      </w:tr>
      <w:tr w:rsidR="001157CE" w:rsidRPr="001157CE" w:rsidTr="001157CE">
        <w:trPr>
          <w:trHeight w:val="300"/>
        </w:trPr>
        <w:tc>
          <w:tcPr>
            <w:tcW w:w="0" w:type="auto"/>
            <w:gridSpan w:val="3"/>
            <w:vMerge w:val="restart"/>
            <w:tcBorders>
              <w:top w:val="nil"/>
              <w:left w:val="single" w:sz="12" w:space="0" w:color="000000"/>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支出功能分类科目编码</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科目名称</w:t>
            </w:r>
          </w:p>
        </w:tc>
        <w:tc>
          <w:tcPr>
            <w:tcW w:w="1281" w:type="dxa"/>
            <w:gridSpan w:val="2"/>
            <w:vMerge w:val="restart"/>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小计</w:t>
            </w:r>
          </w:p>
        </w:tc>
        <w:tc>
          <w:tcPr>
            <w:tcW w:w="1039" w:type="dxa"/>
            <w:gridSpan w:val="2"/>
            <w:vMerge w:val="restart"/>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基本支</w:t>
            </w:r>
            <w:r w:rsidRPr="001157CE">
              <w:rPr>
                <w:rFonts w:ascii="宋体" w:eastAsia="宋体" w:hAnsi="宋体" w:cs="Arial" w:hint="eastAsia"/>
                <w:sz w:val="20"/>
                <w:szCs w:val="20"/>
                <w:lang w:val="en-US" w:bidi="ar-SA"/>
              </w:rPr>
              <w:lastRenderedPageBreak/>
              <w:t>出</w:t>
            </w:r>
          </w:p>
        </w:tc>
        <w:tc>
          <w:tcPr>
            <w:tcW w:w="1402" w:type="dxa"/>
            <w:vMerge w:val="restart"/>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项目支出</w:t>
            </w:r>
          </w:p>
        </w:tc>
      </w:tr>
      <w:tr w:rsidR="001157CE" w:rsidRPr="001157CE" w:rsidTr="001157CE">
        <w:trPr>
          <w:trHeight w:val="300"/>
        </w:trPr>
        <w:tc>
          <w:tcPr>
            <w:tcW w:w="0" w:type="auto"/>
            <w:gridSpan w:val="3"/>
            <w:vMerge/>
            <w:tcBorders>
              <w:top w:val="nil"/>
              <w:left w:val="single" w:sz="12" w:space="0" w:color="000000"/>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1281" w:type="dxa"/>
            <w:gridSpan w:val="2"/>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1039" w:type="dxa"/>
            <w:gridSpan w:val="2"/>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1402" w:type="dxa"/>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r>
      <w:tr w:rsidR="001157CE" w:rsidRPr="001157CE" w:rsidTr="001157CE">
        <w:trPr>
          <w:trHeight w:val="270"/>
        </w:trPr>
        <w:tc>
          <w:tcPr>
            <w:tcW w:w="0" w:type="auto"/>
            <w:gridSpan w:val="3"/>
            <w:vMerge/>
            <w:tcBorders>
              <w:top w:val="nil"/>
              <w:left w:val="single" w:sz="12" w:space="0" w:color="000000"/>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1281" w:type="dxa"/>
            <w:gridSpan w:val="2"/>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1039" w:type="dxa"/>
            <w:gridSpan w:val="2"/>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1402" w:type="dxa"/>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r>
      <w:tr w:rsidR="001157CE" w:rsidRPr="001157CE" w:rsidTr="001157CE">
        <w:trPr>
          <w:trHeight w:val="300"/>
        </w:trPr>
        <w:tc>
          <w:tcPr>
            <w:tcW w:w="0" w:type="auto"/>
            <w:tcBorders>
              <w:top w:val="nil"/>
              <w:left w:val="single" w:sz="12" w:space="0" w:color="000000"/>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类</w:t>
            </w:r>
          </w:p>
        </w:tc>
        <w:tc>
          <w:tcPr>
            <w:tcW w:w="0" w:type="auto"/>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款</w:t>
            </w:r>
          </w:p>
        </w:tc>
        <w:tc>
          <w:tcPr>
            <w:tcW w:w="0" w:type="auto"/>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项</w:t>
            </w:r>
          </w:p>
        </w:tc>
        <w:tc>
          <w:tcPr>
            <w:tcW w:w="0" w:type="auto"/>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合计</w:t>
            </w:r>
          </w:p>
        </w:tc>
        <w:tc>
          <w:tcPr>
            <w:tcW w:w="1281"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1,846.45</w:t>
            </w:r>
          </w:p>
        </w:tc>
        <w:tc>
          <w:tcPr>
            <w:tcW w:w="1039"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1,012.75</w:t>
            </w:r>
          </w:p>
        </w:tc>
        <w:tc>
          <w:tcPr>
            <w:tcW w:w="1402" w:type="dxa"/>
            <w:tcBorders>
              <w:top w:val="nil"/>
              <w:left w:val="nil"/>
              <w:bottom w:val="single" w:sz="4" w:space="0" w:color="000000"/>
              <w:right w:val="single" w:sz="12"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833.69</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文化体育与传媒支出</w:t>
            </w:r>
          </w:p>
        </w:tc>
        <w:tc>
          <w:tcPr>
            <w:tcW w:w="1281"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1,692.98</w:t>
            </w:r>
          </w:p>
        </w:tc>
        <w:tc>
          <w:tcPr>
            <w:tcW w:w="1039"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859.29</w:t>
            </w:r>
          </w:p>
        </w:tc>
        <w:tc>
          <w:tcPr>
            <w:tcW w:w="1402" w:type="dxa"/>
            <w:tcBorders>
              <w:top w:val="nil"/>
              <w:left w:val="nil"/>
              <w:bottom w:val="single" w:sz="4" w:space="0" w:color="000000"/>
              <w:right w:val="single" w:sz="12"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833.69</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20702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文物</w:t>
            </w:r>
          </w:p>
        </w:tc>
        <w:tc>
          <w:tcPr>
            <w:tcW w:w="1281"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1,296.48</w:t>
            </w:r>
          </w:p>
        </w:tc>
        <w:tc>
          <w:tcPr>
            <w:tcW w:w="1039"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859.29</w:t>
            </w:r>
          </w:p>
        </w:tc>
        <w:tc>
          <w:tcPr>
            <w:tcW w:w="1402" w:type="dxa"/>
            <w:tcBorders>
              <w:top w:val="nil"/>
              <w:left w:val="nil"/>
              <w:bottom w:val="single" w:sz="4" w:space="0" w:color="000000"/>
              <w:right w:val="single" w:sz="12"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437.19</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2070205</w:t>
            </w:r>
          </w:p>
        </w:tc>
        <w:tc>
          <w:tcPr>
            <w:tcW w:w="0" w:type="auto"/>
            <w:tcBorders>
              <w:top w:val="nil"/>
              <w:left w:val="nil"/>
              <w:bottom w:val="single" w:sz="4" w:space="0" w:color="000000"/>
              <w:right w:val="single" w:sz="4" w:space="0" w:color="000000"/>
            </w:tcBorders>
            <w:shd w:val="clear" w:color="000000" w:fill="CC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博物馆</w:t>
            </w:r>
          </w:p>
        </w:tc>
        <w:tc>
          <w:tcPr>
            <w:tcW w:w="1281"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1,296.48</w:t>
            </w:r>
          </w:p>
        </w:tc>
        <w:tc>
          <w:tcPr>
            <w:tcW w:w="1039"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859.29</w:t>
            </w:r>
          </w:p>
        </w:tc>
        <w:tc>
          <w:tcPr>
            <w:tcW w:w="1402" w:type="dxa"/>
            <w:tcBorders>
              <w:top w:val="nil"/>
              <w:left w:val="nil"/>
              <w:bottom w:val="single" w:sz="4" w:space="0" w:color="000000"/>
              <w:right w:val="single" w:sz="12"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437.19</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20799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其他文化体育与传媒支出</w:t>
            </w:r>
          </w:p>
        </w:tc>
        <w:tc>
          <w:tcPr>
            <w:tcW w:w="1281"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396.50</w:t>
            </w:r>
          </w:p>
        </w:tc>
        <w:tc>
          <w:tcPr>
            <w:tcW w:w="1039"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0.00</w:t>
            </w:r>
          </w:p>
        </w:tc>
        <w:tc>
          <w:tcPr>
            <w:tcW w:w="1402" w:type="dxa"/>
            <w:tcBorders>
              <w:top w:val="nil"/>
              <w:left w:val="nil"/>
              <w:bottom w:val="single" w:sz="4" w:space="0" w:color="000000"/>
              <w:right w:val="single" w:sz="12"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396.50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2079999</w:t>
            </w:r>
          </w:p>
        </w:tc>
        <w:tc>
          <w:tcPr>
            <w:tcW w:w="0" w:type="auto"/>
            <w:tcBorders>
              <w:top w:val="nil"/>
              <w:left w:val="nil"/>
              <w:bottom w:val="single" w:sz="4" w:space="0" w:color="000000"/>
              <w:right w:val="single" w:sz="4" w:space="0" w:color="000000"/>
            </w:tcBorders>
            <w:shd w:val="clear" w:color="000000" w:fill="CC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其他文化体育与传媒支出</w:t>
            </w:r>
          </w:p>
        </w:tc>
        <w:tc>
          <w:tcPr>
            <w:tcW w:w="1281"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396.50</w:t>
            </w:r>
          </w:p>
        </w:tc>
        <w:tc>
          <w:tcPr>
            <w:tcW w:w="1039"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1402" w:type="dxa"/>
            <w:tcBorders>
              <w:top w:val="nil"/>
              <w:left w:val="nil"/>
              <w:bottom w:val="single" w:sz="4" w:space="0" w:color="000000"/>
              <w:right w:val="single" w:sz="12"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396.50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208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16"/>
                <w:szCs w:val="16"/>
                <w:lang w:val="en-US" w:bidi="ar-SA"/>
              </w:rPr>
            </w:pPr>
            <w:r w:rsidRPr="001157CE">
              <w:rPr>
                <w:rFonts w:ascii="宋体" w:eastAsia="宋体" w:hAnsi="宋体" w:cs="Arial" w:hint="eastAsia"/>
                <w:b/>
                <w:bCs/>
                <w:sz w:val="16"/>
                <w:szCs w:val="16"/>
                <w:lang w:val="en-US" w:bidi="ar-SA"/>
              </w:rPr>
              <w:t>社会保障和就业支出</w:t>
            </w:r>
          </w:p>
        </w:tc>
        <w:tc>
          <w:tcPr>
            <w:tcW w:w="1281"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131.12</w:t>
            </w:r>
          </w:p>
        </w:tc>
        <w:tc>
          <w:tcPr>
            <w:tcW w:w="1039"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131.12</w:t>
            </w:r>
          </w:p>
        </w:tc>
        <w:tc>
          <w:tcPr>
            <w:tcW w:w="1402" w:type="dxa"/>
            <w:tcBorders>
              <w:top w:val="nil"/>
              <w:left w:val="nil"/>
              <w:bottom w:val="single" w:sz="4" w:space="0" w:color="000000"/>
              <w:right w:val="single" w:sz="12"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0.00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20805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16"/>
                <w:szCs w:val="16"/>
                <w:lang w:val="en-US" w:bidi="ar-SA"/>
              </w:rPr>
            </w:pPr>
            <w:r w:rsidRPr="001157CE">
              <w:rPr>
                <w:rFonts w:ascii="宋体" w:eastAsia="宋体" w:hAnsi="宋体" w:cs="Arial" w:hint="eastAsia"/>
                <w:b/>
                <w:bCs/>
                <w:sz w:val="16"/>
                <w:szCs w:val="16"/>
                <w:lang w:val="en-US" w:bidi="ar-SA"/>
              </w:rPr>
              <w:t>行政事业单位离退休</w:t>
            </w:r>
          </w:p>
        </w:tc>
        <w:tc>
          <w:tcPr>
            <w:tcW w:w="1281"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131.12</w:t>
            </w:r>
          </w:p>
        </w:tc>
        <w:tc>
          <w:tcPr>
            <w:tcW w:w="1039"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131.12</w:t>
            </w:r>
          </w:p>
        </w:tc>
        <w:tc>
          <w:tcPr>
            <w:tcW w:w="1402" w:type="dxa"/>
            <w:tcBorders>
              <w:top w:val="nil"/>
              <w:left w:val="nil"/>
              <w:bottom w:val="single" w:sz="4" w:space="0" w:color="000000"/>
              <w:right w:val="single" w:sz="12"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0.00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2080502</w:t>
            </w:r>
          </w:p>
        </w:tc>
        <w:tc>
          <w:tcPr>
            <w:tcW w:w="0" w:type="auto"/>
            <w:tcBorders>
              <w:top w:val="nil"/>
              <w:left w:val="nil"/>
              <w:bottom w:val="single" w:sz="4" w:space="0" w:color="000000"/>
              <w:right w:val="single" w:sz="4" w:space="0" w:color="000000"/>
            </w:tcBorders>
            <w:shd w:val="clear" w:color="000000" w:fill="CC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事业单位离退休</w:t>
            </w:r>
          </w:p>
        </w:tc>
        <w:tc>
          <w:tcPr>
            <w:tcW w:w="1281"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84.78</w:t>
            </w:r>
          </w:p>
        </w:tc>
        <w:tc>
          <w:tcPr>
            <w:tcW w:w="1039"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84.78</w:t>
            </w:r>
          </w:p>
        </w:tc>
        <w:tc>
          <w:tcPr>
            <w:tcW w:w="1402" w:type="dxa"/>
            <w:tcBorders>
              <w:top w:val="nil"/>
              <w:left w:val="nil"/>
              <w:bottom w:val="single" w:sz="4" w:space="0" w:color="000000"/>
              <w:right w:val="single" w:sz="12"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2080505</w:t>
            </w:r>
          </w:p>
        </w:tc>
        <w:tc>
          <w:tcPr>
            <w:tcW w:w="0" w:type="auto"/>
            <w:tcBorders>
              <w:top w:val="nil"/>
              <w:left w:val="nil"/>
              <w:bottom w:val="single" w:sz="4" w:space="0" w:color="000000"/>
              <w:right w:val="single" w:sz="4" w:space="0" w:color="000000"/>
            </w:tcBorders>
            <w:shd w:val="clear" w:color="000000" w:fill="CC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机关事业单位基本养老保险缴费支出</w:t>
            </w:r>
          </w:p>
        </w:tc>
        <w:tc>
          <w:tcPr>
            <w:tcW w:w="1281"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46.34</w:t>
            </w:r>
          </w:p>
        </w:tc>
        <w:tc>
          <w:tcPr>
            <w:tcW w:w="1039"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46.34</w:t>
            </w:r>
          </w:p>
        </w:tc>
        <w:tc>
          <w:tcPr>
            <w:tcW w:w="1402" w:type="dxa"/>
            <w:tcBorders>
              <w:top w:val="nil"/>
              <w:left w:val="nil"/>
              <w:bottom w:val="single" w:sz="4" w:space="0" w:color="000000"/>
              <w:right w:val="single" w:sz="12"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2080506</w:t>
            </w:r>
          </w:p>
        </w:tc>
        <w:tc>
          <w:tcPr>
            <w:tcW w:w="0" w:type="auto"/>
            <w:tcBorders>
              <w:top w:val="nil"/>
              <w:left w:val="nil"/>
              <w:bottom w:val="single" w:sz="4" w:space="0" w:color="000000"/>
              <w:right w:val="single" w:sz="4" w:space="0" w:color="000000"/>
            </w:tcBorders>
            <w:shd w:val="clear" w:color="000000" w:fill="CC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机关事业单位职业年金缴费支出</w:t>
            </w:r>
          </w:p>
        </w:tc>
        <w:tc>
          <w:tcPr>
            <w:tcW w:w="1281"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1039"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1402" w:type="dxa"/>
            <w:tcBorders>
              <w:top w:val="nil"/>
              <w:left w:val="nil"/>
              <w:bottom w:val="single" w:sz="4" w:space="0" w:color="000000"/>
              <w:right w:val="single" w:sz="12"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210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医疗卫生与计划生育支出</w:t>
            </w:r>
          </w:p>
        </w:tc>
        <w:tc>
          <w:tcPr>
            <w:tcW w:w="1281"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22.34</w:t>
            </w:r>
          </w:p>
        </w:tc>
        <w:tc>
          <w:tcPr>
            <w:tcW w:w="1039"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22.34</w:t>
            </w:r>
          </w:p>
        </w:tc>
        <w:tc>
          <w:tcPr>
            <w:tcW w:w="1402" w:type="dxa"/>
            <w:tcBorders>
              <w:top w:val="nil"/>
              <w:left w:val="nil"/>
              <w:bottom w:val="single" w:sz="4" w:space="0" w:color="000000"/>
              <w:right w:val="single" w:sz="12"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0.00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21011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行政事业单位医疗</w:t>
            </w:r>
          </w:p>
        </w:tc>
        <w:tc>
          <w:tcPr>
            <w:tcW w:w="1281"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22.34</w:t>
            </w:r>
          </w:p>
        </w:tc>
        <w:tc>
          <w:tcPr>
            <w:tcW w:w="1039" w:type="dxa"/>
            <w:gridSpan w:val="2"/>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22.34</w:t>
            </w:r>
          </w:p>
        </w:tc>
        <w:tc>
          <w:tcPr>
            <w:tcW w:w="1402" w:type="dxa"/>
            <w:tcBorders>
              <w:top w:val="nil"/>
              <w:left w:val="nil"/>
              <w:bottom w:val="single" w:sz="4" w:space="0" w:color="000000"/>
              <w:right w:val="single" w:sz="12" w:space="0" w:color="000000"/>
            </w:tcBorders>
            <w:shd w:val="clear" w:color="000000" w:fill="C0C0C0"/>
            <w:noWrap/>
            <w:vAlign w:val="center"/>
            <w:hideMark/>
          </w:tcPr>
          <w:p w:rsidR="001157CE" w:rsidRPr="001157CE" w:rsidRDefault="001157CE" w:rsidP="001157CE">
            <w:pPr>
              <w:widowControl/>
              <w:autoSpaceDE/>
              <w:autoSpaceDN/>
              <w:jc w:val="right"/>
              <w:rPr>
                <w:rFonts w:ascii="宋体" w:eastAsia="宋体" w:hAnsi="宋体" w:cs="Arial"/>
                <w:b/>
                <w:bCs/>
                <w:sz w:val="20"/>
                <w:szCs w:val="20"/>
                <w:lang w:val="en-US" w:bidi="ar-SA"/>
              </w:rPr>
            </w:pPr>
            <w:r w:rsidRPr="001157CE">
              <w:rPr>
                <w:rFonts w:ascii="宋体" w:eastAsia="宋体" w:hAnsi="宋体" w:cs="Arial" w:hint="eastAsia"/>
                <w:b/>
                <w:bCs/>
                <w:sz w:val="20"/>
                <w:szCs w:val="20"/>
                <w:lang w:val="en-US" w:bidi="ar-SA"/>
              </w:rPr>
              <w:t>0.00</w:t>
            </w:r>
          </w:p>
        </w:tc>
      </w:tr>
      <w:tr w:rsidR="001157CE" w:rsidRPr="001157CE" w:rsidTr="001157CE">
        <w:trPr>
          <w:trHeight w:val="300"/>
        </w:trPr>
        <w:tc>
          <w:tcPr>
            <w:tcW w:w="0" w:type="auto"/>
            <w:gridSpan w:val="3"/>
            <w:tcBorders>
              <w:top w:val="nil"/>
              <w:left w:val="single" w:sz="12"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2101102</w:t>
            </w:r>
          </w:p>
        </w:tc>
        <w:tc>
          <w:tcPr>
            <w:tcW w:w="0" w:type="auto"/>
            <w:tcBorders>
              <w:top w:val="nil"/>
              <w:left w:val="nil"/>
              <w:bottom w:val="single" w:sz="4" w:space="0" w:color="000000"/>
              <w:right w:val="single" w:sz="4" w:space="0" w:color="000000"/>
            </w:tcBorders>
            <w:shd w:val="clear" w:color="000000" w:fill="CC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事业单位医疗</w:t>
            </w:r>
          </w:p>
        </w:tc>
        <w:tc>
          <w:tcPr>
            <w:tcW w:w="1281"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22.34</w:t>
            </w:r>
          </w:p>
        </w:tc>
        <w:tc>
          <w:tcPr>
            <w:tcW w:w="1039" w:type="dxa"/>
            <w:gridSpan w:val="2"/>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22.34</w:t>
            </w:r>
          </w:p>
        </w:tc>
        <w:tc>
          <w:tcPr>
            <w:tcW w:w="1402" w:type="dxa"/>
            <w:tcBorders>
              <w:top w:val="nil"/>
              <w:left w:val="nil"/>
              <w:bottom w:val="single" w:sz="4" w:space="0" w:color="000000"/>
              <w:right w:val="single" w:sz="12"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gridSpan w:val="9"/>
            <w:tcBorders>
              <w:top w:val="nil"/>
              <w:left w:val="single" w:sz="12" w:space="0" w:color="000000"/>
              <w:bottom w:val="single" w:sz="12" w:space="0" w:color="000000"/>
              <w:right w:val="single" w:sz="12"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注：部分数据存在尾数差异，为四舍五入形成。</w:t>
            </w:r>
          </w:p>
        </w:tc>
      </w:tr>
    </w:tbl>
    <w:p w:rsidR="007E1165" w:rsidRPr="001157CE" w:rsidRDefault="007E1165" w:rsidP="009E5949">
      <w:pPr>
        <w:tabs>
          <w:tab w:val="left" w:pos="626"/>
        </w:tabs>
        <w:rPr>
          <w:rFonts w:ascii="Calibri"/>
          <w:sz w:val="18"/>
          <w:lang w:val="en-US"/>
        </w:rPr>
      </w:pPr>
    </w:p>
    <w:p w:rsidR="007E1165" w:rsidRDefault="007E1165" w:rsidP="009E5949">
      <w:pPr>
        <w:tabs>
          <w:tab w:val="left" w:pos="626"/>
        </w:tabs>
        <w:rPr>
          <w:rFonts w:ascii="Calibri"/>
          <w:sz w:val="18"/>
        </w:rPr>
      </w:pPr>
      <w:r w:rsidRPr="00C44BCA">
        <w:rPr>
          <w:rFonts w:hint="eastAsia"/>
          <w:sz w:val="30"/>
        </w:rPr>
        <w:t>六、一般公共预算财政拨款支出决算明细表</w:t>
      </w:r>
    </w:p>
    <w:tbl>
      <w:tblPr>
        <w:tblW w:w="0" w:type="auto"/>
        <w:tblInd w:w="95" w:type="dxa"/>
        <w:tblLook w:val="04A0"/>
      </w:tblPr>
      <w:tblGrid>
        <w:gridCol w:w="3296"/>
        <w:gridCol w:w="2416"/>
        <w:gridCol w:w="1756"/>
      </w:tblGrid>
      <w:tr w:rsidR="001157CE" w:rsidRPr="001157CE" w:rsidTr="001157CE">
        <w:trPr>
          <w:trHeight w:val="300"/>
        </w:trPr>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rPr>
                <w:rFonts w:ascii="宋体" w:eastAsia="宋体" w:hAnsi="宋体" w:cs="Arial"/>
                <w:lang w:val="en-US" w:bidi="ar-SA"/>
              </w:rPr>
            </w:pPr>
            <w:r w:rsidRPr="001157CE">
              <w:rPr>
                <w:rFonts w:ascii="宋体" w:eastAsia="宋体" w:hAnsi="宋体" w:cs="Arial" w:hint="eastAsia"/>
                <w:lang w:val="en-US" w:bidi="ar-SA"/>
              </w:rPr>
              <w:t>编制单位：中国厦门华侨博物院</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lang w:val="en-US" w:bidi="ar-SA"/>
              </w:rPr>
            </w:pPr>
            <w:r w:rsidRPr="001157CE">
              <w:rPr>
                <w:rFonts w:ascii="宋体" w:eastAsia="宋体" w:hAnsi="宋体" w:cs="Arial" w:hint="eastAsia"/>
                <w:lang w:val="en-US" w:bidi="ar-SA"/>
              </w:rPr>
              <w:t>2019年度</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lang w:val="en-US" w:bidi="ar-SA"/>
              </w:rPr>
            </w:pPr>
            <w:r w:rsidRPr="001157CE">
              <w:rPr>
                <w:rFonts w:ascii="宋体" w:eastAsia="宋体" w:hAnsi="宋体" w:cs="Arial" w:hint="eastAsia"/>
                <w:lang w:val="en-US" w:bidi="ar-SA"/>
              </w:rPr>
              <w:t>金额单位：万元</w:t>
            </w:r>
          </w:p>
        </w:tc>
      </w:tr>
      <w:tr w:rsidR="001157CE" w:rsidRPr="001157CE" w:rsidTr="001157CE">
        <w:trPr>
          <w:trHeight w:val="48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项    目</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合     计 </w:t>
            </w:r>
          </w:p>
        </w:tc>
      </w:tr>
      <w:tr w:rsidR="001157CE" w:rsidRPr="001157CE" w:rsidTr="001157CE">
        <w:trPr>
          <w:trHeight w:val="840"/>
        </w:trPr>
        <w:tc>
          <w:tcPr>
            <w:tcW w:w="0" w:type="auto"/>
            <w:tcBorders>
              <w:top w:val="nil"/>
              <w:left w:val="single" w:sz="4" w:space="0" w:color="000000"/>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经济分类</w:t>
            </w:r>
            <w:r w:rsidRPr="001157CE">
              <w:rPr>
                <w:rFonts w:ascii="宋体" w:eastAsia="宋体" w:hAnsi="宋体" w:cs="Arial" w:hint="eastAsia"/>
                <w:sz w:val="20"/>
                <w:szCs w:val="20"/>
                <w:lang w:val="en-US" w:bidi="ar-SA"/>
              </w:rPr>
              <w:br/>
            </w:r>
            <w:r w:rsidRPr="001157CE">
              <w:rPr>
                <w:rFonts w:ascii="宋体" w:eastAsia="宋体" w:hAnsi="宋体" w:cs="Arial" w:hint="eastAsia"/>
                <w:sz w:val="20"/>
                <w:szCs w:val="20"/>
                <w:lang w:val="en-US" w:bidi="ar-SA"/>
              </w:rPr>
              <w:br/>
              <w:t>科目编码</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科目名称</w:t>
            </w: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r>
      <w:tr w:rsidR="001157CE" w:rsidRPr="001157CE" w:rsidTr="001157CE">
        <w:trPr>
          <w:trHeight w:val="45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合         计</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1,846.45</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工资福利支出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685.68</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商品和服务支出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455.20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对个人和家庭的补助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91.78</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资本性支出（基本建设）</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资本性支出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613.79</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对企业补助（基本建设）</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对企业补助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债务利息及费用支出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其他支出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注：部分数据存在尾数差异，为四舍五入形成。</w:t>
            </w:r>
          </w:p>
        </w:tc>
      </w:tr>
    </w:tbl>
    <w:p w:rsidR="005E2410" w:rsidRPr="001157CE" w:rsidRDefault="005E2410" w:rsidP="009E5949">
      <w:pPr>
        <w:tabs>
          <w:tab w:val="left" w:pos="626"/>
        </w:tabs>
        <w:rPr>
          <w:rFonts w:ascii="Calibri"/>
          <w:sz w:val="18"/>
          <w:lang w:val="en-US"/>
        </w:rPr>
      </w:pPr>
    </w:p>
    <w:p w:rsidR="007E1165" w:rsidRPr="001157CE" w:rsidRDefault="00C44BCA" w:rsidP="009E5949">
      <w:pPr>
        <w:tabs>
          <w:tab w:val="left" w:pos="626"/>
        </w:tabs>
        <w:rPr>
          <w:sz w:val="30"/>
        </w:rPr>
      </w:pPr>
      <w:r w:rsidRPr="00C44BCA">
        <w:rPr>
          <w:rFonts w:hint="eastAsia"/>
          <w:sz w:val="30"/>
        </w:rPr>
        <w:t>七、一般公共预算财政拨款基本支出决算表</w:t>
      </w:r>
    </w:p>
    <w:tbl>
      <w:tblPr>
        <w:tblW w:w="0" w:type="auto"/>
        <w:tblInd w:w="95" w:type="dxa"/>
        <w:tblLook w:val="04A0"/>
      </w:tblPr>
      <w:tblGrid>
        <w:gridCol w:w="552"/>
        <w:gridCol w:w="2235"/>
        <w:gridCol w:w="620"/>
        <w:gridCol w:w="553"/>
        <w:gridCol w:w="1562"/>
        <w:gridCol w:w="620"/>
        <w:gridCol w:w="1024"/>
        <w:gridCol w:w="1832"/>
        <w:gridCol w:w="1253"/>
      </w:tblGrid>
      <w:tr w:rsidR="001157CE" w:rsidRPr="001157CE" w:rsidTr="001157CE">
        <w:trPr>
          <w:trHeight w:val="300"/>
        </w:trPr>
        <w:tc>
          <w:tcPr>
            <w:tcW w:w="0" w:type="auto"/>
            <w:gridSpan w:val="2"/>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rPr>
                <w:rFonts w:ascii="宋体" w:eastAsia="宋体" w:hAnsi="宋体" w:cs="Arial"/>
                <w:lang w:val="en-US" w:bidi="ar-SA"/>
              </w:rPr>
            </w:pPr>
            <w:r w:rsidRPr="001157CE">
              <w:rPr>
                <w:rFonts w:ascii="宋体" w:eastAsia="宋体" w:hAnsi="宋体" w:cs="Arial" w:hint="eastAsia"/>
                <w:lang w:val="en-US" w:bidi="ar-SA"/>
              </w:rPr>
              <w:t>编制单位：中国厦门华侨博物院</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lang w:val="en-US" w:bidi="ar-SA"/>
              </w:rPr>
            </w:pPr>
            <w:r w:rsidRPr="001157CE">
              <w:rPr>
                <w:rFonts w:ascii="宋体" w:eastAsia="宋体" w:hAnsi="宋体" w:cs="Arial" w:hint="eastAsia"/>
                <w:lang w:val="en-US" w:bidi="ar-SA"/>
              </w:rPr>
              <w:t>2019年度</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center"/>
              <w:rPr>
                <w:rFonts w:ascii="宋体" w:eastAsia="宋体" w:hAnsi="宋体" w:cs="Arial"/>
                <w:sz w:val="18"/>
                <w:szCs w:val="18"/>
                <w:lang w:val="en-US" w:bidi="ar-SA"/>
              </w:rPr>
            </w:pPr>
            <w:r w:rsidRPr="001157CE">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lang w:val="en-US" w:bidi="ar-SA"/>
              </w:rPr>
            </w:pPr>
            <w:r w:rsidRPr="001157CE">
              <w:rPr>
                <w:rFonts w:ascii="宋体" w:eastAsia="宋体" w:hAnsi="宋体" w:cs="Arial" w:hint="eastAsia"/>
                <w:lang w:val="en-US" w:bidi="ar-SA"/>
              </w:rPr>
              <w:t>金额单位：万元</w:t>
            </w:r>
          </w:p>
        </w:tc>
      </w:tr>
      <w:tr w:rsidR="001157CE" w:rsidRPr="001157CE" w:rsidTr="001157CE">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人员经费</w:t>
            </w:r>
          </w:p>
        </w:tc>
        <w:tc>
          <w:tcPr>
            <w:tcW w:w="0" w:type="auto"/>
            <w:gridSpan w:val="6"/>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公用经费</w:t>
            </w:r>
          </w:p>
        </w:tc>
      </w:tr>
      <w:tr w:rsidR="001157CE" w:rsidRPr="001157CE" w:rsidTr="001157CE">
        <w:trPr>
          <w:trHeight w:val="300"/>
        </w:trPr>
        <w:tc>
          <w:tcPr>
            <w:tcW w:w="0" w:type="auto"/>
            <w:vMerge w:val="restart"/>
            <w:tcBorders>
              <w:top w:val="nil"/>
              <w:left w:val="single" w:sz="4" w:space="0" w:color="000000"/>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经济分类</w:t>
            </w:r>
            <w:r w:rsidRPr="001157CE">
              <w:rPr>
                <w:rFonts w:ascii="宋体" w:eastAsia="宋体" w:hAnsi="宋体" w:cs="Arial" w:hint="eastAsia"/>
                <w:sz w:val="20"/>
                <w:szCs w:val="20"/>
                <w:lang w:val="en-US" w:bidi="ar-SA"/>
              </w:rPr>
              <w:lastRenderedPageBreak/>
              <w:t>科目</w:t>
            </w:r>
            <w:r w:rsidRPr="001157CE">
              <w:rPr>
                <w:rFonts w:ascii="宋体" w:eastAsia="宋体" w:hAnsi="宋体" w:cs="Arial" w:hint="eastAsia"/>
                <w:sz w:val="20"/>
                <w:szCs w:val="20"/>
                <w:lang w:val="en-US" w:bidi="ar-SA"/>
              </w:rPr>
              <w:br/>
              <w:t>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科目名称</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金额</w:t>
            </w:r>
          </w:p>
        </w:tc>
        <w:tc>
          <w:tcPr>
            <w:tcW w:w="0" w:type="auto"/>
            <w:vMerge w:val="restart"/>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经济分类</w:t>
            </w:r>
            <w:r w:rsidRPr="001157CE">
              <w:rPr>
                <w:rFonts w:ascii="宋体" w:eastAsia="宋体" w:hAnsi="宋体" w:cs="Arial" w:hint="eastAsia"/>
                <w:sz w:val="20"/>
                <w:szCs w:val="20"/>
                <w:lang w:val="en-US" w:bidi="ar-SA"/>
              </w:rPr>
              <w:lastRenderedPageBreak/>
              <w:t>科目</w:t>
            </w:r>
            <w:r w:rsidRPr="001157CE">
              <w:rPr>
                <w:rFonts w:ascii="宋体" w:eastAsia="宋体" w:hAnsi="宋体" w:cs="Arial" w:hint="eastAsia"/>
                <w:sz w:val="20"/>
                <w:szCs w:val="20"/>
                <w:lang w:val="en-US" w:bidi="ar-SA"/>
              </w:rPr>
              <w:br/>
              <w:t>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科目名称</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金额</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经济分类科目</w:t>
            </w:r>
            <w:r w:rsidRPr="001157CE">
              <w:rPr>
                <w:rFonts w:ascii="宋体" w:eastAsia="宋体" w:hAnsi="宋体" w:cs="Arial" w:hint="eastAsia"/>
                <w:sz w:val="20"/>
                <w:szCs w:val="20"/>
                <w:lang w:val="en-US" w:bidi="ar-SA"/>
              </w:rPr>
              <w:br/>
              <w:t>编码</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科目名称</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金额</w:t>
            </w:r>
          </w:p>
        </w:tc>
      </w:tr>
      <w:tr w:rsidR="001157CE" w:rsidRPr="001157CE" w:rsidTr="001157CE">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r>
      <w:tr w:rsidR="001157CE" w:rsidRPr="001157CE" w:rsidTr="001157CE">
        <w:trPr>
          <w:trHeight w:val="300"/>
        </w:trPr>
        <w:tc>
          <w:tcPr>
            <w:tcW w:w="0" w:type="auto"/>
            <w:vMerge/>
            <w:tcBorders>
              <w:top w:val="nil"/>
              <w:left w:val="single" w:sz="4" w:space="0" w:color="000000"/>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c>
          <w:tcPr>
            <w:tcW w:w="0" w:type="auto"/>
            <w:vMerge/>
            <w:tcBorders>
              <w:top w:val="nil"/>
              <w:left w:val="nil"/>
              <w:bottom w:val="single" w:sz="4" w:space="0" w:color="000000"/>
              <w:right w:val="single" w:sz="4" w:space="0" w:color="000000"/>
            </w:tcBorders>
            <w:vAlign w:val="center"/>
            <w:hideMark/>
          </w:tcPr>
          <w:p w:rsidR="001157CE" w:rsidRPr="001157CE" w:rsidRDefault="001157CE" w:rsidP="001157CE">
            <w:pPr>
              <w:widowControl/>
              <w:autoSpaceDE/>
              <w:autoSpaceDN/>
              <w:rPr>
                <w:rFonts w:ascii="宋体" w:eastAsia="宋体" w:hAnsi="宋体" w:cs="Arial"/>
                <w:sz w:val="20"/>
                <w:szCs w:val="20"/>
                <w:lang w:val="en-US" w:bidi="ar-SA"/>
              </w:rPr>
            </w:pP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301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工资福利支出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685.68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商品和服务支出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232.05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资本性支出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3.25</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基本工资</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119.94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办公费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12.35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房屋建筑物购建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津贴补贴</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154.00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印刷费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1.25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办公设备购置</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3.25</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奖金</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117.53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咨询费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0.20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专用设备购置</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30106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伙食补助费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手续费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基础设施建设</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绩效工资</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148.70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水费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大型修缮</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30108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机关事业单位基本养老保险缴费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46.34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电费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信息网络及软件购置更新</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30109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职业年金缴费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邮电费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2.35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物资储备</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30110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职工基本医疗保险缴费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16.34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取暖费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31009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土地补偿</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30111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公务员医疗补助缴费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9.29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30209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物业管理费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31010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安置补助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30112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其他社会保障缴费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1.63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差旅费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4.95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31011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地上附着物和青苗补偿</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30113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住房公积金</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71.91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因公出国(境)费用 </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3.50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31012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拆迁补偿</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30114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医疗费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维修(护)费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18.67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31013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公务用车购置</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30199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其他工资福利支出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租赁费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31019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其他交通工具购置</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对个人和家庭的补助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91.78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会议费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31021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文物和陈列品购置</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离休费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0.74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培训费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31022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无形资产购置</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退休费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公务接待费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0.86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31099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其他资本性支出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退职(役)费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30218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专用材料费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对企业补助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抚恤金</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30224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被装购置费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31201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资本金注入</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生活补助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30225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专用燃料费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31203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政府投资基金股权投资</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救济费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30226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劳务费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44.32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31204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费用补贴</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医疗费补助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30227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委托业务费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31205</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利息补贴</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助学金</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30228</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工会经费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20.04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31299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其他对企业补助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30309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奖励金</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30229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福利费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其他支出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303</w:t>
            </w:r>
            <w:r w:rsidRPr="001157CE">
              <w:rPr>
                <w:rFonts w:ascii="宋体" w:eastAsia="宋体" w:hAnsi="宋体" w:cs="Arial" w:hint="eastAsia"/>
                <w:sz w:val="20"/>
                <w:szCs w:val="20"/>
                <w:lang w:val="en-US" w:bidi="ar-SA"/>
              </w:rPr>
              <w:lastRenderedPageBreak/>
              <w:t>10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 xml:space="preserve">  个人农业生产补贴</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w:t>
            </w:r>
            <w:r w:rsidRPr="001157CE">
              <w:rPr>
                <w:rFonts w:ascii="宋体" w:eastAsia="宋体" w:hAnsi="宋体" w:cs="Arial" w:hint="eastAsia"/>
                <w:sz w:val="20"/>
                <w:szCs w:val="20"/>
                <w:lang w:val="en-US" w:bidi="ar-SA"/>
              </w:rPr>
              <w:lastRenderedPageBreak/>
              <w:t>31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 xml:space="preserve">  公务用车运</w:t>
            </w:r>
            <w:r w:rsidRPr="001157CE">
              <w:rPr>
                <w:rFonts w:ascii="宋体" w:eastAsia="宋体" w:hAnsi="宋体" w:cs="Arial" w:hint="eastAsia"/>
                <w:sz w:val="20"/>
                <w:szCs w:val="20"/>
                <w:lang w:val="en-US" w:bidi="ar-SA"/>
              </w:rPr>
              <w:lastRenderedPageBreak/>
              <w:t>行维护费</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0.51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39906</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赠与</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lastRenderedPageBreak/>
              <w:t>30399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其他对个人和家庭的补助</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91.04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30239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其他交通费用</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0.43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39907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国家赔偿费用支出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5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30240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税金及附加费用</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39908</w:t>
            </w:r>
          </w:p>
        </w:tc>
        <w:tc>
          <w:tcPr>
            <w:tcW w:w="0" w:type="auto"/>
            <w:tcBorders>
              <w:top w:val="nil"/>
              <w:left w:val="nil"/>
              <w:bottom w:val="single" w:sz="4" w:space="0" w:color="000000"/>
              <w:right w:val="single" w:sz="4" w:space="0" w:color="000000"/>
            </w:tcBorders>
            <w:shd w:val="clear" w:color="000000" w:fill="C0C0C0"/>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30299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其他商品和服务支出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122.57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39999</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其他支出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307</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债务利息及费用支出</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30701</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国内债务付息</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30702</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国外债务付息</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30703</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国内债务发行费用</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r>
      <w:tr w:rsidR="001157CE" w:rsidRPr="001157CE" w:rsidTr="001157CE">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30704</w:t>
            </w:r>
          </w:p>
        </w:tc>
        <w:tc>
          <w:tcPr>
            <w:tcW w:w="0" w:type="auto"/>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国外债务发行费用</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 xml:space="preserve">　</w:t>
            </w:r>
          </w:p>
        </w:tc>
      </w:tr>
      <w:tr w:rsidR="001157CE" w:rsidRPr="001157CE" w:rsidTr="001157CE">
        <w:trPr>
          <w:trHeight w:val="300"/>
        </w:trPr>
        <w:tc>
          <w:tcPr>
            <w:tcW w:w="0" w:type="auto"/>
            <w:gridSpan w:val="2"/>
            <w:tcBorders>
              <w:top w:val="nil"/>
              <w:left w:val="single" w:sz="4" w:space="0" w:color="000000"/>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人员经费合计</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777.46</w:t>
            </w:r>
          </w:p>
        </w:tc>
        <w:tc>
          <w:tcPr>
            <w:tcW w:w="0" w:type="auto"/>
            <w:gridSpan w:val="5"/>
            <w:tcBorders>
              <w:top w:val="nil"/>
              <w:left w:val="nil"/>
              <w:bottom w:val="single" w:sz="4" w:space="0" w:color="000000"/>
              <w:right w:val="single" w:sz="4" w:space="0" w:color="000000"/>
            </w:tcBorders>
            <w:shd w:val="clear" w:color="000000" w:fill="C0C0C0"/>
            <w:noWrap/>
            <w:vAlign w:val="center"/>
            <w:hideMark/>
          </w:tcPr>
          <w:p w:rsidR="001157CE" w:rsidRPr="001157CE" w:rsidRDefault="001157CE" w:rsidP="001157CE">
            <w:pPr>
              <w:widowControl/>
              <w:autoSpaceDE/>
              <w:autoSpaceDN/>
              <w:jc w:val="center"/>
              <w:rPr>
                <w:rFonts w:ascii="宋体" w:eastAsia="宋体" w:hAnsi="宋体" w:cs="Arial"/>
                <w:sz w:val="20"/>
                <w:szCs w:val="20"/>
                <w:lang w:val="en-US" w:bidi="ar-SA"/>
              </w:rPr>
            </w:pPr>
            <w:r w:rsidRPr="001157CE">
              <w:rPr>
                <w:rFonts w:ascii="宋体" w:eastAsia="宋体" w:hAnsi="宋体" w:cs="Arial" w:hint="eastAsia"/>
                <w:sz w:val="20"/>
                <w:szCs w:val="20"/>
                <w:lang w:val="en-US" w:bidi="ar-SA"/>
              </w:rPr>
              <w:t>公用经费合计</w:t>
            </w:r>
          </w:p>
        </w:tc>
        <w:tc>
          <w:tcPr>
            <w:tcW w:w="0" w:type="auto"/>
            <w:tcBorders>
              <w:top w:val="nil"/>
              <w:left w:val="nil"/>
              <w:bottom w:val="single" w:sz="4" w:space="0" w:color="000000"/>
              <w:right w:val="single" w:sz="4" w:space="0" w:color="000000"/>
            </w:tcBorders>
            <w:shd w:val="clear" w:color="000000" w:fill="00FF00"/>
            <w:noWrap/>
            <w:vAlign w:val="center"/>
            <w:hideMark/>
          </w:tcPr>
          <w:p w:rsidR="001157CE" w:rsidRPr="001157CE" w:rsidRDefault="001157CE" w:rsidP="001157CE">
            <w:pPr>
              <w:widowControl/>
              <w:autoSpaceDE/>
              <w:autoSpaceDN/>
              <w:jc w:val="right"/>
              <w:rPr>
                <w:rFonts w:ascii="宋体" w:eastAsia="宋体" w:hAnsi="宋体" w:cs="Arial"/>
                <w:sz w:val="20"/>
                <w:szCs w:val="20"/>
                <w:lang w:val="en-US" w:bidi="ar-SA"/>
              </w:rPr>
            </w:pPr>
            <w:r w:rsidRPr="001157CE">
              <w:rPr>
                <w:rFonts w:ascii="宋体" w:eastAsia="宋体" w:hAnsi="宋体" w:cs="Arial" w:hint="eastAsia"/>
                <w:sz w:val="20"/>
                <w:szCs w:val="20"/>
                <w:lang w:val="en-US" w:bidi="ar-SA"/>
              </w:rPr>
              <w:t>235.29</w:t>
            </w:r>
          </w:p>
        </w:tc>
      </w:tr>
      <w:tr w:rsidR="001157CE" w:rsidRPr="001157CE" w:rsidTr="001157CE">
        <w:trPr>
          <w:trHeight w:val="300"/>
        </w:trPr>
        <w:tc>
          <w:tcPr>
            <w:tcW w:w="0" w:type="auto"/>
            <w:gridSpan w:val="9"/>
            <w:tcBorders>
              <w:top w:val="nil"/>
              <w:left w:val="single" w:sz="4" w:space="0" w:color="000000"/>
              <w:bottom w:val="single" w:sz="4" w:space="0" w:color="000000"/>
              <w:right w:val="single" w:sz="4" w:space="0" w:color="000000"/>
            </w:tcBorders>
            <w:shd w:val="clear" w:color="000000" w:fill="FFFFFF"/>
            <w:noWrap/>
            <w:vAlign w:val="center"/>
            <w:hideMark/>
          </w:tcPr>
          <w:p w:rsidR="001157CE" w:rsidRPr="001157CE" w:rsidRDefault="001157CE" w:rsidP="001157CE">
            <w:pPr>
              <w:widowControl/>
              <w:autoSpaceDE/>
              <w:autoSpaceDN/>
              <w:rPr>
                <w:rFonts w:ascii="宋体" w:eastAsia="宋体" w:hAnsi="宋体" w:cs="Arial"/>
                <w:sz w:val="20"/>
                <w:szCs w:val="20"/>
                <w:lang w:val="en-US" w:bidi="ar-SA"/>
              </w:rPr>
            </w:pPr>
            <w:r w:rsidRPr="001157CE">
              <w:rPr>
                <w:rFonts w:ascii="宋体" w:eastAsia="宋体" w:hAnsi="宋体" w:cs="Arial" w:hint="eastAsia"/>
                <w:sz w:val="20"/>
                <w:szCs w:val="20"/>
                <w:lang w:val="en-US" w:bidi="ar-SA"/>
              </w:rPr>
              <w:t>注：部分数据存在尾数差异，为四舍五入形成。</w:t>
            </w:r>
          </w:p>
        </w:tc>
      </w:tr>
    </w:tbl>
    <w:p w:rsidR="007E1165" w:rsidRPr="001157CE" w:rsidRDefault="007E1165" w:rsidP="009E5949">
      <w:pPr>
        <w:tabs>
          <w:tab w:val="left" w:pos="626"/>
        </w:tabs>
        <w:rPr>
          <w:rFonts w:ascii="Calibri"/>
          <w:sz w:val="18"/>
          <w:lang w:val="en-US"/>
        </w:rPr>
      </w:pPr>
    </w:p>
    <w:p w:rsidR="00C44BCA" w:rsidRDefault="001157CE" w:rsidP="009E5949">
      <w:pPr>
        <w:tabs>
          <w:tab w:val="left" w:pos="626"/>
        </w:tabs>
        <w:rPr>
          <w:rFonts w:ascii="Calibri"/>
          <w:sz w:val="18"/>
        </w:rPr>
      </w:pPr>
      <w:r>
        <w:rPr>
          <w:rFonts w:hint="eastAsia"/>
          <w:sz w:val="30"/>
        </w:rPr>
        <w:t>八</w:t>
      </w:r>
      <w:r w:rsidR="00022CC7">
        <w:rPr>
          <w:rFonts w:hint="eastAsia"/>
          <w:sz w:val="30"/>
        </w:rPr>
        <w:t>、</w:t>
      </w:r>
      <w:r w:rsidR="00FC15AF" w:rsidRPr="00FC15AF">
        <w:rPr>
          <w:rFonts w:hint="eastAsia"/>
          <w:sz w:val="30"/>
        </w:rPr>
        <w:t>部门决算相关信息统计表</w:t>
      </w:r>
    </w:p>
    <w:tbl>
      <w:tblPr>
        <w:tblW w:w="0" w:type="auto"/>
        <w:tblInd w:w="95" w:type="dxa"/>
        <w:tblLook w:val="04A0"/>
      </w:tblPr>
      <w:tblGrid>
        <w:gridCol w:w="3010"/>
        <w:gridCol w:w="555"/>
        <w:gridCol w:w="1008"/>
        <w:gridCol w:w="3603"/>
        <w:gridCol w:w="555"/>
        <w:gridCol w:w="1520"/>
      </w:tblGrid>
      <w:tr w:rsidR="00022CC7" w:rsidRPr="00022CC7" w:rsidTr="00022CC7">
        <w:trPr>
          <w:trHeight w:val="300"/>
        </w:trPr>
        <w:tc>
          <w:tcPr>
            <w:tcW w:w="0" w:type="auto"/>
            <w:tcBorders>
              <w:top w:val="nil"/>
              <w:left w:val="nil"/>
              <w:bottom w:val="single" w:sz="4" w:space="0" w:color="000000"/>
              <w:right w:val="nil"/>
            </w:tcBorders>
            <w:shd w:val="clear" w:color="000000" w:fill="FFFFFF"/>
            <w:noWrap/>
            <w:vAlign w:val="center"/>
            <w:hideMark/>
          </w:tcPr>
          <w:p w:rsidR="00022CC7" w:rsidRPr="00022CC7" w:rsidRDefault="00022CC7" w:rsidP="00022CC7">
            <w:pPr>
              <w:widowControl/>
              <w:autoSpaceDE/>
              <w:autoSpaceDN/>
              <w:rPr>
                <w:rFonts w:ascii="宋体" w:eastAsia="宋体" w:hAnsi="宋体" w:cs="Arial"/>
                <w:lang w:val="en-US" w:bidi="ar-SA"/>
              </w:rPr>
            </w:pPr>
            <w:r w:rsidRPr="00022CC7">
              <w:rPr>
                <w:rFonts w:ascii="宋体" w:eastAsia="宋体" w:hAnsi="宋体" w:cs="Arial" w:hint="eastAsia"/>
                <w:lang w:val="en-US" w:bidi="ar-SA"/>
              </w:rPr>
              <w:t>编制单位：中国厦门华侨博物院</w:t>
            </w:r>
          </w:p>
        </w:tc>
        <w:tc>
          <w:tcPr>
            <w:tcW w:w="0" w:type="auto"/>
            <w:tcBorders>
              <w:top w:val="nil"/>
              <w:left w:val="nil"/>
              <w:bottom w:val="single" w:sz="4" w:space="0" w:color="000000"/>
              <w:right w:val="nil"/>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sz w:val="18"/>
                <w:szCs w:val="18"/>
                <w:lang w:val="en-US" w:bidi="ar-SA"/>
              </w:rPr>
            </w:pPr>
            <w:r w:rsidRPr="00022CC7">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lang w:val="en-US" w:bidi="ar-SA"/>
              </w:rPr>
            </w:pPr>
            <w:r w:rsidRPr="00022CC7">
              <w:rPr>
                <w:rFonts w:ascii="宋体" w:eastAsia="宋体" w:hAnsi="宋体" w:cs="Arial" w:hint="eastAsia"/>
                <w:lang w:val="en-US" w:bidi="ar-SA"/>
              </w:rPr>
              <w:t>2019年度</w:t>
            </w:r>
          </w:p>
        </w:tc>
        <w:tc>
          <w:tcPr>
            <w:tcW w:w="0" w:type="auto"/>
            <w:tcBorders>
              <w:top w:val="nil"/>
              <w:left w:val="nil"/>
              <w:bottom w:val="single" w:sz="4" w:space="0" w:color="000000"/>
              <w:right w:val="nil"/>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sz w:val="18"/>
                <w:szCs w:val="18"/>
                <w:lang w:val="en-US" w:bidi="ar-SA"/>
              </w:rPr>
            </w:pPr>
            <w:r w:rsidRPr="00022CC7">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sz w:val="18"/>
                <w:szCs w:val="18"/>
                <w:lang w:val="en-US" w:bidi="ar-SA"/>
              </w:rPr>
            </w:pPr>
            <w:r w:rsidRPr="00022CC7">
              <w:rPr>
                <w:rFonts w:ascii="宋体" w:eastAsia="宋体" w:hAnsi="宋体" w:cs="Arial" w:hint="eastAsia"/>
                <w:sz w:val="18"/>
                <w:szCs w:val="18"/>
                <w:lang w:val="en-US" w:bidi="ar-SA"/>
              </w:rPr>
              <w:t xml:space="preserve">　</w:t>
            </w:r>
          </w:p>
        </w:tc>
        <w:tc>
          <w:tcPr>
            <w:tcW w:w="0" w:type="auto"/>
            <w:tcBorders>
              <w:top w:val="nil"/>
              <w:left w:val="nil"/>
              <w:bottom w:val="single" w:sz="4" w:space="0" w:color="000000"/>
              <w:right w:val="nil"/>
            </w:tcBorders>
            <w:shd w:val="clear" w:color="000000" w:fill="FFFFFF"/>
            <w:noWrap/>
            <w:vAlign w:val="center"/>
            <w:hideMark/>
          </w:tcPr>
          <w:p w:rsidR="00022CC7" w:rsidRPr="00022CC7" w:rsidRDefault="00022CC7" w:rsidP="00022CC7">
            <w:pPr>
              <w:widowControl/>
              <w:autoSpaceDE/>
              <w:autoSpaceDN/>
              <w:jc w:val="right"/>
              <w:rPr>
                <w:rFonts w:ascii="宋体" w:eastAsia="宋体" w:hAnsi="宋体" w:cs="Arial"/>
                <w:lang w:val="en-US" w:bidi="ar-SA"/>
              </w:rPr>
            </w:pPr>
            <w:r w:rsidRPr="00022CC7">
              <w:rPr>
                <w:rFonts w:ascii="宋体" w:eastAsia="宋体" w:hAnsi="宋体" w:cs="Arial" w:hint="eastAsia"/>
                <w:lang w:val="en-US" w:bidi="ar-SA"/>
              </w:rPr>
              <w:t>金额单位：万元</w:t>
            </w:r>
          </w:p>
        </w:tc>
      </w:tr>
      <w:tr w:rsidR="00022CC7" w:rsidRPr="00022CC7" w:rsidTr="00022CC7">
        <w:trPr>
          <w:trHeight w:val="300"/>
        </w:trPr>
        <w:tc>
          <w:tcPr>
            <w:tcW w:w="0" w:type="auto"/>
            <w:tcBorders>
              <w:top w:val="nil"/>
              <w:left w:val="single" w:sz="12"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项  目</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行次</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统计数</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项  目</w:t>
            </w:r>
          </w:p>
        </w:tc>
        <w:tc>
          <w:tcPr>
            <w:tcW w:w="0" w:type="auto"/>
            <w:vMerge w:val="restart"/>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行次</w:t>
            </w:r>
          </w:p>
        </w:tc>
        <w:tc>
          <w:tcPr>
            <w:tcW w:w="0" w:type="auto"/>
            <w:tcBorders>
              <w:top w:val="nil"/>
              <w:left w:val="nil"/>
              <w:bottom w:val="single" w:sz="4" w:space="0" w:color="000000"/>
              <w:right w:val="single" w:sz="12"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统计数</w:t>
            </w:r>
          </w:p>
        </w:tc>
      </w:tr>
      <w:tr w:rsidR="00022CC7" w:rsidRPr="00022CC7" w:rsidTr="00022CC7">
        <w:trPr>
          <w:trHeight w:val="300"/>
        </w:trPr>
        <w:tc>
          <w:tcPr>
            <w:tcW w:w="0" w:type="auto"/>
            <w:tcBorders>
              <w:top w:val="nil"/>
              <w:left w:val="single" w:sz="12"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栏  次</w:t>
            </w:r>
          </w:p>
        </w:tc>
        <w:tc>
          <w:tcPr>
            <w:tcW w:w="0" w:type="auto"/>
            <w:vMerge/>
            <w:tcBorders>
              <w:top w:val="nil"/>
              <w:left w:val="nil"/>
              <w:bottom w:val="single" w:sz="4" w:space="0" w:color="000000"/>
              <w:right w:val="single" w:sz="4" w:space="0" w:color="000000"/>
            </w:tcBorders>
            <w:vAlign w:val="center"/>
            <w:hideMark/>
          </w:tcPr>
          <w:p w:rsidR="00022CC7" w:rsidRPr="00022CC7" w:rsidRDefault="00022CC7" w:rsidP="00022CC7">
            <w:pPr>
              <w:widowControl/>
              <w:autoSpaceDE/>
              <w:autoSpaceDN/>
              <w:rPr>
                <w:rFonts w:ascii="宋体" w:eastAsia="宋体" w:hAnsi="宋体" w:cs="Arial"/>
                <w:sz w:val="20"/>
                <w:szCs w:val="20"/>
                <w:lang w:val="en-US" w:bidi="ar-SA"/>
              </w:rPr>
            </w:pP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栏  次</w:t>
            </w:r>
          </w:p>
        </w:tc>
        <w:tc>
          <w:tcPr>
            <w:tcW w:w="0" w:type="auto"/>
            <w:vMerge/>
            <w:tcBorders>
              <w:top w:val="nil"/>
              <w:left w:val="nil"/>
              <w:bottom w:val="single" w:sz="4" w:space="0" w:color="000000"/>
              <w:right w:val="single" w:sz="4" w:space="0" w:color="000000"/>
            </w:tcBorders>
            <w:vAlign w:val="center"/>
            <w:hideMark/>
          </w:tcPr>
          <w:p w:rsidR="00022CC7" w:rsidRPr="00022CC7" w:rsidRDefault="00022CC7" w:rsidP="00022CC7">
            <w:pPr>
              <w:widowControl/>
              <w:autoSpaceDE/>
              <w:autoSpaceDN/>
              <w:rPr>
                <w:rFonts w:ascii="宋体" w:eastAsia="宋体" w:hAnsi="宋体" w:cs="Arial"/>
                <w:sz w:val="20"/>
                <w:szCs w:val="20"/>
                <w:lang w:val="en-US" w:bidi="ar-SA"/>
              </w:rPr>
            </w:pPr>
          </w:p>
        </w:tc>
        <w:tc>
          <w:tcPr>
            <w:tcW w:w="0" w:type="auto"/>
            <w:tcBorders>
              <w:top w:val="nil"/>
              <w:left w:val="nil"/>
              <w:bottom w:val="single" w:sz="4" w:space="0" w:color="000000"/>
              <w:right w:val="single" w:sz="12"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一、“三公”经费支出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二、机关运行经费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22</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（一）支出合计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5.80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（一）行政单位</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23</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1．因公出国（境）费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3.50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（二）参照公务员法管理事业单位</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24</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2．公务用车购置及运行维护费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4</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0.51</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三、资产信息</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25</w:t>
            </w:r>
          </w:p>
        </w:tc>
        <w:tc>
          <w:tcPr>
            <w:tcW w:w="0" w:type="auto"/>
            <w:tcBorders>
              <w:top w:val="nil"/>
              <w:left w:val="nil"/>
              <w:bottom w:val="single" w:sz="4" w:space="0" w:color="000000"/>
              <w:right w:val="single" w:sz="12" w:space="0" w:color="000000"/>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（1）公务用车购置费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5</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（一）车辆数合计（辆）</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26</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（2）公务用车运行维护费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6</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0.51</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1.副部（省）级及以上领导用车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27</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3．公务接待费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7</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1.80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2.主要领导干部用车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28</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（1）国内接待费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8</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1.80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3.机要通信用车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29</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其中：外事接待费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9</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4.应急保障用车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30</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（2）国（境）外接待费</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10</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5.执法执勤用车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31</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（二）相关统计数</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11</w:t>
            </w:r>
          </w:p>
        </w:tc>
        <w:tc>
          <w:tcPr>
            <w:tcW w:w="0" w:type="auto"/>
            <w:tcBorders>
              <w:top w:val="nil"/>
              <w:left w:val="nil"/>
              <w:bottom w:val="single" w:sz="4" w:space="0" w:color="000000"/>
              <w:right w:val="single" w:sz="4" w:space="0" w:color="000000"/>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6.特种专业技术用车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32</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1．因公出国（境）团组数（个）</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12</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7.离退休干部用车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33</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2．因公出国（境）人次数（人）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13</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8.其他用车</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34</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3．公务用车购置数（辆）</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14</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（二）单价50万元以上通用设备（台，套）</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35</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4．公务用车保有量（辆）</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15</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（三）单价100万元以上专用设备（台，套）</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36</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5．国内公务接待批次（个）</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16</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8</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四、政府采购支出信息</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37</w:t>
            </w:r>
          </w:p>
        </w:tc>
        <w:tc>
          <w:tcPr>
            <w:tcW w:w="0" w:type="auto"/>
            <w:tcBorders>
              <w:top w:val="nil"/>
              <w:left w:val="nil"/>
              <w:bottom w:val="single" w:sz="4" w:space="0" w:color="000000"/>
              <w:right w:val="single" w:sz="12" w:space="0" w:color="000000"/>
            </w:tcBorders>
            <w:shd w:val="clear" w:color="000000" w:fill="FFFFFF"/>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其中：外事接待批次（个）</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17</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（一）政府采购支出合计</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38</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lastRenderedPageBreak/>
              <w:t xml:space="preserve">  6．国内公务接待人次（人）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18</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125</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1．政府采购货物支出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39</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其中：外事接待人次（人）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19</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2．政府采购工程支出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40</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7．国（境）外公务接待批次（个）</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20</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3．政府采购服务支出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41</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8．国（境）外公务接待人次（人）</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21</w:t>
            </w:r>
          </w:p>
        </w:tc>
        <w:tc>
          <w:tcPr>
            <w:tcW w:w="0" w:type="auto"/>
            <w:tcBorders>
              <w:top w:val="nil"/>
              <w:left w:val="nil"/>
              <w:bottom w:val="single" w:sz="4" w:space="0" w:color="000000"/>
              <w:right w:val="single" w:sz="4"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（二）政府采购授予中小企业合同金额</w:t>
            </w:r>
          </w:p>
        </w:tc>
        <w:tc>
          <w:tcPr>
            <w:tcW w:w="0" w:type="auto"/>
            <w:tcBorders>
              <w:top w:val="nil"/>
              <w:left w:val="nil"/>
              <w:bottom w:val="single" w:sz="4"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42</w:t>
            </w:r>
          </w:p>
        </w:tc>
        <w:tc>
          <w:tcPr>
            <w:tcW w:w="0" w:type="auto"/>
            <w:tcBorders>
              <w:top w:val="nil"/>
              <w:left w:val="nil"/>
              <w:bottom w:val="single" w:sz="4"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tcBorders>
              <w:top w:val="nil"/>
              <w:left w:val="single" w:sz="4" w:space="0" w:color="000000"/>
              <w:bottom w:val="single" w:sz="12" w:space="0" w:color="000000"/>
              <w:right w:val="single" w:sz="4" w:space="0" w:color="000000"/>
            </w:tcBorders>
            <w:shd w:val="clear" w:color="000000" w:fill="FFFFFF"/>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w:t>
            </w:r>
          </w:p>
        </w:tc>
        <w:tc>
          <w:tcPr>
            <w:tcW w:w="0" w:type="auto"/>
            <w:tcBorders>
              <w:top w:val="nil"/>
              <w:left w:val="nil"/>
              <w:bottom w:val="single" w:sz="12" w:space="0" w:color="000000"/>
              <w:right w:val="single" w:sz="4" w:space="0" w:color="000000"/>
            </w:tcBorders>
            <w:shd w:val="clear" w:color="000000" w:fill="FFFFFF"/>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w:t>
            </w:r>
          </w:p>
        </w:tc>
        <w:tc>
          <w:tcPr>
            <w:tcW w:w="0" w:type="auto"/>
            <w:tcBorders>
              <w:top w:val="nil"/>
              <w:left w:val="nil"/>
              <w:bottom w:val="single" w:sz="12" w:space="0" w:color="000000"/>
              <w:right w:val="single" w:sz="4" w:space="0" w:color="000000"/>
            </w:tcBorders>
            <w:shd w:val="clear" w:color="000000" w:fill="FFFFFF"/>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w:t>
            </w:r>
          </w:p>
        </w:tc>
        <w:tc>
          <w:tcPr>
            <w:tcW w:w="0" w:type="auto"/>
            <w:tcBorders>
              <w:top w:val="nil"/>
              <w:left w:val="nil"/>
              <w:bottom w:val="single" w:sz="12" w:space="0" w:color="000000"/>
              <w:right w:val="single" w:sz="4" w:space="0" w:color="000000"/>
            </w:tcBorders>
            <w:shd w:val="clear" w:color="000000" w:fill="C0C0C0"/>
            <w:noWrap/>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其中：授予小微企业合同金额</w:t>
            </w:r>
          </w:p>
        </w:tc>
        <w:tc>
          <w:tcPr>
            <w:tcW w:w="0" w:type="auto"/>
            <w:tcBorders>
              <w:top w:val="nil"/>
              <w:left w:val="nil"/>
              <w:bottom w:val="single" w:sz="12" w:space="0" w:color="000000"/>
              <w:right w:val="single" w:sz="4" w:space="0" w:color="000000"/>
            </w:tcBorders>
            <w:shd w:val="clear" w:color="000000" w:fill="C0C0C0"/>
            <w:noWrap/>
            <w:vAlign w:val="center"/>
            <w:hideMark/>
          </w:tcPr>
          <w:p w:rsidR="00022CC7" w:rsidRPr="00022CC7" w:rsidRDefault="00022CC7" w:rsidP="00022CC7">
            <w:pPr>
              <w:widowControl/>
              <w:autoSpaceDE/>
              <w:autoSpaceDN/>
              <w:jc w:val="center"/>
              <w:rPr>
                <w:rFonts w:ascii="宋体" w:eastAsia="宋体" w:hAnsi="宋体" w:cs="Arial"/>
                <w:sz w:val="20"/>
                <w:szCs w:val="20"/>
                <w:lang w:val="en-US" w:bidi="ar-SA"/>
              </w:rPr>
            </w:pPr>
            <w:r w:rsidRPr="00022CC7">
              <w:rPr>
                <w:rFonts w:ascii="宋体" w:eastAsia="宋体" w:hAnsi="宋体" w:cs="Arial" w:hint="eastAsia"/>
                <w:sz w:val="20"/>
                <w:szCs w:val="20"/>
                <w:lang w:val="en-US" w:bidi="ar-SA"/>
              </w:rPr>
              <w:t>43</w:t>
            </w:r>
          </w:p>
        </w:tc>
        <w:tc>
          <w:tcPr>
            <w:tcW w:w="0" w:type="auto"/>
            <w:tcBorders>
              <w:top w:val="nil"/>
              <w:left w:val="nil"/>
              <w:bottom w:val="single" w:sz="12" w:space="0" w:color="000000"/>
              <w:right w:val="single" w:sz="12" w:space="0" w:color="000000"/>
            </w:tcBorders>
            <w:shd w:val="clear" w:color="000000" w:fill="00FF00"/>
            <w:noWrap/>
            <w:vAlign w:val="center"/>
            <w:hideMark/>
          </w:tcPr>
          <w:p w:rsidR="00022CC7" w:rsidRPr="00022CC7" w:rsidRDefault="00022CC7" w:rsidP="00022CC7">
            <w:pPr>
              <w:widowControl/>
              <w:autoSpaceDE/>
              <w:autoSpaceDN/>
              <w:jc w:val="right"/>
              <w:rPr>
                <w:rFonts w:ascii="宋体" w:eastAsia="宋体" w:hAnsi="宋体" w:cs="Arial"/>
                <w:sz w:val="20"/>
                <w:szCs w:val="20"/>
                <w:lang w:val="en-US" w:bidi="ar-SA"/>
              </w:rPr>
            </w:pPr>
            <w:r w:rsidRPr="00022CC7">
              <w:rPr>
                <w:rFonts w:ascii="宋体" w:eastAsia="宋体" w:hAnsi="宋体" w:cs="Arial" w:hint="eastAsia"/>
                <w:sz w:val="20"/>
                <w:szCs w:val="20"/>
                <w:lang w:val="en-US" w:bidi="ar-SA"/>
              </w:rPr>
              <w:t>0.00</w:t>
            </w:r>
          </w:p>
        </w:tc>
      </w:tr>
      <w:tr w:rsidR="00022CC7" w:rsidRPr="00022CC7" w:rsidTr="00022CC7">
        <w:trPr>
          <w:trHeight w:val="300"/>
        </w:trPr>
        <w:tc>
          <w:tcPr>
            <w:tcW w:w="0" w:type="auto"/>
            <w:gridSpan w:val="6"/>
            <w:tcBorders>
              <w:top w:val="nil"/>
              <w:left w:val="single" w:sz="4" w:space="0" w:color="000000"/>
              <w:bottom w:val="nil"/>
              <w:right w:val="nil"/>
            </w:tcBorders>
            <w:shd w:val="clear" w:color="000000" w:fill="FFFFFF"/>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注：1．本表反映部门决算中"三公"经费、机关运行经费和国有资产占用情况等相关统计指标。</w:t>
            </w:r>
          </w:p>
        </w:tc>
      </w:tr>
      <w:tr w:rsidR="00022CC7" w:rsidRPr="00022CC7" w:rsidTr="00022CC7">
        <w:trPr>
          <w:trHeight w:val="900"/>
        </w:trPr>
        <w:tc>
          <w:tcPr>
            <w:tcW w:w="0" w:type="auto"/>
            <w:gridSpan w:val="6"/>
            <w:tcBorders>
              <w:top w:val="nil"/>
              <w:left w:val="single" w:sz="4" w:space="0" w:color="000000"/>
              <w:bottom w:val="nil"/>
              <w:right w:val="nil"/>
            </w:tcBorders>
            <w:shd w:val="clear" w:color="000000" w:fill="FFFFFF"/>
            <w:vAlign w:val="center"/>
            <w:hideMark/>
          </w:tcPr>
          <w:p w:rsidR="00022CC7" w:rsidRPr="00022CC7" w:rsidRDefault="00022CC7" w:rsidP="00022CC7">
            <w:pPr>
              <w:widowControl/>
              <w:autoSpaceDE/>
              <w:autoSpaceDN/>
              <w:rPr>
                <w:rFonts w:ascii="宋体" w:eastAsia="宋体" w:hAnsi="宋体" w:cs="Arial"/>
                <w:sz w:val="20"/>
                <w:szCs w:val="20"/>
                <w:lang w:val="en-US" w:bidi="ar-SA"/>
              </w:rPr>
            </w:pPr>
            <w:r w:rsidRPr="00022CC7">
              <w:rPr>
                <w:rFonts w:ascii="宋体" w:eastAsia="宋体" w:hAnsi="宋体" w:cs="Arial" w:hint="eastAsia"/>
                <w:sz w:val="20"/>
                <w:szCs w:val="20"/>
                <w:lang w:val="en-US" w:bidi="ar-SA"/>
              </w:rPr>
              <w:t xml:space="preserve">    2．“三公”经费填列单位使用一般公共预算财政拨款安排的支出，其中：中央单位不包括教学科研人员因公出国（境）费及相关团组和人次，地方单位按照本级部门预算口径填报。预算数填列年初预算数，支出统计数应与财决08表保持衔接。“三公”经费相关统计数是指使用一般公共预算财政拨款负担费用的相关批次、人次及车辆情况。</w:t>
            </w:r>
          </w:p>
        </w:tc>
      </w:tr>
    </w:tbl>
    <w:p w:rsidR="007E1165" w:rsidRDefault="007E1165" w:rsidP="009E5949">
      <w:pPr>
        <w:tabs>
          <w:tab w:val="left" w:pos="626"/>
        </w:tabs>
        <w:rPr>
          <w:rFonts w:ascii="Calibri"/>
          <w:sz w:val="18"/>
        </w:rPr>
      </w:pPr>
    </w:p>
    <w:p w:rsidR="00C44BCA" w:rsidRPr="00C44BCA" w:rsidRDefault="00C44BCA" w:rsidP="00C44BCA">
      <w:pPr>
        <w:tabs>
          <w:tab w:val="left" w:pos="626"/>
        </w:tabs>
        <w:rPr>
          <w:rFonts w:ascii="黑体" w:eastAsia="黑体" w:hAnsi="黑体"/>
          <w:b/>
          <w:sz w:val="44"/>
          <w:szCs w:val="44"/>
        </w:rPr>
      </w:pPr>
      <w:r w:rsidRPr="00C44BCA">
        <w:rPr>
          <w:rFonts w:ascii="黑体" w:eastAsia="黑体" w:hAnsi="黑体"/>
          <w:b/>
          <w:sz w:val="44"/>
          <w:szCs w:val="44"/>
        </w:rPr>
        <w:t>第</w:t>
      </w:r>
      <w:r w:rsidRPr="00C44BCA">
        <w:rPr>
          <w:rFonts w:ascii="黑体" w:eastAsia="黑体" w:hAnsi="黑体" w:hint="eastAsia"/>
          <w:b/>
          <w:sz w:val="44"/>
          <w:szCs w:val="44"/>
        </w:rPr>
        <w:t>三</w:t>
      </w:r>
      <w:r w:rsidRPr="00C44BCA">
        <w:rPr>
          <w:rFonts w:ascii="黑体" w:eastAsia="黑体" w:hAnsi="黑体"/>
          <w:b/>
          <w:sz w:val="44"/>
          <w:szCs w:val="44"/>
        </w:rPr>
        <w:t xml:space="preserve">部分 </w:t>
      </w:r>
      <w:r w:rsidRPr="00C44BCA">
        <w:rPr>
          <w:rFonts w:ascii="黑体" w:eastAsia="黑体" w:hAnsi="黑体" w:hint="eastAsia"/>
          <w:b/>
          <w:sz w:val="44"/>
          <w:szCs w:val="44"/>
        </w:rPr>
        <w:t>201</w:t>
      </w:r>
      <w:r w:rsidR="00022CC7">
        <w:rPr>
          <w:rFonts w:ascii="黑体" w:eastAsia="黑体" w:hAnsi="黑体" w:hint="eastAsia"/>
          <w:b/>
          <w:sz w:val="44"/>
          <w:szCs w:val="44"/>
        </w:rPr>
        <w:t>9</w:t>
      </w:r>
      <w:r w:rsidRPr="00C44BCA">
        <w:rPr>
          <w:rFonts w:ascii="黑体" w:eastAsia="黑体" w:hAnsi="黑体" w:hint="eastAsia"/>
          <w:b/>
          <w:sz w:val="44"/>
          <w:szCs w:val="44"/>
        </w:rPr>
        <w:t>年度</w:t>
      </w:r>
      <w:r w:rsidRPr="00C44BCA">
        <w:rPr>
          <w:rFonts w:ascii="黑体" w:eastAsia="黑体" w:hAnsi="黑体"/>
          <w:b/>
          <w:sz w:val="44"/>
          <w:szCs w:val="44"/>
        </w:rPr>
        <w:t>部门</w:t>
      </w:r>
      <w:r w:rsidRPr="00C44BCA">
        <w:rPr>
          <w:rFonts w:ascii="黑体" w:eastAsia="黑体" w:hAnsi="黑体" w:hint="eastAsia"/>
          <w:b/>
          <w:sz w:val="44"/>
          <w:szCs w:val="44"/>
        </w:rPr>
        <w:t>决算情况说明</w:t>
      </w:r>
    </w:p>
    <w:p w:rsidR="00C44BCA" w:rsidRDefault="00C44BCA" w:rsidP="009E5949">
      <w:pPr>
        <w:tabs>
          <w:tab w:val="left" w:pos="626"/>
        </w:tabs>
        <w:rPr>
          <w:rFonts w:ascii="Calibri"/>
          <w:sz w:val="18"/>
        </w:rPr>
      </w:pPr>
    </w:p>
    <w:p w:rsidR="00C44BCA" w:rsidRDefault="00C44BCA" w:rsidP="00C44BCA">
      <w:pPr>
        <w:adjustRightInd w:val="0"/>
        <w:snapToGrid w:val="0"/>
        <w:spacing w:line="620" w:lineRule="exact"/>
        <w:ind w:firstLineChars="200" w:firstLine="640"/>
        <w:rPr>
          <w:rFonts w:ascii="黑体" w:eastAsia="黑体" w:cs="仿宋_GB2312"/>
          <w:sz w:val="32"/>
          <w:szCs w:val="32"/>
        </w:rPr>
      </w:pPr>
      <w:r>
        <w:rPr>
          <w:rFonts w:ascii="黑体" w:eastAsia="黑体" w:hAnsi="黑体" w:hint="eastAsia"/>
          <w:sz w:val="32"/>
          <w:szCs w:val="32"/>
        </w:rPr>
        <w:t>一、</w:t>
      </w:r>
      <w:r w:rsidRPr="00330473">
        <w:rPr>
          <w:rFonts w:ascii="宋体" w:hAnsi="宋体" w:cs="宋体"/>
          <w:b/>
          <w:bCs/>
          <w:sz w:val="32"/>
          <w:szCs w:val="32"/>
        </w:rPr>
        <w:t>收入支出决算总体情况说明</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201</w:t>
      </w:r>
      <w:r w:rsidR="00022CC7">
        <w:rPr>
          <w:rFonts w:ascii="仿宋_GB2312" w:hint="eastAsia"/>
          <w:sz w:val="32"/>
          <w:szCs w:val="32"/>
        </w:rPr>
        <w:t>9</w:t>
      </w:r>
      <w:r>
        <w:rPr>
          <w:rFonts w:ascii="仿宋_GB2312" w:hAnsi="仿宋_GB2312"/>
          <w:sz w:val="32"/>
          <w:szCs w:val="32"/>
        </w:rPr>
        <w:t>年华侨博物院年初结转和结余</w:t>
      </w:r>
      <w:r w:rsidR="00334784">
        <w:rPr>
          <w:rFonts w:ascii="仿宋_GB2312" w:hint="eastAsia"/>
          <w:sz w:val="32"/>
          <w:szCs w:val="32"/>
        </w:rPr>
        <w:t>932.87</w:t>
      </w:r>
      <w:r>
        <w:rPr>
          <w:rFonts w:ascii="仿宋_GB2312" w:hAnsi="仿宋_GB2312"/>
          <w:sz w:val="32"/>
          <w:szCs w:val="32"/>
        </w:rPr>
        <w:t>万元，本年收入</w:t>
      </w:r>
      <w:r w:rsidR="00334784">
        <w:rPr>
          <w:rFonts w:ascii="仿宋_GB2312" w:hint="eastAsia"/>
          <w:sz w:val="32"/>
          <w:szCs w:val="32"/>
        </w:rPr>
        <w:t>1799.01</w:t>
      </w:r>
      <w:r>
        <w:rPr>
          <w:rFonts w:ascii="仿宋_GB2312" w:hAnsi="仿宋_GB2312"/>
          <w:sz w:val="32"/>
          <w:szCs w:val="32"/>
        </w:rPr>
        <w:t>万元，本年支出</w:t>
      </w:r>
      <w:r w:rsidR="00334784">
        <w:rPr>
          <w:rFonts w:ascii="仿宋_GB2312" w:hint="eastAsia"/>
          <w:sz w:val="32"/>
          <w:szCs w:val="32"/>
        </w:rPr>
        <w:t>2077.84</w:t>
      </w:r>
      <w:r>
        <w:rPr>
          <w:rFonts w:ascii="仿宋_GB2312" w:hAnsi="仿宋_GB2312"/>
          <w:sz w:val="32"/>
          <w:szCs w:val="32"/>
        </w:rPr>
        <w:t>万元，事业基金弥补收支差额</w:t>
      </w:r>
      <w:r w:rsidR="00334784">
        <w:rPr>
          <w:rFonts w:ascii="仿宋_GB2312" w:hint="eastAsia"/>
          <w:sz w:val="32"/>
          <w:szCs w:val="32"/>
        </w:rPr>
        <w:t>0</w:t>
      </w:r>
      <w:r>
        <w:rPr>
          <w:rFonts w:ascii="仿宋_GB2312" w:hAnsi="仿宋_GB2312"/>
          <w:sz w:val="32"/>
          <w:szCs w:val="32"/>
        </w:rPr>
        <w:t>万元，结余分配</w:t>
      </w:r>
      <w:r>
        <w:rPr>
          <w:rFonts w:ascii="仿宋_GB2312" w:hint="eastAsia"/>
          <w:sz w:val="32"/>
          <w:szCs w:val="32"/>
        </w:rPr>
        <w:t>0</w:t>
      </w:r>
      <w:r>
        <w:rPr>
          <w:rFonts w:ascii="仿宋_GB2312" w:hAnsi="仿宋_GB2312"/>
          <w:sz w:val="32"/>
          <w:szCs w:val="32"/>
        </w:rPr>
        <w:t>万元，年末结转和结余</w:t>
      </w:r>
      <w:r w:rsidR="00334784">
        <w:rPr>
          <w:rFonts w:ascii="仿宋_GB2312" w:hint="eastAsia"/>
          <w:sz w:val="32"/>
          <w:szCs w:val="32"/>
        </w:rPr>
        <w:t>654.04</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hAnsi="仿宋_GB2312"/>
          <w:sz w:val="32"/>
          <w:szCs w:val="32"/>
        </w:rPr>
        <w:t>（一）</w:t>
      </w:r>
      <w:r>
        <w:rPr>
          <w:rFonts w:ascii="仿宋_GB2312"/>
          <w:sz w:val="32"/>
          <w:szCs w:val="32"/>
        </w:rPr>
        <w:t>201</w:t>
      </w:r>
      <w:r w:rsidR="00334784">
        <w:rPr>
          <w:rFonts w:ascii="仿宋_GB2312" w:hint="eastAsia"/>
          <w:sz w:val="32"/>
          <w:szCs w:val="32"/>
        </w:rPr>
        <w:t>9</w:t>
      </w:r>
      <w:r>
        <w:rPr>
          <w:rFonts w:ascii="仿宋_GB2312" w:hAnsi="仿宋_GB2312"/>
          <w:sz w:val="32"/>
          <w:szCs w:val="32"/>
        </w:rPr>
        <w:t>年本年收入</w:t>
      </w:r>
      <w:r w:rsidR="00334784">
        <w:rPr>
          <w:rFonts w:ascii="仿宋_GB2312" w:hint="eastAsia"/>
          <w:sz w:val="32"/>
          <w:szCs w:val="32"/>
        </w:rPr>
        <w:t>1799.01</w:t>
      </w:r>
      <w:r>
        <w:rPr>
          <w:rFonts w:ascii="仿宋_GB2312" w:hAnsi="仿宋_GB2312"/>
          <w:sz w:val="32"/>
          <w:szCs w:val="32"/>
        </w:rPr>
        <w:t>万元，比</w:t>
      </w:r>
      <w:r>
        <w:rPr>
          <w:rFonts w:ascii="仿宋_GB2312"/>
          <w:sz w:val="32"/>
          <w:szCs w:val="32"/>
        </w:rPr>
        <w:t>201</w:t>
      </w:r>
      <w:r w:rsidR="00334784">
        <w:rPr>
          <w:rFonts w:ascii="仿宋_GB2312" w:hint="eastAsia"/>
          <w:sz w:val="32"/>
          <w:szCs w:val="32"/>
        </w:rPr>
        <w:t>8</w:t>
      </w:r>
      <w:r>
        <w:rPr>
          <w:rFonts w:ascii="仿宋_GB2312" w:hAnsi="仿宋_GB2312"/>
          <w:sz w:val="32"/>
          <w:szCs w:val="32"/>
        </w:rPr>
        <w:t>年决算数</w:t>
      </w:r>
      <w:r>
        <w:rPr>
          <w:rFonts w:ascii="仿宋_GB2312" w:hAnsi="仿宋_GB2312" w:hint="eastAsia"/>
          <w:sz w:val="32"/>
          <w:szCs w:val="32"/>
        </w:rPr>
        <w:t>减少</w:t>
      </w:r>
      <w:r w:rsidR="00334784">
        <w:rPr>
          <w:rFonts w:ascii="仿宋_GB2312" w:hint="eastAsia"/>
          <w:sz w:val="32"/>
          <w:szCs w:val="32"/>
        </w:rPr>
        <w:t>403.82</w:t>
      </w:r>
      <w:r>
        <w:rPr>
          <w:rFonts w:ascii="仿宋_GB2312" w:hAnsi="仿宋_GB2312"/>
          <w:sz w:val="32"/>
          <w:szCs w:val="32"/>
        </w:rPr>
        <w:t>万元，</w:t>
      </w:r>
      <w:r>
        <w:rPr>
          <w:rFonts w:ascii="仿宋_GB2312" w:hAnsi="仿宋_GB2312" w:hint="eastAsia"/>
          <w:sz w:val="32"/>
          <w:szCs w:val="32"/>
        </w:rPr>
        <w:t>减少</w:t>
      </w:r>
      <w:r w:rsidR="00334784">
        <w:rPr>
          <w:rFonts w:ascii="仿宋_GB2312" w:hAnsi="仿宋_GB2312" w:hint="eastAsia"/>
          <w:sz w:val="32"/>
          <w:szCs w:val="32"/>
        </w:rPr>
        <w:t>19</w:t>
      </w:r>
      <w:r>
        <w:rPr>
          <w:rFonts w:ascii="仿宋_GB2312" w:hAnsi="仿宋_GB2312"/>
          <w:sz w:val="32"/>
          <w:szCs w:val="32"/>
        </w:rPr>
        <w:t>％，具体情况如下：</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1. </w:t>
      </w:r>
      <w:r>
        <w:rPr>
          <w:rFonts w:ascii="仿宋_GB2312" w:hAnsi="仿宋_GB2312"/>
          <w:sz w:val="32"/>
          <w:szCs w:val="32"/>
        </w:rPr>
        <w:t>财政拨款收入</w:t>
      </w:r>
      <w:r w:rsidR="00114623">
        <w:rPr>
          <w:rFonts w:ascii="仿宋_GB2312" w:hint="eastAsia"/>
          <w:sz w:val="32"/>
          <w:szCs w:val="32"/>
        </w:rPr>
        <w:t>1721.37</w:t>
      </w:r>
      <w:r>
        <w:rPr>
          <w:rFonts w:ascii="仿宋_GB2312" w:hAnsi="仿宋_GB2312"/>
          <w:sz w:val="32"/>
          <w:szCs w:val="32"/>
        </w:rPr>
        <w:t>万元，其中政府性基金</w:t>
      </w:r>
      <w:r>
        <w:rPr>
          <w:rFonts w:ascii="仿宋_GB2312"/>
          <w:sz w:val="32"/>
          <w:szCs w:val="32"/>
        </w:rPr>
        <w:t xml:space="preserve">0 </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2. </w:t>
      </w:r>
      <w:r>
        <w:rPr>
          <w:rFonts w:ascii="仿宋_GB2312" w:hAnsi="仿宋_GB2312"/>
          <w:sz w:val="32"/>
          <w:szCs w:val="32"/>
        </w:rPr>
        <w:t>事业收入</w:t>
      </w:r>
      <w:r>
        <w:rPr>
          <w:rFonts w:ascii="仿宋_GB2312"/>
          <w:sz w:val="32"/>
          <w:szCs w:val="32"/>
        </w:rPr>
        <w:t xml:space="preserve"> 0  </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3. </w:t>
      </w:r>
      <w:r>
        <w:rPr>
          <w:rFonts w:ascii="仿宋_GB2312" w:hAnsi="仿宋_GB2312"/>
          <w:sz w:val="32"/>
          <w:szCs w:val="32"/>
        </w:rPr>
        <w:t>经营收入</w:t>
      </w:r>
      <w:r>
        <w:rPr>
          <w:rFonts w:ascii="仿宋_GB2312"/>
          <w:sz w:val="32"/>
          <w:szCs w:val="32"/>
        </w:rPr>
        <w:t xml:space="preserve"> 0 </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4. </w:t>
      </w:r>
      <w:r>
        <w:rPr>
          <w:rFonts w:ascii="仿宋_GB2312" w:hAnsi="仿宋_GB2312"/>
          <w:sz w:val="32"/>
          <w:szCs w:val="32"/>
        </w:rPr>
        <w:t>上级补助收入</w:t>
      </w:r>
      <w:r>
        <w:rPr>
          <w:rFonts w:ascii="仿宋_GB2312"/>
          <w:sz w:val="32"/>
          <w:szCs w:val="32"/>
        </w:rPr>
        <w:t xml:space="preserve"> 0 </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5. </w:t>
      </w:r>
      <w:r>
        <w:rPr>
          <w:rFonts w:ascii="仿宋_GB2312" w:hAnsi="仿宋_GB2312"/>
          <w:sz w:val="32"/>
          <w:szCs w:val="32"/>
        </w:rPr>
        <w:t>附属单位上缴收入</w:t>
      </w:r>
      <w:r>
        <w:rPr>
          <w:rFonts w:ascii="仿宋_GB2312"/>
          <w:sz w:val="32"/>
          <w:szCs w:val="32"/>
        </w:rPr>
        <w:t xml:space="preserve"> 0 </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6. </w:t>
      </w:r>
      <w:r>
        <w:rPr>
          <w:rFonts w:ascii="仿宋_GB2312" w:hAnsi="仿宋_GB2312"/>
          <w:sz w:val="32"/>
          <w:szCs w:val="32"/>
        </w:rPr>
        <w:t>其他收入</w:t>
      </w:r>
      <w:r w:rsidR="00114623">
        <w:rPr>
          <w:rFonts w:ascii="仿宋_GB2312" w:hint="eastAsia"/>
          <w:sz w:val="32"/>
          <w:szCs w:val="32"/>
        </w:rPr>
        <w:t>77.64</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hAnsi="仿宋_GB2312"/>
          <w:sz w:val="32"/>
          <w:szCs w:val="32"/>
        </w:rPr>
        <w:t>（二）</w:t>
      </w:r>
      <w:r>
        <w:rPr>
          <w:rFonts w:ascii="仿宋_GB2312"/>
          <w:sz w:val="32"/>
          <w:szCs w:val="32"/>
        </w:rPr>
        <w:t>201</w:t>
      </w:r>
      <w:r w:rsidR="00114623">
        <w:rPr>
          <w:rFonts w:ascii="仿宋_GB2312" w:hint="eastAsia"/>
          <w:sz w:val="32"/>
          <w:szCs w:val="32"/>
        </w:rPr>
        <w:t>9</w:t>
      </w:r>
      <w:r>
        <w:rPr>
          <w:rFonts w:ascii="仿宋_GB2312" w:hAnsi="仿宋_GB2312"/>
          <w:sz w:val="32"/>
          <w:szCs w:val="32"/>
        </w:rPr>
        <w:t>年本年支出</w:t>
      </w:r>
      <w:r w:rsidR="00114623">
        <w:rPr>
          <w:rFonts w:ascii="仿宋_GB2312" w:hint="eastAsia"/>
          <w:sz w:val="32"/>
          <w:szCs w:val="32"/>
        </w:rPr>
        <w:t>2077.84</w:t>
      </w:r>
      <w:r>
        <w:rPr>
          <w:rFonts w:ascii="仿宋_GB2312" w:hAnsi="仿宋_GB2312"/>
          <w:sz w:val="32"/>
          <w:szCs w:val="32"/>
        </w:rPr>
        <w:t>万元，比</w:t>
      </w:r>
      <w:r>
        <w:rPr>
          <w:rFonts w:ascii="仿宋_GB2312"/>
          <w:sz w:val="32"/>
          <w:szCs w:val="32"/>
        </w:rPr>
        <w:t>201</w:t>
      </w:r>
      <w:r w:rsidR="00114623">
        <w:rPr>
          <w:rFonts w:ascii="仿宋_GB2312" w:hint="eastAsia"/>
          <w:sz w:val="32"/>
          <w:szCs w:val="32"/>
        </w:rPr>
        <w:t>8</w:t>
      </w:r>
      <w:r>
        <w:rPr>
          <w:rFonts w:ascii="仿宋_GB2312" w:hAnsi="仿宋_GB2312"/>
          <w:sz w:val="32"/>
          <w:szCs w:val="32"/>
        </w:rPr>
        <w:t>年决算数</w:t>
      </w:r>
      <w:r w:rsidR="00114623">
        <w:rPr>
          <w:rFonts w:ascii="仿宋_GB2312" w:hAnsi="仿宋_GB2312" w:hint="eastAsia"/>
          <w:sz w:val="32"/>
          <w:szCs w:val="32"/>
        </w:rPr>
        <w:t>增加</w:t>
      </w:r>
      <w:r w:rsidR="00114623">
        <w:rPr>
          <w:rFonts w:ascii="仿宋_GB2312" w:hAnsi="仿宋_GB2312" w:hint="eastAsia"/>
          <w:sz w:val="32"/>
          <w:szCs w:val="32"/>
        </w:rPr>
        <w:t>586.24</w:t>
      </w:r>
      <w:r>
        <w:rPr>
          <w:rFonts w:ascii="仿宋_GB2312" w:hAnsi="仿宋_GB2312"/>
          <w:sz w:val="32"/>
          <w:szCs w:val="32"/>
        </w:rPr>
        <w:t>万元，</w:t>
      </w:r>
      <w:r w:rsidR="00114623">
        <w:rPr>
          <w:rFonts w:ascii="仿宋_GB2312" w:hAnsi="仿宋_GB2312" w:hint="eastAsia"/>
          <w:sz w:val="32"/>
          <w:szCs w:val="32"/>
        </w:rPr>
        <w:t>增加</w:t>
      </w:r>
      <w:r w:rsidR="00114623">
        <w:rPr>
          <w:rFonts w:ascii="仿宋_GB2312" w:hAnsi="仿宋_GB2312" w:hint="eastAsia"/>
          <w:sz w:val="32"/>
          <w:szCs w:val="32"/>
        </w:rPr>
        <w:t>39</w:t>
      </w:r>
      <w:r>
        <w:rPr>
          <w:rFonts w:ascii="仿宋_GB2312" w:hAnsi="仿宋_GB2312"/>
          <w:sz w:val="32"/>
          <w:szCs w:val="32"/>
        </w:rPr>
        <w:t>％，具体情况如下：</w:t>
      </w:r>
    </w:p>
    <w:p w:rsidR="00644316" w:rsidRDefault="00C44BCA" w:rsidP="00C44BCA">
      <w:pPr>
        <w:adjustRightInd w:val="0"/>
        <w:snapToGrid w:val="0"/>
        <w:spacing w:line="620" w:lineRule="exact"/>
        <w:ind w:firstLineChars="200" w:firstLine="640"/>
        <w:rPr>
          <w:rFonts w:ascii="仿宋_GB2312" w:hAnsi="仿宋_GB2312"/>
          <w:sz w:val="32"/>
          <w:szCs w:val="32"/>
        </w:rPr>
      </w:pPr>
      <w:r>
        <w:rPr>
          <w:rFonts w:ascii="仿宋_GB2312"/>
          <w:sz w:val="32"/>
          <w:szCs w:val="32"/>
        </w:rPr>
        <w:t xml:space="preserve">1. </w:t>
      </w:r>
      <w:r>
        <w:rPr>
          <w:rFonts w:ascii="仿宋_GB2312" w:hAnsi="仿宋_GB2312"/>
          <w:sz w:val="32"/>
          <w:szCs w:val="32"/>
        </w:rPr>
        <w:t>基本支出</w:t>
      </w:r>
      <w:r w:rsidR="00114623">
        <w:rPr>
          <w:rFonts w:ascii="仿宋_GB2312" w:hint="eastAsia"/>
          <w:sz w:val="32"/>
          <w:szCs w:val="32"/>
        </w:rPr>
        <w:t>1080.24</w:t>
      </w:r>
      <w:r>
        <w:rPr>
          <w:rFonts w:ascii="仿宋_GB2312" w:hAnsi="仿宋_GB2312"/>
          <w:sz w:val="32"/>
          <w:szCs w:val="32"/>
        </w:rPr>
        <w:t>万元。</w:t>
      </w:r>
      <w:r w:rsidR="00591365">
        <w:rPr>
          <w:rFonts w:ascii="仿宋_GB2312" w:hAnsi="仿宋_GB2312" w:hint="eastAsia"/>
          <w:sz w:val="32"/>
          <w:szCs w:val="32"/>
        </w:rPr>
        <w:t>其中</w:t>
      </w:r>
      <w:r w:rsidR="00591365">
        <w:rPr>
          <w:rFonts w:ascii="仿宋_GB2312" w:hAnsi="仿宋_GB2312" w:hint="eastAsia"/>
          <w:sz w:val="32"/>
          <w:szCs w:val="32"/>
        </w:rPr>
        <w:t>:</w:t>
      </w:r>
      <w:r w:rsidR="00591365">
        <w:rPr>
          <w:rFonts w:ascii="仿宋_GB2312" w:hAnsi="仿宋_GB2312" w:hint="eastAsia"/>
          <w:sz w:val="32"/>
          <w:szCs w:val="32"/>
        </w:rPr>
        <w:t>人员支出</w:t>
      </w:r>
      <w:r w:rsidR="00591365">
        <w:rPr>
          <w:rFonts w:ascii="仿宋_GB2312" w:hAnsi="仿宋_GB2312" w:hint="eastAsia"/>
          <w:sz w:val="32"/>
          <w:szCs w:val="32"/>
        </w:rPr>
        <w:t>694.11</w:t>
      </w:r>
      <w:r w:rsidR="00591365">
        <w:rPr>
          <w:rFonts w:ascii="仿宋_GB2312" w:hAnsi="仿宋_GB2312" w:hint="eastAsia"/>
          <w:sz w:val="32"/>
          <w:szCs w:val="32"/>
        </w:rPr>
        <w:t>万元</w:t>
      </w:r>
      <w:r w:rsidR="00591365">
        <w:rPr>
          <w:rFonts w:ascii="仿宋_GB2312" w:hAnsi="仿宋_GB2312" w:hint="eastAsia"/>
          <w:sz w:val="32"/>
          <w:szCs w:val="32"/>
        </w:rPr>
        <w:t>,</w:t>
      </w:r>
      <w:r w:rsidR="00591365">
        <w:rPr>
          <w:rFonts w:ascii="仿宋_GB2312" w:hAnsi="仿宋_GB2312" w:hint="eastAsia"/>
          <w:sz w:val="32"/>
          <w:szCs w:val="32"/>
        </w:rPr>
        <w:t>公用经费支出</w:t>
      </w:r>
      <w:r w:rsidR="00606198">
        <w:rPr>
          <w:rFonts w:ascii="仿宋_GB2312" w:hAnsi="仿宋_GB2312" w:hint="eastAsia"/>
          <w:sz w:val="32"/>
          <w:szCs w:val="32"/>
        </w:rPr>
        <w:lastRenderedPageBreak/>
        <w:t>288.09</w:t>
      </w:r>
      <w:r w:rsidR="00591365">
        <w:rPr>
          <w:rFonts w:ascii="仿宋_GB2312" w:hAnsi="仿宋_GB2312" w:hint="eastAsia"/>
          <w:sz w:val="32"/>
          <w:szCs w:val="32"/>
        </w:rPr>
        <w:t>万元</w:t>
      </w:r>
      <w:r w:rsidR="00606198">
        <w:rPr>
          <w:rFonts w:ascii="仿宋_GB2312" w:hAnsi="仿宋_GB2312"/>
          <w:sz w:val="32"/>
          <w:szCs w:val="32"/>
        </w:rPr>
        <w:t>。</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2. </w:t>
      </w:r>
      <w:r>
        <w:rPr>
          <w:rFonts w:ascii="仿宋_GB2312" w:hAnsi="仿宋_GB2312"/>
          <w:sz w:val="32"/>
          <w:szCs w:val="32"/>
        </w:rPr>
        <w:t>项目支出</w:t>
      </w:r>
      <w:r w:rsidR="00114623">
        <w:rPr>
          <w:rFonts w:ascii="仿宋_GB2312" w:hint="eastAsia"/>
          <w:sz w:val="32"/>
          <w:szCs w:val="32"/>
        </w:rPr>
        <w:t>997.6</w:t>
      </w:r>
      <w:r>
        <w:rPr>
          <w:rFonts w:ascii="仿宋_GB2312" w:hAnsi="仿宋_GB2312"/>
          <w:sz w:val="32"/>
          <w:szCs w:val="32"/>
        </w:rPr>
        <w:t>万元。</w:t>
      </w:r>
      <w:r>
        <w:rPr>
          <w:rFonts w:ascii="仿宋_GB2312"/>
          <w:sz w:val="32"/>
          <w:szCs w:val="32"/>
        </w:rPr>
        <w:br/>
        <w:t xml:space="preserve"> 3. </w:t>
      </w:r>
      <w:r>
        <w:rPr>
          <w:rFonts w:ascii="仿宋_GB2312" w:hAnsi="仿宋_GB2312"/>
          <w:sz w:val="32"/>
          <w:szCs w:val="32"/>
        </w:rPr>
        <w:t>上缴上级支出</w:t>
      </w:r>
      <w:r>
        <w:rPr>
          <w:rFonts w:ascii="仿宋_GB2312"/>
          <w:sz w:val="32"/>
          <w:szCs w:val="32"/>
        </w:rPr>
        <w:t xml:space="preserve"> 0 </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4. </w:t>
      </w:r>
      <w:r>
        <w:rPr>
          <w:rFonts w:ascii="仿宋_GB2312" w:hAnsi="仿宋_GB2312"/>
          <w:sz w:val="32"/>
          <w:szCs w:val="32"/>
        </w:rPr>
        <w:t>经营支出</w:t>
      </w:r>
      <w:r>
        <w:rPr>
          <w:rFonts w:ascii="仿宋_GB2312"/>
          <w:sz w:val="32"/>
          <w:szCs w:val="32"/>
        </w:rPr>
        <w:t xml:space="preserve"> 0 </w:t>
      </w:r>
      <w:r>
        <w:rPr>
          <w:rFonts w:ascii="仿宋_GB2312" w:hAnsi="仿宋_GB2312"/>
          <w:sz w:val="32"/>
          <w:szCs w:val="32"/>
        </w:rPr>
        <w:t>万元。</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 xml:space="preserve">5. </w:t>
      </w:r>
      <w:r>
        <w:rPr>
          <w:rFonts w:ascii="仿宋_GB2312" w:hAnsi="仿宋_GB2312"/>
          <w:sz w:val="32"/>
          <w:szCs w:val="32"/>
        </w:rPr>
        <w:t>对附属单位补助支出</w:t>
      </w:r>
      <w:r>
        <w:rPr>
          <w:rFonts w:ascii="仿宋_GB2312"/>
          <w:sz w:val="32"/>
          <w:szCs w:val="32"/>
        </w:rPr>
        <w:t xml:space="preserve"> 0 </w:t>
      </w:r>
      <w:r>
        <w:rPr>
          <w:rFonts w:ascii="仿宋_GB2312" w:hAnsi="仿宋_GB2312"/>
          <w:sz w:val="32"/>
          <w:szCs w:val="32"/>
        </w:rPr>
        <w:t>万元。</w:t>
      </w:r>
    </w:p>
    <w:p w:rsidR="00C44BCA" w:rsidRPr="00330473" w:rsidRDefault="00C44BCA" w:rsidP="00C44BCA">
      <w:pPr>
        <w:adjustRightInd w:val="0"/>
        <w:snapToGrid w:val="0"/>
        <w:spacing w:line="620" w:lineRule="exact"/>
        <w:ind w:firstLineChars="200" w:firstLine="640"/>
        <w:rPr>
          <w:rFonts w:ascii="宋体" w:hAnsi="宋体" w:cs="宋体"/>
          <w:b/>
          <w:bCs/>
          <w:sz w:val="32"/>
          <w:szCs w:val="32"/>
        </w:rPr>
      </w:pPr>
      <w:r>
        <w:rPr>
          <w:rFonts w:ascii="黑体" w:eastAsia="黑体" w:hAnsi="黑体" w:hint="eastAsia"/>
          <w:sz w:val="32"/>
          <w:szCs w:val="32"/>
        </w:rPr>
        <w:t>二、</w:t>
      </w:r>
      <w:r w:rsidRPr="00330473">
        <w:rPr>
          <w:rFonts w:ascii="宋体" w:hAnsi="宋体" w:cs="宋体"/>
          <w:b/>
          <w:bCs/>
          <w:sz w:val="32"/>
          <w:szCs w:val="32"/>
        </w:rPr>
        <w:t>一般公共预算财政拨款支出决算情况说明</w:t>
      </w:r>
    </w:p>
    <w:p w:rsidR="00C44BCA" w:rsidRDefault="00C44BCA" w:rsidP="00C44BCA">
      <w:pPr>
        <w:adjustRightInd w:val="0"/>
        <w:snapToGrid w:val="0"/>
        <w:spacing w:line="620" w:lineRule="exact"/>
        <w:ind w:firstLineChars="200" w:firstLine="640"/>
        <w:rPr>
          <w:rFonts w:ascii="仿宋_GB2312" w:hAnsi="仿宋_GB2312"/>
          <w:sz w:val="32"/>
          <w:szCs w:val="32"/>
        </w:rPr>
      </w:pPr>
      <w:r>
        <w:rPr>
          <w:rFonts w:ascii="仿宋_GB2312"/>
          <w:sz w:val="32"/>
          <w:szCs w:val="32"/>
        </w:rPr>
        <w:t>201</w:t>
      </w:r>
      <w:r w:rsidR="00591365">
        <w:rPr>
          <w:rFonts w:ascii="仿宋_GB2312" w:hint="eastAsia"/>
          <w:sz w:val="32"/>
          <w:szCs w:val="32"/>
        </w:rPr>
        <w:t>9</w:t>
      </w:r>
      <w:r>
        <w:rPr>
          <w:rFonts w:ascii="仿宋_GB2312" w:hAnsi="仿宋_GB2312"/>
          <w:sz w:val="32"/>
          <w:szCs w:val="32"/>
        </w:rPr>
        <w:t>年公共财政拨款支出</w:t>
      </w:r>
      <w:r w:rsidR="002D5FA6" w:rsidRPr="002D5FA6">
        <w:rPr>
          <w:rFonts w:ascii="仿宋_GB2312"/>
          <w:sz w:val="32"/>
          <w:szCs w:val="32"/>
        </w:rPr>
        <w:t>1846.45</w:t>
      </w:r>
      <w:r>
        <w:rPr>
          <w:rFonts w:ascii="仿宋_GB2312" w:hAnsi="仿宋_GB2312"/>
          <w:sz w:val="32"/>
          <w:szCs w:val="32"/>
        </w:rPr>
        <w:t>万元，比</w:t>
      </w:r>
      <w:r>
        <w:rPr>
          <w:rFonts w:ascii="仿宋_GB2312"/>
          <w:sz w:val="32"/>
          <w:szCs w:val="32"/>
        </w:rPr>
        <w:t>201</w:t>
      </w:r>
      <w:r w:rsidR="002B261E">
        <w:rPr>
          <w:rFonts w:ascii="仿宋_GB2312" w:hint="eastAsia"/>
          <w:sz w:val="32"/>
          <w:szCs w:val="32"/>
        </w:rPr>
        <w:t>8</w:t>
      </w:r>
      <w:r>
        <w:rPr>
          <w:rFonts w:ascii="仿宋_GB2312" w:hAnsi="仿宋_GB2312"/>
          <w:sz w:val="32"/>
          <w:szCs w:val="32"/>
        </w:rPr>
        <w:t>年决算数增加</w:t>
      </w:r>
      <w:r w:rsidR="002B261E">
        <w:rPr>
          <w:rFonts w:ascii="仿宋_GB2312" w:hAnsi="仿宋_GB2312" w:hint="eastAsia"/>
          <w:sz w:val="32"/>
          <w:szCs w:val="32"/>
        </w:rPr>
        <w:t>384.37</w:t>
      </w:r>
      <w:r>
        <w:rPr>
          <w:rFonts w:ascii="仿宋_GB2312" w:hAnsi="仿宋_GB2312"/>
          <w:sz w:val="32"/>
          <w:szCs w:val="32"/>
        </w:rPr>
        <w:t>万元，增长</w:t>
      </w:r>
      <w:r w:rsidR="002B261E">
        <w:rPr>
          <w:rFonts w:ascii="仿宋_GB2312" w:hAnsi="仿宋_GB2312" w:hint="eastAsia"/>
          <w:sz w:val="32"/>
          <w:szCs w:val="32"/>
        </w:rPr>
        <w:t>26</w:t>
      </w:r>
      <w:r>
        <w:rPr>
          <w:rFonts w:ascii="仿宋_GB2312"/>
          <w:sz w:val="32"/>
          <w:szCs w:val="32"/>
        </w:rPr>
        <w:t>%</w:t>
      </w:r>
      <w:r>
        <w:rPr>
          <w:rFonts w:ascii="仿宋_GB2312" w:hAnsi="仿宋_GB2312"/>
          <w:sz w:val="32"/>
          <w:szCs w:val="32"/>
        </w:rPr>
        <w:t>，具体情况如下</w:t>
      </w:r>
      <w:r>
        <w:rPr>
          <w:rFonts w:ascii="仿宋_GB2312"/>
          <w:sz w:val="32"/>
          <w:szCs w:val="32"/>
        </w:rPr>
        <w:t>(</w:t>
      </w:r>
      <w:r>
        <w:rPr>
          <w:rFonts w:ascii="仿宋_GB2312" w:hAnsi="仿宋_GB2312"/>
          <w:sz w:val="32"/>
          <w:szCs w:val="32"/>
        </w:rPr>
        <w:t>按项级科目分类统计</w:t>
      </w:r>
      <w:r>
        <w:rPr>
          <w:rFonts w:ascii="仿宋_GB2312"/>
          <w:sz w:val="32"/>
          <w:szCs w:val="32"/>
        </w:rPr>
        <w:t>)</w:t>
      </w:r>
      <w:r>
        <w:rPr>
          <w:rFonts w:ascii="仿宋_GB2312" w:hAnsi="仿宋_GB2312"/>
          <w:sz w:val="32"/>
          <w:szCs w:val="32"/>
        </w:rPr>
        <w:t>：</w:t>
      </w:r>
    </w:p>
    <w:p w:rsidR="0026008D" w:rsidRDefault="00524000" w:rsidP="0026008D">
      <w:pPr>
        <w:adjustRightInd w:val="0"/>
        <w:snapToGrid w:val="0"/>
        <w:spacing w:line="620" w:lineRule="exact"/>
        <w:ind w:firstLineChars="200" w:firstLine="640"/>
        <w:rPr>
          <w:rFonts w:ascii="仿宋_GB2312" w:hAnsi="仿宋_GB2312"/>
          <w:sz w:val="32"/>
          <w:szCs w:val="32"/>
        </w:rPr>
      </w:pPr>
      <w:r>
        <w:rPr>
          <w:rFonts w:ascii="仿宋_GB2312" w:hAnsi="仿宋_GB2312" w:hint="eastAsia"/>
          <w:sz w:val="32"/>
          <w:szCs w:val="32"/>
        </w:rPr>
        <w:t xml:space="preserve">  </w:t>
      </w:r>
      <w:r w:rsidR="0026008D">
        <w:rPr>
          <w:rFonts w:ascii="仿宋_GB2312" w:hAnsi="仿宋_GB2312" w:hint="eastAsia"/>
          <w:sz w:val="32"/>
          <w:szCs w:val="32"/>
        </w:rPr>
        <w:t>(</w:t>
      </w:r>
      <w:r w:rsidR="0026008D">
        <w:rPr>
          <w:rFonts w:ascii="仿宋_GB2312" w:hAnsi="仿宋_GB2312" w:hint="eastAsia"/>
          <w:sz w:val="32"/>
          <w:szCs w:val="32"/>
        </w:rPr>
        <w:t>一</w:t>
      </w:r>
      <w:r w:rsidR="0026008D">
        <w:rPr>
          <w:rFonts w:ascii="仿宋_GB2312" w:hAnsi="仿宋_GB2312" w:hint="eastAsia"/>
          <w:sz w:val="32"/>
          <w:szCs w:val="32"/>
        </w:rPr>
        <w:t>)</w:t>
      </w:r>
      <w:r w:rsidR="0026008D">
        <w:rPr>
          <w:rFonts w:ascii="仿宋_GB2312" w:hAnsi="仿宋_GB2312" w:hint="eastAsia"/>
          <w:sz w:val="32"/>
          <w:szCs w:val="32"/>
        </w:rPr>
        <w:t>“博物馆”支出</w:t>
      </w:r>
      <w:r w:rsidR="0026008D">
        <w:rPr>
          <w:rFonts w:ascii="仿宋_GB2312" w:hAnsi="仿宋_GB2312" w:hint="eastAsia"/>
          <w:sz w:val="32"/>
          <w:szCs w:val="32"/>
        </w:rPr>
        <w:t>1296.48</w:t>
      </w:r>
      <w:r w:rsidR="0026008D">
        <w:rPr>
          <w:rFonts w:ascii="仿宋_GB2312" w:hAnsi="仿宋_GB2312" w:hint="eastAsia"/>
          <w:sz w:val="32"/>
          <w:szCs w:val="32"/>
        </w:rPr>
        <w:t>万元，</w:t>
      </w:r>
      <w:r w:rsidR="0026008D">
        <w:rPr>
          <w:rFonts w:ascii="仿宋_GB2312" w:hAnsi="仿宋_GB2312"/>
          <w:sz w:val="32"/>
          <w:szCs w:val="32"/>
        </w:rPr>
        <w:t>较</w:t>
      </w:r>
      <w:r w:rsidR="0026008D">
        <w:rPr>
          <w:rFonts w:ascii="仿宋_GB2312"/>
          <w:sz w:val="32"/>
          <w:szCs w:val="32"/>
        </w:rPr>
        <w:t>201</w:t>
      </w:r>
      <w:r w:rsidR="0026008D">
        <w:rPr>
          <w:rFonts w:ascii="仿宋_GB2312" w:hint="eastAsia"/>
          <w:sz w:val="32"/>
          <w:szCs w:val="32"/>
        </w:rPr>
        <w:t>8</w:t>
      </w:r>
      <w:r w:rsidR="0026008D">
        <w:rPr>
          <w:rFonts w:ascii="仿宋_GB2312" w:hAnsi="仿宋_GB2312"/>
          <w:sz w:val="32"/>
          <w:szCs w:val="32"/>
        </w:rPr>
        <w:t>年决算数</w:t>
      </w:r>
      <w:r w:rsidR="0026008D">
        <w:rPr>
          <w:rFonts w:ascii="仿宋_GB2312" w:hAnsi="仿宋_GB2312" w:hint="eastAsia"/>
          <w:sz w:val="32"/>
          <w:szCs w:val="32"/>
        </w:rPr>
        <w:t>减少</w:t>
      </w:r>
      <w:r w:rsidR="0026008D">
        <w:rPr>
          <w:rFonts w:ascii="仿宋_GB2312" w:hAnsi="仿宋_GB2312" w:hint="eastAsia"/>
          <w:sz w:val="32"/>
          <w:szCs w:val="32"/>
        </w:rPr>
        <w:t>1.87</w:t>
      </w:r>
      <w:r w:rsidR="0026008D">
        <w:rPr>
          <w:rFonts w:ascii="仿宋_GB2312" w:hAnsi="仿宋_GB2312" w:hint="eastAsia"/>
          <w:sz w:val="32"/>
          <w:szCs w:val="32"/>
        </w:rPr>
        <w:t>万元，减少</w:t>
      </w:r>
      <w:r w:rsidR="0026008D">
        <w:rPr>
          <w:rFonts w:ascii="仿宋_GB2312" w:hAnsi="仿宋_GB2312" w:hint="eastAsia"/>
          <w:sz w:val="32"/>
          <w:szCs w:val="32"/>
        </w:rPr>
        <w:t>0.14%</w:t>
      </w:r>
      <w:r w:rsidR="0026008D">
        <w:rPr>
          <w:rFonts w:ascii="仿宋_GB2312" w:hAnsi="仿宋_GB2312" w:hint="eastAsia"/>
          <w:sz w:val="32"/>
          <w:szCs w:val="32"/>
        </w:rPr>
        <w:t>，主要原因是</w:t>
      </w:r>
      <w:r w:rsidR="002D5FA6">
        <w:rPr>
          <w:rFonts w:ascii="仿宋_GB2312" w:hAnsi="仿宋_GB2312" w:hint="eastAsia"/>
          <w:sz w:val="32"/>
          <w:szCs w:val="32"/>
        </w:rPr>
        <w:t>博物馆业务费变动</w:t>
      </w:r>
      <w:r w:rsidR="0026008D">
        <w:rPr>
          <w:rFonts w:ascii="仿宋_GB2312" w:hAnsi="仿宋_GB2312" w:hint="eastAsia"/>
          <w:sz w:val="32"/>
          <w:szCs w:val="32"/>
        </w:rPr>
        <w:t>。</w:t>
      </w:r>
    </w:p>
    <w:p w:rsidR="002D5FA6" w:rsidRDefault="0026008D" w:rsidP="0026008D">
      <w:pPr>
        <w:adjustRightInd w:val="0"/>
        <w:snapToGrid w:val="0"/>
        <w:spacing w:line="620" w:lineRule="exact"/>
        <w:ind w:firstLineChars="200" w:firstLine="640"/>
        <w:rPr>
          <w:rFonts w:ascii="仿宋_GB2312" w:hAnsi="仿宋_GB2312"/>
          <w:sz w:val="32"/>
          <w:szCs w:val="32"/>
        </w:rPr>
      </w:pPr>
      <w:r>
        <w:rPr>
          <w:rFonts w:ascii="仿宋_GB2312" w:hAnsi="仿宋_GB2312" w:hint="eastAsia"/>
          <w:sz w:val="32"/>
          <w:szCs w:val="32"/>
        </w:rPr>
        <w:t>（二）“</w:t>
      </w:r>
      <w:r w:rsidR="002D5FA6" w:rsidRPr="002D5FA6">
        <w:rPr>
          <w:rFonts w:ascii="仿宋_GB2312" w:hAnsi="仿宋_GB2312" w:hint="eastAsia"/>
          <w:sz w:val="32"/>
          <w:szCs w:val="32"/>
        </w:rPr>
        <w:t>其他文化体育与传媒支出</w:t>
      </w:r>
      <w:r>
        <w:rPr>
          <w:rFonts w:ascii="仿宋_GB2312" w:hAnsi="仿宋_GB2312" w:hint="eastAsia"/>
          <w:sz w:val="32"/>
          <w:szCs w:val="32"/>
        </w:rPr>
        <w:t>”支出</w:t>
      </w:r>
      <w:r w:rsidR="002D5FA6">
        <w:rPr>
          <w:rFonts w:ascii="仿宋_GB2312" w:hAnsi="仿宋_GB2312" w:hint="eastAsia"/>
          <w:sz w:val="32"/>
          <w:szCs w:val="32"/>
        </w:rPr>
        <w:t>396.5</w:t>
      </w:r>
      <w:r>
        <w:rPr>
          <w:rFonts w:ascii="仿宋_GB2312" w:hAnsi="仿宋_GB2312" w:hint="eastAsia"/>
          <w:sz w:val="32"/>
          <w:szCs w:val="32"/>
        </w:rPr>
        <w:t>万元，</w:t>
      </w:r>
      <w:r>
        <w:rPr>
          <w:rFonts w:ascii="仿宋_GB2312" w:hAnsi="仿宋_GB2312"/>
          <w:sz w:val="32"/>
          <w:szCs w:val="32"/>
        </w:rPr>
        <w:t>较</w:t>
      </w:r>
      <w:r>
        <w:rPr>
          <w:rFonts w:ascii="仿宋_GB2312"/>
          <w:sz w:val="32"/>
          <w:szCs w:val="32"/>
        </w:rPr>
        <w:t>201</w:t>
      </w:r>
      <w:r w:rsidR="002D5FA6">
        <w:rPr>
          <w:rFonts w:ascii="仿宋_GB2312" w:hint="eastAsia"/>
          <w:sz w:val="32"/>
          <w:szCs w:val="32"/>
        </w:rPr>
        <w:t>8</w:t>
      </w:r>
      <w:r>
        <w:rPr>
          <w:rFonts w:ascii="仿宋_GB2312" w:hAnsi="仿宋_GB2312"/>
          <w:sz w:val="32"/>
          <w:szCs w:val="32"/>
        </w:rPr>
        <w:t>年决算数</w:t>
      </w:r>
      <w:r w:rsidR="002D5FA6">
        <w:rPr>
          <w:rFonts w:ascii="仿宋_GB2312" w:hAnsi="仿宋_GB2312" w:hint="eastAsia"/>
          <w:sz w:val="32"/>
          <w:szCs w:val="32"/>
        </w:rPr>
        <w:t>增加</w:t>
      </w:r>
      <w:r w:rsidR="002D5FA6">
        <w:rPr>
          <w:rFonts w:ascii="仿宋_GB2312" w:hAnsi="仿宋_GB2312" w:hint="eastAsia"/>
          <w:sz w:val="32"/>
          <w:szCs w:val="32"/>
        </w:rPr>
        <w:t>396.5</w:t>
      </w:r>
      <w:r>
        <w:rPr>
          <w:rFonts w:ascii="仿宋_GB2312" w:hAnsi="仿宋_GB2312" w:hint="eastAsia"/>
          <w:sz w:val="32"/>
          <w:szCs w:val="32"/>
        </w:rPr>
        <w:t>万元，</w:t>
      </w:r>
      <w:r w:rsidR="002D5FA6">
        <w:rPr>
          <w:rFonts w:ascii="仿宋_GB2312" w:hAnsi="仿宋_GB2312" w:hint="eastAsia"/>
          <w:sz w:val="32"/>
          <w:szCs w:val="32"/>
        </w:rPr>
        <w:t>增加</w:t>
      </w:r>
      <w:r>
        <w:rPr>
          <w:rFonts w:ascii="仿宋_GB2312" w:hAnsi="仿宋_GB2312" w:hint="eastAsia"/>
          <w:sz w:val="32"/>
          <w:szCs w:val="32"/>
        </w:rPr>
        <w:t>100%</w:t>
      </w:r>
      <w:r>
        <w:rPr>
          <w:rFonts w:ascii="仿宋_GB2312" w:hAnsi="仿宋_GB2312" w:hint="eastAsia"/>
          <w:sz w:val="32"/>
          <w:szCs w:val="32"/>
        </w:rPr>
        <w:t>，主要原因是</w:t>
      </w:r>
      <w:r w:rsidR="002D5FA6">
        <w:rPr>
          <w:rFonts w:ascii="仿宋_GB2312" w:hAnsi="仿宋_GB2312" w:hint="eastAsia"/>
          <w:sz w:val="32"/>
          <w:szCs w:val="32"/>
        </w:rPr>
        <w:t>2019</w:t>
      </w:r>
      <w:r w:rsidR="002D5FA6">
        <w:rPr>
          <w:rFonts w:ascii="仿宋_GB2312" w:hAnsi="仿宋_GB2312" w:hint="eastAsia"/>
          <w:sz w:val="32"/>
          <w:szCs w:val="32"/>
        </w:rPr>
        <w:t>年新增</w:t>
      </w:r>
      <w:r w:rsidR="002D5FA6" w:rsidRPr="002D5FA6">
        <w:rPr>
          <w:rFonts w:ascii="仿宋_GB2312" w:hAnsi="仿宋_GB2312"/>
          <w:sz w:val="32"/>
          <w:szCs w:val="32"/>
        </w:rPr>
        <w:t xml:space="preserve">  2018</w:t>
      </w:r>
      <w:r w:rsidR="002D5FA6" w:rsidRPr="002D5FA6">
        <w:rPr>
          <w:rFonts w:ascii="仿宋_GB2312" w:hAnsi="仿宋_GB2312"/>
          <w:sz w:val="32"/>
          <w:szCs w:val="32"/>
        </w:rPr>
        <w:t>年中央补助地方公共文化服务体系建设专项资金</w:t>
      </w:r>
      <w:r w:rsidR="002D5FA6">
        <w:rPr>
          <w:rFonts w:ascii="仿宋_GB2312" w:hAnsi="仿宋_GB2312" w:hint="eastAsia"/>
          <w:sz w:val="32"/>
          <w:szCs w:val="32"/>
        </w:rPr>
        <w:t>项目。</w:t>
      </w:r>
    </w:p>
    <w:p w:rsidR="0026008D" w:rsidRDefault="0026008D" w:rsidP="0026008D">
      <w:pPr>
        <w:adjustRightInd w:val="0"/>
        <w:snapToGrid w:val="0"/>
        <w:spacing w:line="620" w:lineRule="exact"/>
        <w:ind w:firstLineChars="200" w:firstLine="640"/>
        <w:rPr>
          <w:rFonts w:ascii="仿宋_GB2312" w:hAnsi="仿宋_GB2312"/>
          <w:sz w:val="32"/>
          <w:szCs w:val="32"/>
        </w:rPr>
      </w:pPr>
      <w:r>
        <w:rPr>
          <w:rFonts w:ascii="仿宋_GB2312" w:hAnsi="仿宋_GB2312" w:hint="eastAsia"/>
          <w:sz w:val="32"/>
          <w:szCs w:val="32"/>
        </w:rPr>
        <w:t>（三）“事业单位离退休”支出</w:t>
      </w:r>
      <w:r w:rsidR="002D5FA6">
        <w:rPr>
          <w:rFonts w:ascii="仿宋_GB2312" w:hAnsi="仿宋_GB2312" w:hint="eastAsia"/>
          <w:sz w:val="32"/>
          <w:szCs w:val="32"/>
        </w:rPr>
        <w:t>84.78</w:t>
      </w:r>
      <w:r>
        <w:rPr>
          <w:rFonts w:ascii="仿宋_GB2312" w:hAnsi="仿宋_GB2312" w:hint="eastAsia"/>
          <w:sz w:val="32"/>
          <w:szCs w:val="32"/>
        </w:rPr>
        <w:t>万元，</w:t>
      </w:r>
      <w:r>
        <w:rPr>
          <w:rFonts w:ascii="仿宋_GB2312" w:hAnsi="仿宋_GB2312"/>
          <w:sz w:val="32"/>
          <w:szCs w:val="32"/>
        </w:rPr>
        <w:t>较</w:t>
      </w:r>
      <w:r>
        <w:rPr>
          <w:rFonts w:ascii="仿宋_GB2312"/>
          <w:sz w:val="32"/>
          <w:szCs w:val="32"/>
        </w:rPr>
        <w:t>201</w:t>
      </w:r>
      <w:r w:rsidR="002D5FA6">
        <w:rPr>
          <w:rFonts w:ascii="仿宋_GB2312" w:hint="eastAsia"/>
          <w:sz w:val="32"/>
          <w:szCs w:val="32"/>
        </w:rPr>
        <w:t>8</w:t>
      </w:r>
      <w:r>
        <w:rPr>
          <w:rFonts w:ascii="仿宋_GB2312" w:hAnsi="仿宋_GB2312"/>
          <w:sz w:val="32"/>
          <w:szCs w:val="32"/>
        </w:rPr>
        <w:t>年决算数</w:t>
      </w:r>
      <w:r w:rsidR="002D5FA6">
        <w:rPr>
          <w:rFonts w:ascii="仿宋_GB2312" w:hAnsi="仿宋_GB2312" w:hint="eastAsia"/>
          <w:sz w:val="32"/>
          <w:szCs w:val="32"/>
        </w:rPr>
        <w:t>减少</w:t>
      </w:r>
      <w:r w:rsidR="002D5FA6">
        <w:rPr>
          <w:rFonts w:ascii="仿宋_GB2312" w:hAnsi="仿宋_GB2312" w:hint="eastAsia"/>
          <w:sz w:val="32"/>
          <w:szCs w:val="32"/>
        </w:rPr>
        <w:t>5.39</w:t>
      </w:r>
      <w:r>
        <w:rPr>
          <w:rFonts w:ascii="仿宋_GB2312" w:hAnsi="仿宋_GB2312" w:hint="eastAsia"/>
          <w:sz w:val="32"/>
          <w:szCs w:val="32"/>
        </w:rPr>
        <w:t>万元，</w:t>
      </w:r>
      <w:r w:rsidR="002D5FA6">
        <w:rPr>
          <w:rFonts w:ascii="仿宋_GB2312" w:hAnsi="仿宋_GB2312" w:hint="eastAsia"/>
          <w:sz w:val="32"/>
          <w:szCs w:val="32"/>
        </w:rPr>
        <w:t>减少</w:t>
      </w:r>
      <w:r w:rsidR="002D5FA6">
        <w:rPr>
          <w:rFonts w:ascii="仿宋_GB2312" w:hAnsi="仿宋_GB2312" w:hint="eastAsia"/>
          <w:sz w:val="32"/>
          <w:szCs w:val="32"/>
        </w:rPr>
        <w:t>6.35</w:t>
      </w:r>
      <w:r>
        <w:rPr>
          <w:rFonts w:ascii="仿宋_GB2312" w:hAnsi="仿宋_GB2312" w:hint="eastAsia"/>
          <w:sz w:val="32"/>
          <w:szCs w:val="32"/>
        </w:rPr>
        <w:t>%</w:t>
      </w:r>
      <w:r>
        <w:rPr>
          <w:rFonts w:ascii="仿宋_GB2312" w:hAnsi="仿宋_GB2312" w:hint="eastAsia"/>
          <w:sz w:val="32"/>
          <w:szCs w:val="32"/>
        </w:rPr>
        <w:t>，主要是因为离退休人员</w:t>
      </w:r>
      <w:r w:rsidR="00B927DB">
        <w:rPr>
          <w:rFonts w:ascii="仿宋_GB2312" w:hAnsi="仿宋_GB2312" w:hint="eastAsia"/>
          <w:sz w:val="32"/>
          <w:szCs w:val="32"/>
        </w:rPr>
        <w:t>减</w:t>
      </w:r>
      <w:r>
        <w:rPr>
          <w:rFonts w:ascii="仿宋_GB2312" w:hAnsi="仿宋_GB2312" w:hint="eastAsia"/>
          <w:sz w:val="32"/>
          <w:szCs w:val="32"/>
        </w:rPr>
        <w:t>人</w:t>
      </w:r>
      <w:r w:rsidR="00B927DB">
        <w:rPr>
          <w:rFonts w:ascii="仿宋_GB2312" w:hAnsi="仿宋_GB2312" w:hint="eastAsia"/>
          <w:sz w:val="32"/>
          <w:szCs w:val="32"/>
        </w:rPr>
        <w:t>减</w:t>
      </w:r>
      <w:r>
        <w:rPr>
          <w:rFonts w:ascii="仿宋_GB2312" w:hAnsi="仿宋_GB2312" w:hint="eastAsia"/>
          <w:sz w:val="32"/>
          <w:szCs w:val="32"/>
        </w:rPr>
        <w:t>资。</w:t>
      </w:r>
    </w:p>
    <w:p w:rsidR="0026008D" w:rsidRDefault="0026008D" w:rsidP="0026008D">
      <w:pPr>
        <w:adjustRightInd w:val="0"/>
        <w:snapToGrid w:val="0"/>
        <w:spacing w:line="620" w:lineRule="exact"/>
        <w:ind w:firstLineChars="200" w:firstLine="640"/>
        <w:rPr>
          <w:rFonts w:ascii="仿宋_GB2312" w:hAnsi="仿宋_GB2312"/>
          <w:sz w:val="32"/>
          <w:szCs w:val="32"/>
        </w:rPr>
      </w:pPr>
      <w:r>
        <w:rPr>
          <w:rFonts w:ascii="仿宋_GB2312" w:hAnsi="仿宋_GB2312" w:hint="eastAsia"/>
          <w:sz w:val="32"/>
          <w:szCs w:val="32"/>
        </w:rPr>
        <w:t>（四）“</w:t>
      </w:r>
      <w:r w:rsidRPr="0092484E">
        <w:rPr>
          <w:rFonts w:ascii="仿宋_GB2312" w:hAnsi="仿宋_GB2312" w:hint="eastAsia"/>
          <w:sz w:val="32"/>
          <w:szCs w:val="32"/>
        </w:rPr>
        <w:t>机关事业单位基本养老保险缴费支出</w:t>
      </w:r>
      <w:r>
        <w:rPr>
          <w:rFonts w:ascii="仿宋_GB2312" w:hAnsi="仿宋_GB2312" w:hint="eastAsia"/>
          <w:sz w:val="32"/>
          <w:szCs w:val="32"/>
        </w:rPr>
        <w:t>”支出</w:t>
      </w:r>
      <w:r w:rsidR="00B927DB">
        <w:rPr>
          <w:rFonts w:ascii="仿宋_GB2312" w:hAnsi="仿宋_GB2312" w:hint="eastAsia"/>
          <w:sz w:val="32"/>
          <w:szCs w:val="32"/>
        </w:rPr>
        <w:t>46.34</w:t>
      </w:r>
      <w:r>
        <w:rPr>
          <w:rFonts w:ascii="仿宋_GB2312" w:hAnsi="仿宋_GB2312" w:hint="eastAsia"/>
          <w:sz w:val="32"/>
          <w:szCs w:val="32"/>
        </w:rPr>
        <w:t>万元，</w:t>
      </w:r>
      <w:r>
        <w:rPr>
          <w:rFonts w:ascii="仿宋_GB2312" w:hAnsi="仿宋_GB2312"/>
          <w:sz w:val="32"/>
          <w:szCs w:val="32"/>
        </w:rPr>
        <w:t>较</w:t>
      </w:r>
      <w:r>
        <w:rPr>
          <w:rFonts w:ascii="仿宋_GB2312"/>
          <w:sz w:val="32"/>
          <w:szCs w:val="32"/>
        </w:rPr>
        <w:t>201</w:t>
      </w:r>
      <w:r w:rsidR="00B927DB">
        <w:rPr>
          <w:rFonts w:ascii="仿宋_GB2312" w:hint="eastAsia"/>
          <w:sz w:val="32"/>
          <w:szCs w:val="32"/>
        </w:rPr>
        <w:t>8</w:t>
      </w:r>
      <w:r>
        <w:rPr>
          <w:rFonts w:ascii="仿宋_GB2312" w:hAnsi="仿宋_GB2312"/>
          <w:sz w:val="32"/>
          <w:szCs w:val="32"/>
        </w:rPr>
        <w:t>年决算数</w:t>
      </w:r>
      <w:r w:rsidR="00B927DB">
        <w:rPr>
          <w:rFonts w:ascii="仿宋_GB2312" w:hAnsi="仿宋_GB2312" w:hint="eastAsia"/>
          <w:sz w:val="32"/>
          <w:szCs w:val="32"/>
        </w:rPr>
        <w:t>减少</w:t>
      </w:r>
      <w:r w:rsidR="00B927DB">
        <w:rPr>
          <w:rFonts w:ascii="仿宋_GB2312" w:hAnsi="仿宋_GB2312" w:hint="eastAsia"/>
          <w:sz w:val="32"/>
          <w:szCs w:val="32"/>
        </w:rPr>
        <w:t>5.33</w:t>
      </w:r>
      <w:r>
        <w:rPr>
          <w:rFonts w:ascii="仿宋_GB2312" w:hAnsi="仿宋_GB2312" w:hint="eastAsia"/>
          <w:sz w:val="32"/>
          <w:szCs w:val="32"/>
        </w:rPr>
        <w:t>万元，主要是因为</w:t>
      </w:r>
      <w:r w:rsidR="00B927DB">
        <w:rPr>
          <w:rFonts w:ascii="仿宋_GB2312" w:hAnsi="仿宋_GB2312" w:hint="eastAsia"/>
          <w:sz w:val="32"/>
          <w:szCs w:val="32"/>
        </w:rPr>
        <w:t>在职人员</w:t>
      </w:r>
      <w:r>
        <w:rPr>
          <w:rFonts w:ascii="仿宋_GB2312" w:hAnsi="仿宋_GB2312" w:hint="eastAsia"/>
          <w:sz w:val="32"/>
          <w:szCs w:val="32"/>
        </w:rPr>
        <w:t>变动。</w:t>
      </w:r>
    </w:p>
    <w:p w:rsidR="0026008D" w:rsidRDefault="0026008D" w:rsidP="0026008D">
      <w:pPr>
        <w:adjustRightInd w:val="0"/>
        <w:snapToGrid w:val="0"/>
        <w:spacing w:line="620" w:lineRule="exact"/>
        <w:ind w:firstLineChars="200" w:firstLine="640"/>
        <w:rPr>
          <w:rFonts w:ascii="仿宋_GB2312"/>
          <w:sz w:val="32"/>
          <w:szCs w:val="32"/>
        </w:rPr>
      </w:pPr>
      <w:r>
        <w:rPr>
          <w:rFonts w:ascii="仿宋_GB2312" w:hAnsi="仿宋_GB2312" w:hint="eastAsia"/>
          <w:sz w:val="32"/>
          <w:szCs w:val="32"/>
        </w:rPr>
        <w:t>（五）“</w:t>
      </w:r>
      <w:r w:rsidRPr="0092484E">
        <w:rPr>
          <w:rFonts w:ascii="仿宋_GB2312" w:hAnsi="仿宋_GB2312" w:hint="eastAsia"/>
          <w:sz w:val="32"/>
          <w:szCs w:val="32"/>
        </w:rPr>
        <w:t>事业单位医疗</w:t>
      </w:r>
      <w:r>
        <w:rPr>
          <w:rFonts w:ascii="仿宋_GB2312" w:hAnsi="仿宋_GB2312" w:hint="eastAsia"/>
          <w:sz w:val="32"/>
          <w:szCs w:val="32"/>
        </w:rPr>
        <w:t>”支出</w:t>
      </w:r>
      <w:r w:rsidR="00B927DB">
        <w:rPr>
          <w:rFonts w:ascii="仿宋_GB2312" w:hAnsi="仿宋_GB2312" w:hint="eastAsia"/>
          <w:sz w:val="32"/>
          <w:szCs w:val="32"/>
        </w:rPr>
        <w:t>22.34</w:t>
      </w:r>
      <w:r>
        <w:rPr>
          <w:rFonts w:ascii="仿宋_GB2312" w:hAnsi="仿宋_GB2312" w:hint="eastAsia"/>
          <w:sz w:val="32"/>
          <w:szCs w:val="32"/>
        </w:rPr>
        <w:t>万元，</w:t>
      </w:r>
      <w:r>
        <w:rPr>
          <w:rFonts w:ascii="仿宋_GB2312" w:hAnsi="仿宋_GB2312"/>
          <w:sz w:val="32"/>
          <w:szCs w:val="32"/>
        </w:rPr>
        <w:t>较</w:t>
      </w:r>
      <w:r>
        <w:rPr>
          <w:rFonts w:ascii="仿宋_GB2312"/>
          <w:sz w:val="32"/>
          <w:szCs w:val="32"/>
        </w:rPr>
        <w:t>201</w:t>
      </w:r>
      <w:r w:rsidR="00B927DB">
        <w:rPr>
          <w:rFonts w:ascii="仿宋_GB2312" w:hint="eastAsia"/>
          <w:sz w:val="32"/>
          <w:szCs w:val="32"/>
        </w:rPr>
        <w:t>8</w:t>
      </w:r>
      <w:r>
        <w:rPr>
          <w:rFonts w:ascii="仿宋_GB2312" w:hAnsi="仿宋_GB2312"/>
          <w:sz w:val="32"/>
          <w:szCs w:val="32"/>
        </w:rPr>
        <w:t>年决算数</w:t>
      </w:r>
      <w:r w:rsidR="00B927DB">
        <w:rPr>
          <w:rFonts w:ascii="仿宋_GB2312" w:hAnsi="仿宋_GB2312" w:hint="eastAsia"/>
          <w:sz w:val="32"/>
          <w:szCs w:val="32"/>
        </w:rPr>
        <w:t>减少</w:t>
      </w:r>
      <w:r w:rsidR="00B927DB">
        <w:rPr>
          <w:rFonts w:ascii="仿宋_GB2312" w:hAnsi="仿宋_GB2312" w:hint="eastAsia"/>
          <w:sz w:val="32"/>
          <w:szCs w:val="32"/>
        </w:rPr>
        <w:t>0.52</w:t>
      </w:r>
      <w:r>
        <w:rPr>
          <w:rFonts w:ascii="仿宋_GB2312" w:hAnsi="仿宋_GB2312" w:hint="eastAsia"/>
          <w:sz w:val="32"/>
          <w:szCs w:val="32"/>
        </w:rPr>
        <w:t>万元，主要是因为</w:t>
      </w:r>
      <w:r w:rsidR="00B927DB">
        <w:rPr>
          <w:rFonts w:ascii="仿宋_GB2312" w:hAnsi="仿宋_GB2312" w:hint="eastAsia"/>
          <w:sz w:val="32"/>
          <w:szCs w:val="32"/>
        </w:rPr>
        <w:t>因为在职人员变动。</w:t>
      </w:r>
      <w:bookmarkStart w:id="2" w:name="_GoBack"/>
      <w:bookmarkEnd w:id="2"/>
    </w:p>
    <w:p w:rsidR="00C44BCA" w:rsidRDefault="00C44BCA" w:rsidP="00C44BCA">
      <w:pPr>
        <w:adjustRightInd w:val="0"/>
        <w:snapToGrid w:val="0"/>
        <w:spacing w:line="620" w:lineRule="exact"/>
        <w:ind w:firstLineChars="200" w:firstLine="640"/>
      </w:pPr>
      <w:r>
        <w:rPr>
          <w:rFonts w:ascii="黑体" w:eastAsia="黑体" w:hAnsi="黑体" w:hint="eastAsia"/>
          <w:sz w:val="32"/>
          <w:szCs w:val="32"/>
        </w:rPr>
        <w:t>三、</w:t>
      </w:r>
      <w:r w:rsidRPr="00330473">
        <w:rPr>
          <w:rFonts w:ascii="宋体" w:hAnsi="宋体" w:cs="宋体"/>
          <w:b/>
          <w:bCs/>
          <w:sz w:val="32"/>
          <w:szCs w:val="32"/>
        </w:rPr>
        <w:t>政府性基金支出决算情况说明</w:t>
      </w:r>
    </w:p>
    <w:p w:rsidR="00C44BCA" w:rsidRDefault="00C44BCA" w:rsidP="00C44BCA">
      <w:pPr>
        <w:adjustRightInd w:val="0"/>
        <w:snapToGrid w:val="0"/>
        <w:spacing w:line="620" w:lineRule="exact"/>
        <w:ind w:firstLineChars="200" w:firstLine="640"/>
        <w:rPr>
          <w:rFonts w:ascii="仿宋_GB2312"/>
          <w:sz w:val="32"/>
          <w:szCs w:val="32"/>
        </w:rPr>
      </w:pPr>
      <w:r>
        <w:rPr>
          <w:rFonts w:ascii="仿宋_GB2312"/>
          <w:sz w:val="32"/>
          <w:szCs w:val="32"/>
        </w:rPr>
        <w:t>201</w:t>
      </w:r>
      <w:r w:rsidR="0070002D">
        <w:rPr>
          <w:rFonts w:ascii="仿宋_GB2312" w:hint="eastAsia"/>
          <w:sz w:val="32"/>
          <w:szCs w:val="32"/>
        </w:rPr>
        <w:t>9</w:t>
      </w:r>
      <w:r>
        <w:rPr>
          <w:rFonts w:ascii="仿宋_GB2312" w:hAnsi="仿宋_GB2312"/>
          <w:sz w:val="32"/>
          <w:szCs w:val="32"/>
        </w:rPr>
        <w:t>年度政府性基金支出</w:t>
      </w:r>
      <w:r>
        <w:rPr>
          <w:rFonts w:ascii="仿宋_GB2312"/>
          <w:sz w:val="32"/>
          <w:szCs w:val="32"/>
        </w:rPr>
        <w:t xml:space="preserve">  0  </w:t>
      </w:r>
      <w:r>
        <w:rPr>
          <w:rFonts w:ascii="仿宋_GB2312" w:hAnsi="仿宋_GB2312"/>
          <w:sz w:val="32"/>
          <w:szCs w:val="32"/>
        </w:rPr>
        <w:t>万元，比</w:t>
      </w:r>
      <w:r>
        <w:rPr>
          <w:rFonts w:ascii="仿宋_GB2312"/>
          <w:sz w:val="32"/>
          <w:szCs w:val="32"/>
        </w:rPr>
        <w:t>201</w:t>
      </w:r>
      <w:r w:rsidR="00316EC2">
        <w:rPr>
          <w:rFonts w:ascii="仿宋_GB2312" w:hint="eastAsia"/>
          <w:sz w:val="32"/>
          <w:szCs w:val="32"/>
        </w:rPr>
        <w:t>8</w:t>
      </w:r>
      <w:r>
        <w:rPr>
          <w:rFonts w:ascii="仿宋_GB2312" w:hAnsi="仿宋_GB2312"/>
          <w:sz w:val="32"/>
          <w:szCs w:val="32"/>
        </w:rPr>
        <w:t>年决算数增加</w:t>
      </w:r>
      <w:r>
        <w:rPr>
          <w:rFonts w:ascii="仿宋_GB2312"/>
          <w:sz w:val="32"/>
          <w:szCs w:val="32"/>
        </w:rPr>
        <w:t>0</w:t>
      </w:r>
      <w:r>
        <w:rPr>
          <w:rFonts w:ascii="仿宋_GB2312" w:hAnsi="仿宋_GB2312"/>
          <w:sz w:val="32"/>
          <w:szCs w:val="32"/>
        </w:rPr>
        <w:t>万元，增长</w:t>
      </w:r>
      <w:r>
        <w:rPr>
          <w:rFonts w:ascii="仿宋_GB2312"/>
          <w:sz w:val="32"/>
          <w:szCs w:val="32"/>
        </w:rPr>
        <w:t>0%</w:t>
      </w:r>
      <w:r>
        <w:rPr>
          <w:rFonts w:ascii="仿宋_GB2312" w:hAnsi="仿宋_GB2312"/>
          <w:sz w:val="32"/>
          <w:szCs w:val="32"/>
        </w:rPr>
        <w:t>。</w:t>
      </w:r>
    </w:p>
    <w:p w:rsidR="00C44BCA" w:rsidRDefault="00C44BCA" w:rsidP="00C44BCA">
      <w:pPr>
        <w:rPr>
          <w:rFonts w:ascii="宋体" w:hAnsi="宋体" w:cs="宋体"/>
          <w:b/>
          <w:bCs/>
          <w:sz w:val="32"/>
          <w:szCs w:val="32"/>
        </w:rPr>
      </w:pPr>
      <w:r w:rsidRPr="00C212F3">
        <w:rPr>
          <w:rFonts w:ascii="黑体" w:eastAsia="黑体" w:hAnsi="黑体" w:hint="eastAsia"/>
          <w:sz w:val="32"/>
          <w:szCs w:val="32"/>
        </w:rPr>
        <w:t>四、</w:t>
      </w:r>
      <w:r w:rsidRPr="00330473">
        <w:rPr>
          <w:rFonts w:ascii="宋体" w:hAnsi="宋体" w:cs="宋体"/>
          <w:b/>
          <w:bCs/>
          <w:sz w:val="32"/>
          <w:szCs w:val="32"/>
        </w:rPr>
        <w:t>一般公共预算财政拨款基本支出决算情况说明</w:t>
      </w:r>
    </w:p>
    <w:p w:rsidR="00C44BCA" w:rsidRDefault="00C44BCA" w:rsidP="00C44BCA">
      <w:pPr>
        <w:rPr>
          <w:rFonts w:ascii="仿宋_GB2312" w:hAnsi="仿宋_GB2312"/>
          <w:sz w:val="32"/>
          <w:szCs w:val="32"/>
        </w:rPr>
      </w:pPr>
      <w:r>
        <w:rPr>
          <w:rFonts w:ascii="仿宋_GB2312" w:hAnsi="仿宋_GB2312" w:hint="eastAsia"/>
          <w:sz w:val="32"/>
          <w:szCs w:val="32"/>
        </w:rPr>
        <w:lastRenderedPageBreak/>
        <w:t>2018</w:t>
      </w:r>
      <w:r w:rsidRPr="008C3CDE">
        <w:rPr>
          <w:rFonts w:ascii="仿宋_GB2312" w:hAnsi="仿宋_GB2312" w:hint="eastAsia"/>
          <w:sz w:val="32"/>
          <w:szCs w:val="32"/>
        </w:rPr>
        <w:t>年度一般公共预算财政拨款基本支出</w:t>
      </w:r>
      <w:r w:rsidR="0070002D">
        <w:rPr>
          <w:rFonts w:ascii="仿宋_GB2312" w:hAnsi="仿宋_GB2312" w:hint="eastAsia"/>
          <w:sz w:val="32"/>
          <w:szCs w:val="32"/>
        </w:rPr>
        <w:t>1012.75</w:t>
      </w:r>
      <w:r w:rsidRPr="008C3CDE">
        <w:rPr>
          <w:rFonts w:ascii="仿宋_GB2312" w:hAnsi="仿宋_GB2312" w:hint="eastAsia"/>
          <w:sz w:val="32"/>
          <w:szCs w:val="32"/>
        </w:rPr>
        <w:t>万元</w:t>
      </w:r>
      <w:r>
        <w:rPr>
          <w:rFonts w:ascii="仿宋_GB2312" w:hAnsi="仿宋_GB2312" w:hint="eastAsia"/>
          <w:sz w:val="32"/>
          <w:szCs w:val="32"/>
        </w:rPr>
        <w:t>,</w:t>
      </w:r>
      <w:r w:rsidRPr="008C3CDE">
        <w:rPr>
          <w:rFonts w:ascii="仿宋_GB2312" w:hAnsi="仿宋_GB2312" w:hint="eastAsia"/>
          <w:sz w:val="32"/>
          <w:szCs w:val="32"/>
        </w:rPr>
        <w:t>其中</w:t>
      </w:r>
    </w:p>
    <w:p w:rsidR="00C44BCA" w:rsidRPr="008C3CDE" w:rsidRDefault="00C44BCA" w:rsidP="00C44BCA">
      <w:pPr>
        <w:rPr>
          <w:rFonts w:ascii="仿宋_GB2312" w:hAnsi="仿宋_GB2312"/>
          <w:sz w:val="32"/>
          <w:szCs w:val="32"/>
        </w:rPr>
      </w:pPr>
      <w:r w:rsidRPr="008C3CDE">
        <w:rPr>
          <w:rFonts w:ascii="仿宋_GB2312" w:hAnsi="仿宋_GB2312" w:hint="eastAsia"/>
          <w:sz w:val="32"/>
          <w:szCs w:val="32"/>
        </w:rPr>
        <w:t>(</w:t>
      </w:r>
      <w:r w:rsidRPr="008C3CDE">
        <w:rPr>
          <w:rFonts w:ascii="仿宋_GB2312" w:hAnsi="仿宋_GB2312" w:hint="eastAsia"/>
          <w:sz w:val="32"/>
          <w:szCs w:val="32"/>
        </w:rPr>
        <w:t>一</w:t>
      </w:r>
      <w:r w:rsidRPr="008C3CDE">
        <w:rPr>
          <w:rFonts w:ascii="仿宋_GB2312" w:hAnsi="仿宋_GB2312" w:hint="eastAsia"/>
          <w:sz w:val="32"/>
          <w:szCs w:val="32"/>
        </w:rPr>
        <w:t>)</w:t>
      </w:r>
      <w:r w:rsidRPr="008C3CDE">
        <w:rPr>
          <w:rFonts w:ascii="仿宋_GB2312" w:hAnsi="仿宋_GB2312" w:hint="eastAsia"/>
          <w:sz w:val="32"/>
          <w:szCs w:val="32"/>
        </w:rPr>
        <w:t>人员经费</w:t>
      </w:r>
      <w:r w:rsidR="0070002D" w:rsidRPr="0070002D">
        <w:rPr>
          <w:rFonts w:ascii="仿宋_GB2312" w:hAnsi="仿宋_GB2312"/>
          <w:sz w:val="32"/>
          <w:szCs w:val="32"/>
        </w:rPr>
        <w:t>777.46</w:t>
      </w:r>
      <w:r w:rsidRPr="008C3CDE">
        <w:rPr>
          <w:rFonts w:ascii="仿宋_GB2312" w:hAnsi="仿宋_GB2312" w:hint="eastAsia"/>
          <w:sz w:val="32"/>
          <w:szCs w:val="32"/>
        </w:rPr>
        <w:t>万元</w:t>
      </w:r>
      <w:r w:rsidRPr="008C3CDE">
        <w:rPr>
          <w:rFonts w:ascii="仿宋_GB2312" w:hAnsi="仿宋_GB2312" w:hint="eastAsia"/>
          <w:sz w:val="32"/>
          <w:szCs w:val="32"/>
        </w:rPr>
        <w:t>,</w:t>
      </w:r>
      <w:r w:rsidRPr="008C3CDE">
        <w:rPr>
          <w:rFonts w:ascii="仿宋_GB2312" w:hAnsi="仿宋_GB2312" w:hint="eastAsia"/>
          <w:sz w:val="32"/>
          <w:szCs w:val="32"/>
        </w:rPr>
        <w:t>主要包括</w:t>
      </w:r>
      <w:r w:rsidRPr="008C3CDE">
        <w:rPr>
          <w:rFonts w:ascii="仿宋_GB2312" w:hAnsi="仿宋_GB2312" w:hint="eastAsia"/>
          <w:sz w:val="32"/>
          <w:szCs w:val="32"/>
        </w:rPr>
        <w:t>:</w:t>
      </w:r>
      <w:r w:rsidRPr="008C3CDE">
        <w:rPr>
          <w:rFonts w:ascii="仿宋_GB2312" w:hAnsi="仿宋_GB2312" w:hint="eastAsia"/>
          <w:sz w:val="32"/>
          <w:szCs w:val="32"/>
        </w:rPr>
        <w:t>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C44BCA" w:rsidRPr="008C3CDE" w:rsidRDefault="00C44BCA" w:rsidP="00C44BCA">
      <w:pPr>
        <w:rPr>
          <w:rFonts w:ascii="仿宋_GB2312" w:hAnsi="仿宋_GB2312"/>
          <w:sz w:val="32"/>
          <w:szCs w:val="32"/>
        </w:rPr>
      </w:pPr>
      <w:r w:rsidRPr="008C3CDE">
        <w:rPr>
          <w:rFonts w:ascii="仿宋_GB2312" w:hAnsi="仿宋_GB2312" w:hint="eastAsia"/>
          <w:sz w:val="32"/>
          <w:szCs w:val="32"/>
        </w:rPr>
        <w:t>(</w:t>
      </w:r>
      <w:r w:rsidRPr="008C3CDE">
        <w:rPr>
          <w:rFonts w:ascii="仿宋_GB2312" w:hAnsi="仿宋_GB2312" w:hint="eastAsia"/>
          <w:sz w:val="32"/>
          <w:szCs w:val="32"/>
        </w:rPr>
        <w:t>二</w:t>
      </w:r>
      <w:r w:rsidRPr="008C3CDE">
        <w:rPr>
          <w:rFonts w:ascii="仿宋_GB2312" w:hAnsi="仿宋_GB2312" w:hint="eastAsia"/>
          <w:sz w:val="32"/>
          <w:szCs w:val="32"/>
        </w:rPr>
        <w:t>)</w:t>
      </w:r>
      <w:r w:rsidRPr="008C3CDE">
        <w:rPr>
          <w:rFonts w:ascii="仿宋_GB2312" w:hAnsi="仿宋_GB2312" w:hint="eastAsia"/>
          <w:sz w:val="32"/>
          <w:szCs w:val="32"/>
        </w:rPr>
        <w:t>公用经费</w:t>
      </w:r>
      <w:r w:rsidR="0070002D" w:rsidRPr="0070002D">
        <w:rPr>
          <w:rFonts w:ascii="仿宋_GB2312" w:hAnsi="仿宋_GB2312"/>
          <w:sz w:val="32"/>
          <w:szCs w:val="32"/>
        </w:rPr>
        <w:t>235.29</w:t>
      </w:r>
      <w:r w:rsidRPr="008C3CDE">
        <w:rPr>
          <w:rFonts w:ascii="仿宋_GB2312" w:hAnsi="仿宋_GB2312" w:hint="eastAsia"/>
          <w:sz w:val="32"/>
          <w:szCs w:val="32"/>
        </w:rPr>
        <w:t>万元</w:t>
      </w:r>
      <w:r w:rsidRPr="008C3CDE">
        <w:rPr>
          <w:rFonts w:ascii="仿宋_GB2312" w:hAnsi="仿宋_GB2312" w:hint="eastAsia"/>
          <w:sz w:val="32"/>
          <w:szCs w:val="32"/>
        </w:rPr>
        <w:t>,</w:t>
      </w:r>
      <w:r w:rsidRPr="008C3CDE">
        <w:rPr>
          <w:rFonts w:ascii="仿宋_GB2312" w:hAnsi="仿宋_GB2312" w:hint="eastAsia"/>
          <w:sz w:val="32"/>
          <w:szCs w:val="32"/>
        </w:rPr>
        <w:t>主要包括</w:t>
      </w:r>
      <w:r w:rsidRPr="008C3CDE">
        <w:rPr>
          <w:rFonts w:ascii="仿宋_GB2312" w:hAnsi="仿宋_GB2312" w:hint="eastAsia"/>
          <w:sz w:val="32"/>
          <w:szCs w:val="32"/>
        </w:rPr>
        <w:t>:</w:t>
      </w:r>
      <w:r w:rsidRPr="008C3CDE">
        <w:rPr>
          <w:rFonts w:ascii="仿宋_GB2312" w:hAnsi="仿宋_GB2312" w:hint="eastAsia"/>
          <w:sz w:val="32"/>
          <w:szCs w:val="32"/>
        </w:rPr>
        <w:t>办公费、印刷费</w:t>
      </w:r>
    </w:p>
    <w:p w:rsidR="00C44BCA" w:rsidRPr="008C3CDE" w:rsidRDefault="00C44BCA" w:rsidP="00C44BCA">
      <w:pPr>
        <w:rPr>
          <w:rFonts w:ascii="仿宋_GB2312" w:hAnsi="仿宋_GB2312"/>
          <w:sz w:val="32"/>
          <w:szCs w:val="32"/>
        </w:rPr>
      </w:pPr>
      <w:r w:rsidRPr="008C3CDE">
        <w:rPr>
          <w:rFonts w:ascii="仿宋_GB2312" w:hAnsi="仿宋_GB2312" w:hint="eastAsia"/>
          <w:sz w:val="32"/>
          <w:szCs w:val="32"/>
        </w:rPr>
        <w:t>咨询费、手续费、水费、电费、邮电费、取暖费、物业管理费差旅费、因公出国</w:t>
      </w:r>
      <w:r w:rsidRPr="008C3CDE">
        <w:rPr>
          <w:rFonts w:ascii="仿宋_GB2312" w:hAnsi="仿宋_GB2312" w:hint="eastAsia"/>
          <w:sz w:val="32"/>
          <w:szCs w:val="32"/>
        </w:rPr>
        <w:t>(</w:t>
      </w:r>
      <w:r w:rsidRPr="008C3CDE">
        <w:rPr>
          <w:rFonts w:ascii="仿宋_GB2312" w:hAnsi="仿宋_GB2312" w:hint="eastAsia"/>
          <w:sz w:val="32"/>
          <w:szCs w:val="32"/>
        </w:rPr>
        <w:t>境</w:t>
      </w:r>
      <w:r w:rsidRPr="008C3CDE">
        <w:rPr>
          <w:rFonts w:ascii="仿宋_GB2312" w:hAnsi="仿宋_GB2312" w:hint="eastAsia"/>
          <w:sz w:val="32"/>
          <w:szCs w:val="32"/>
        </w:rPr>
        <w:t>)</w:t>
      </w:r>
      <w:r w:rsidRPr="008C3CDE">
        <w:rPr>
          <w:rFonts w:ascii="仿宋_GB2312" w:hAnsi="仿宋_GB2312" w:hint="eastAsia"/>
          <w:sz w:val="32"/>
          <w:szCs w:val="32"/>
        </w:rPr>
        <w:t>费用、维修</w:t>
      </w:r>
      <w:r w:rsidRPr="008C3CDE">
        <w:rPr>
          <w:rFonts w:ascii="仿宋_GB2312" w:hAnsi="仿宋_GB2312" w:hint="eastAsia"/>
          <w:sz w:val="32"/>
          <w:szCs w:val="32"/>
        </w:rPr>
        <w:t>(</w:t>
      </w:r>
      <w:r w:rsidRPr="008C3CDE">
        <w:rPr>
          <w:rFonts w:ascii="仿宋_GB2312" w:hAnsi="仿宋_GB2312" w:hint="eastAsia"/>
          <w:sz w:val="32"/>
          <w:szCs w:val="32"/>
        </w:rPr>
        <w:t>护</w:t>
      </w:r>
      <w:r w:rsidRPr="008C3CDE">
        <w:rPr>
          <w:rFonts w:ascii="仿宋_GB2312" w:hAnsi="仿宋_GB2312" w:hint="eastAsia"/>
          <w:sz w:val="32"/>
          <w:szCs w:val="32"/>
        </w:rPr>
        <w:t>)</w:t>
      </w:r>
      <w:r w:rsidRPr="008C3CDE">
        <w:rPr>
          <w:rFonts w:ascii="仿宋_GB2312" w:hAnsi="仿宋_GB2312" w:hint="eastAsia"/>
          <w:sz w:val="32"/>
          <w:szCs w:val="32"/>
        </w:rPr>
        <w:t>费、租赁费、会议</w:t>
      </w:r>
    </w:p>
    <w:p w:rsidR="00C44BCA" w:rsidRPr="008C3CDE" w:rsidRDefault="00C44BCA" w:rsidP="00C44BCA">
      <w:pPr>
        <w:rPr>
          <w:rFonts w:ascii="仿宋_GB2312" w:hAnsi="仿宋_GB2312"/>
          <w:sz w:val="32"/>
          <w:szCs w:val="32"/>
        </w:rPr>
      </w:pPr>
      <w:r w:rsidRPr="008C3CDE">
        <w:rPr>
          <w:rFonts w:ascii="仿宋_GB2312" w:hAnsi="仿宋_GB2312" w:hint="eastAsia"/>
          <w:sz w:val="32"/>
          <w:szCs w:val="32"/>
        </w:rPr>
        <w:t>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C44BCA" w:rsidRPr="00330473" w:rsidRDefault="00C44BCA" w:rsidP="00C44BCA">
      <w:pPr>
        <w:rPr>
          <w:rFonts w:ascii="宋体" w:hAnsi="宋体" w:cs="宋体"/>
          <w:b/>
          <w:bCs/>
          <w:sz w:val="32"/>
          <w:szCs w:val="32"/>
        </w:rPr>
      </w:pPr>
      <w:r w:rsidRPr="00330473">
        <w:rPr>
          <w:rFonts w:ascii="宋体" w:hAnsi="宋体" w:cs="宋体" w:hint="eastAsia"/>
          <w:b/>
          <w:bCs/>
          <w:sz w:val="32"/>
          <w:szCs w:val="32"/>
        </w:rPr>
        <w:t>五、</w:t>
      </w:r>
      <w:r w:rsidRPr="00330473">
        <w:rPr>
          <w:rFonts w:ascii="宋体" w:hAnsi="宋体" w:cs="宋体"/>
          <w:b/>
          <w:bCs/>
          <w:sz w:val="32"/>
          <w:szCs w:val="32"/>
        </w:rPr>
        <w:t>一般公共预算财政拨款</w:t>
      </w:r>
      <w:r w:rsidRPr="00330473">
        <w:rPr>
          <w:rFonts w:ascii="宋体" w:hAnsi="宋体" w:cs="宋体"/>
          <w:b/>
          <w:bCs/>
          <w:sz w:val="32"/>
          <w:szCs w:val="32"/>
        </w:rPr>
        <w:t>“</w:t>
      </w:r>
      <w:r w:rsidRPr="00330473">
        <w:rPr>
          <w:rFonts w:ascii="宋体" w:hAnsi="宋体" w:cs="宋体"/>
          <w:b/>
          <w:bCs/>
          <w:sz w:val="32"/>
          <w:szCs w:val="32"/>
        </w:rPr>
        <w:t>三公</w:t>
      </w:r>
      <w:r w:rsidRPr="00330473">
        <w:rPr>
          <w:rFonts w:ascii="宋体" w:hAnsi="宋体" w:cs="宋体"/>
          <w:b/>
          <w:bCs/>
          <w:sz w:val="32"/>
          <w:szCs w:val="32"/>
        </w:rPr>
        <w:t>”</w:t>
      </w:r>
      <w:r w:rsidRPr="00330473">
        <w:rPr>
          <w:rFonts w:ascii="宋体" w:hAnsi="宋体" w:cs="宋体"/>
          <w:b/>
          <w:bCs/>
          <w:sz w:val="32"/>
          <w:szCs w:val="32"/>
        </w:rPr>
        <w:t>经费支出决算情况说</w:t>
      </w:r>
      <w:r w:rsidRPr="00330473">
        <w:rPr>
          <w:rFonts w:ascii="宋体" w:hAnsi="宋体" w:cs="宋体" w:hint="eastAsia"/>
          <w:b/>
          <w:bCs/>
          <w:sz w:val="32"/>
          <w:szCs w:val="32"/>
        </w:rPr>
        <w:t>明</w:t>
      </w:r>
    </w:p>
    <w:p w:rsidR="00C44BCA" w:rsidRPr="00107753" w:rsidRDefault="00C44BCA" w:rsidP="00C44BCA">
      <w:pPr>
        <w:adjustRightInd w:val="0"/>
        <w:snapToGrid w:val="0"/>
        <w:spacing w:line="620" w:lineRule="exact"/>
        <w:ind w:firstLineChars="200" w:firstLine="640"/>
        <w:rPr>
          <w:rFonts w:ascii="仿宋_GB2312" w:hAnsi="仿宋_GB2312"/>
          <w:sz w:val="32"/>
          <w:szCs w:val="32"/>
        </w:rPr>
      </w:pPr>
      <w:r>
        <w:rPr>
          <w:rFonts w:ascii="仿宋_GB2312"/>
          <w:sz w:val="32"/>
          <w:szCs w:val="32"/>
        </w:rPr>
        <w:t>201</w:t>
      </w:r>
      <w:r w:rsidR="0070002D">
        <w:rPr>
          <w:rFonts w:ascii="仿宋_GB2312" w:hint="eastAsia"/>
          <w:sz w:val="32"/>
          <w:szCs w:val="32"/>
        </w:rPr>
        <w:t>9</w:t>
      </w:r>
      <w:r>
        <w:rPr>
          <w:rFonts w:ascii="仿宋_GB2312" w:hAnsi="仿宋_GB2312"/>
          <w:sz w:val="32"/>
          <w:szCs w:val="32"/>
        </w:rPr>
        <w:t>年</w:t>
      </w:r>
      <w:r>
        <w:rPr>
          <w:rFonts w:ascii="仿宋_GB2312"/>
          <w:sz w:val="32"/>
          <w:szCs w:val="32"/>
        </w:rPr>
        <w:t>“三公”经费公共</w:t>
      </w:r>
      <w:r w:rsidRPr="007C1A76">
        <w:rPr>
          <w:rFonts w:ascii="仿宋_GB2312"/>
          <w:sz w:val="32"/>
          <w:szCs w:val="32"/>
        </w:rPr>
        <w:t>财政拨款预算</w:t>
      </w:r>
      <w:r w:rsidR="00AD4F04" w:rsidRPr="007C1A76">
        <w:rPr>
          <w:rFonts w:ascii="仿宋_GB2312" w:hint="eastAsia"/>
          <w:sz w:val="32"/>
          <w:szCs w:val="32"/>
        </w:rPr>
        <w:t>9.73</w:t>
      </w:r>
      <w:r w:rsidRPr="007C1A76">
        <w:rPr>
          <w:rFonts w:ascii="仿宋_GB2312" w:hAnsi="仿宋_GB2312"/>
          <w:sz w:val="32"/>
          <w:szCs w:val="32"/>
        </w:rPr>
        <w:t>万元，支出</w:t>
      </w:r>
      <w:r>
        <w:rPr>
          <w:rFonts w:ascii="仿宋_GB2312" w:hAnsi="仿宋_GB2312"/>
          <w:sz w:val="32"/>
          <w:szCs w:val="32"/>
        </w:rPr>
        <w:t>决算</w:t>
      </w:r>
      <w:r w:rsidR="0070002D" w:rsidRPr="0070002D">
        <w:rPr>
          <w:rFonts w:ascii="仿宋_GB2312"/>
          <w:sz w:val="32"/>
          <w:szCs w:val="32"/>
        </w:rPr>
        <w:t>5.8</w:t>
      </w:r>
      <w:r>
        <w:rPr>
          <w:rFonts w:ascii="仿宋_GB2312" w:hAnsi="仿宋_GB2312"/>
          <w:sz w:val="32"/>
          <w:szCs w:val="32"/>
        </w:rPr>
        <w:t>万元，完成预算的</w:t>
      </w:r>
      <w:r w:rsidR="00AD4F04">
        <w:rPr>
          <w:rFonts w:ascii="仿宋_GB2312" w:hint="eastAsia"/>
          <w:sz w:val="32"/>
          <w:szCs w:val="32"/>
        </w:rPr>
        <w:t>59</w:t>
      </w:r>
      <w:r>
        <w:rPr>
          <w:rFonts w:ascii="仿宋_GB2312"/>
          <w:sz w:val="32"/>
          <w:szCs w:val="32"/>
        </w:rPr>
        <w:t>%</w:t>
      </w:r>
      <w:r>
        <w:rPr>
          <w:rFonts w:ascii="仿宋_GB2312" w:hAnsi="仿宋_GB2312"/>
          <w:sz w:val="32"/>
          <w:szCs w:val="32"/>
        </w:rPr>
        <w:t>，同比</w:t>
      </w:r>
      <w:r w:rsidR="00B450B0">
        <w:rPr>
          <w:rFonts w:ascii="仿宋_GB2312" w:hAnsi="仿宋_GB2312" w:hint="eastAsia"/>
          <w:sz w:val="32"/>
          <w:szCs w:val="32"/>
        </w:rPr>
        <w:t>增加</w:t>
      </w:r>
      <w:r w:rsidR="00B450B0">
        <w:rPr>
          <w:rFonts w:ascii="仿宋_GB2312" w:hAnsi="仿宋_GB2312" w:hint="eastAsia"/>
          <w:sz w:val="32"/>
          <w:szCs w:val="32"/>
        </w:rPr>
        <w:t>26</w:t>
      </w:r>
      <w:r>
        <w:rPr>
          <w:rFonts w:ascii="仿宋_GB2312"/>
          <w:sz w:val="32"/>
          <w:szCs w:val="32"/>
        </w:rPr>
        <w:t xml:space="preserve"> %</w:t>
      </w:r>
      <w:r>
        <w:rPr>
          <w:rFonts w:ascii="仿宋_GB2312" w:hAnsi="仿宋_GB2312"/>
          <w:sz w:val="32"/>
          <w:szCs w:val="32"/>
        </w:rPr>
        <w:t>。主要原因是</w:t>
      </w:r>
      <w:r w:rsidR="005B46E3">
        <w:rPr>
          <w:rFonts w:ascii="仿宋_GB2312" w:hAnsi="仿宋_GB2312"/>
          <w:sz w:val="32"/>
          <w:szCs w:val="32"/>
        </w:rPr>
        <w:t>因公出国（境）费</w:t>
      </w:r>
      <w:r>
        <w:rPr>
          <w:rFonts w:ascii="仿宋_GB2312" w:hAnsi="仿宋_GB2312"/>
          <w:sz w:val="32"/>
          <w:szCs w:val="32"/>
        </w:rPr>
        <w:t>和公务接待费均</w:t>
      </w:r>
      <w:r w:rsidR="005B46E3">
        <w:rPr>
          <w:rFonts w:ascii="仿宋_GB2312" w:hAnsi="仿宋_GB2312" w:hint="eastAsia"/>
          <w:sz w:val="32"/>
          <w:szCs w:val="32"/>
        </w:rPr>
        <w:t>增加</w:t>
      </w:r>
      <w:r>
        <w:rPr>
          <w:rFonts w:ascii="仿宋_GB2312" w:hAnsi="仿宋_GB2312"/>
          <w:sz w:val="32"/>
          <w:szCs w:val="32"/>
        </w:rPr>
        <w:t>。具体情况如下：</w:t>
      </w:r>
      <w:r>
        <w:rPr>
          <w:rFonts w:ascii="仿宋_GB2312"/>
          <w:sz w:val="32"/>
          <w:szCs w:val="32"/>
        </w:rPr>
        <w:br/>
      </w:r>
      <w:r>
        <w:rPr>
          <w:rFonts w:ascii="仿宋_GB2312" w:hAnsi="仿宋_GB2312"/>
          <w:sz w:val="32"/>
          <w:szCs w:val="32"/>
        </w:rPr>
        <w:t>（一）因公出国（境）费</w:t>
      </w:r>
      <w:r w:rsidR="0070002D" w:rsidRPr="0070002D">
        <w:rPr>
          <w:rFonts w:ascii="仿宋_GB2312"/>
          <w:sz w:val="32"/>
          <w:szCs w:val="32"/>
        </w:rPr>
        <w:t>3.5</w:t>
      </w:r>
      <w:r>
        <w:rPr>
          <w:rFonts w:ascii="仿宋_GB2312" w:hAnsi="仿宋_GB2312"/>
          <w:sz w:val="32"/>
          <w:szCs w:val="32"/>
        </w:rPr>
        <w:t>万元</w:t>
      </w:r>
      <w:r w:rsidR="00A04CE9">
        <w:rPr>
          <w:rFonts w:ascii="仿宋_GB2312" w:hAnsi="仿宋_GB2312" w:hint="eastAsia"/>
          <w:sz w:val="32"/>
          <w:szCs w:val="32"/>
        </w:rPr>
        <w:t>，与年初预算相比</w:t>
      </w:r>
      <w:r w:rsidR="002774A1">
        <w:rPr>
          <w:rFonts w:ascii="仿宋_GB2312" w:hAnsi="仿宋_GB2312" w:hint="eastAsia"/>
          <w:sz w:val="32"/>
          <w:szCs w:val="32"/>
        </w:rPr>
        <w:t>，</w:t>
      </w:r>
      <w:r w:rsidR="00A04CE9">
        <w:rPr>
          <w:rFonts w:ascii="仿宋_GB2312" w:hAnsi="仿宋_GB2312" w:hint="eastAsia"/>
          <w:sz w:val="32"/>
          <w:szCs w:val="32"/>
        </w:rPr>
        <w:t>增长了</w:t>
      </w:r>
      <w:r w:rsidR="00A04CE9">
        <w:rPr>
          <w:rFonts w:ascii="仿宋_GB2312" w:hAnsi="仿宋_GB2312" w:hint="eastAsia"/>
          <w:sz w:val="32"/>
          <w:szCs w:val="32"/>
        </w:rPr>
        <w:t>100%</w:t>
      </w:r>
      <w:r w:rsidR="00A04CE9">
        <w:rPr>
          <w:rFonts w:ascii="仿宋_GB2312" w:hAnsi="仿宋_GB2312" w:hint="eastAsia"/>
          <w:sz w:val="32"/>
          <w:szCs w:val="32"/>
        </w:rPr>
        <w:t>。</w:t>
      </w:r>
      <w:r w:rsidRPr="007109EB">
        <w:rPr>
          <w:rFonts w:ascii="仿宋_GB2312"/>
          <w:sz w:val="32"/>
          <w:szCs w:val="32"/>
        </w:rPr>
        <w:t>201</w:t>
      </w:r>
      <w:r w:rsidR="008A6395" w:rsidRPr="007109EB">
        <w:rPr>
          <w:rFonts w:ascii="仿宋_GB2312" w:hint="eastAsia"/>
          <w:sz w:val="32"/>
          <w:szCs w:val="32"/>
        </w:rPr>
        <w:t>9</w:t>
      </w:r>
      <w:r w:rsidRPr="007109EB">
        <w:rPr>
          <w:rFonts w:ascii="仿宋_GB2312" w:hAnsi="仿宋_GB2312"/>
          <w:sz w:val="32"/>
          <w:szCs w:val="32"/>
        </w:rPr>
        <w:t>年本单位组织出国团组</w:t>
      </w:r>
      <w:r w:rsidRPr="007109EB">
        <w:rPr>
          <w:rFonts w:ascii="仿宋_GB2312"/>
          <w:sz w:val="32"/>
          <w:szCs w:val="32"/>
        </w:rPr>
        <w:t xml:space="preserve"> 0</w:t>
      </w:r>
      <w:r w:rsidRPr="007109EB">
        <w:rPr>
          <w:rFonts w:ascii="仿宋_GB2312" w:hAnsi="仿宋_GB2312"/>
          <w:sz w:val="32"/>
          <w:szCs w:val="32"/>
        </w:rPr>
        <w:t>个，参加其他单位出国团组</w:t>
      </w:r>
      <w:r w:rsidR="00AD4F04" w:rsidRPr="007109EB">
        <w:rPr>
          <w:rFonts w:ascii="仿宋_GB2312" w:hint="eastAsia"/>
          <w:sz w:val="32"/>
          <w:szCs w:val="32"/>
        </w:rPr>
        <w:t>1</w:t>
      </w:r>
      <w:r w:rsidRPr="007109EB">
        <w:rPr>
          <w:rFonts w:ascii="仿宋_GB2312" w:hAnsi="仿宋_GB2312"/>
          <w:sz w:val="32"/>
          <w:szCs w:val="32"/>
        </w:rPr>
        <w:t>个；全年因公出国（境）累计</w:t>
      </w:r>
      <w:r w:rsidR="008A6395" w:rsidRPr="007109EB">
        <w:rPr>
          <w:rFonts w:ascii="仿宋_GB2312" w:hint="eastAsia"/>
          <w:sz w:val="32"/>
          <w:szCs w:val="32"/>
        </w:rPr>
        <w:t>1</w:t>
      </w:r>
      <w:r w:rsidRPr="007109EB">
        <w:rPr>
          <w:rFonts w:ascii="仿宋_GB2312" w:hAnsi="仿宋_GB2312"/>
          <w:sz w:val="32"/>
          <w:szCs w:val="32"/>
        </w:rPr>
        <w:t>人次。主要是</w:t>
      </w:r>
      <w:r w:rsidR="00A04CE9">
        <w:rPr>
          <w:rFonts w:ascii="仿宋_GB2312" w:hint="eastAsia"/>
          <w:sz w:val="32"/>
          <w:szCs w:val="32"/>
        </w:rPr>
        <w:t>2019</w:t>
      </w:r>
      <w:r w:rsidRPr="007109EB">
        <w:rPr>
          <w:rFonts w:ascii="仿宋_GB2312" w:hAnsi="仿宋_GB2312"/>
          <w:sz w:val="32"/>
          <w:szCs w:val="32"/>
        </w:rPr>
        <w:t>年</w:t>
      </w:r>
      <w:r w:rsidR="00A04CE9">
        <w:rPr>
          <w:rFonts w:ascii="仿宋_GB2312" w:hAnsi="仿宋_GB2312" w:hint="eastAsia"/>
          <w:sz w:val="32"/>
          <w:szCs w:val="32"/>
        </w:rPr>
        <w:t>初</w:t>
      </w:r>
      <w:r w:rsidRPr="007109EB">
        <w:rPr>
          <w:rFonts w:ascii="仿宋_GB2312" w:hAnsi="仿宋_GB2312"/>
          <w:sz w:val="32"/>
          <w:szCs w:val="32"/>
        </w:rPr>
        <w:t>无因公出国境</w:t>
      </w:r>
      <w:r w:rsidR="00A04CE9">
        <w:rPr>
          <w:rFonts w:ascii="仿宋_GB2312" w:hAnsi="仿宋_GB2312" w:hint="eastAsia"/>
          <w:sz w:val="32"/>
          <w:szCs w:val="32"/>
        </w:rPr>
        <w:t>计划</w:t>
      </w:r>
      <w:r w:rsidRPr="007109EB">
        <w:rPr>
          <w:rFonts w:ascii="仿宋_GB2312" w:hAnsi="仿宋_GB2312"/>
          <w:sz w:val="32"/>
          <w:szCs w:val="32"/>
        </w:rPr>
        <w:t>。</w:t>
      </w:r>
      <w:r w:rsidRPr="007109EB">
        <w:rPr>
          <w:rFonts w:ascii="仿宋_GB2312"/>
          <w:sz w:val="32"/>
          <w:szCs w:val="32"/>
        </w:rPr>
        <w:br/>
      </w:r>
      <w:r>
        <w:rPr>
          <w:rFonts w:ascii="仿宋_GB2312" w:hAnsi="仿宋_GB2312"/>
          <w:sz w:val="32"/>
          <w:szCs w:val="32"/>
        </w:rPr>
        <w:t>（二）公务用车购置及运行费</w:t>
      </w:r>
      <w:r w:rsidR="0070002D" w:rsidRPr="0070002D">
        <w:rPr>
          <w:rFonts w:ascii="仿宋_GB2312"/>
          <w:sz w:val="32"/>
          <w:szCs w:val="32"/>
        </w:rPr>
        <w:t>0.51</w:t>
      </w:r>
      <w:r>
        <w:rPr>
          <w:rFonts w:ascii="仿宋_GB2312" w:hAnsi="仿宋_GB2312"/>
          <w:sz w:val="32"/>
          <w:szCs w:val="32"/>
        </w:rPr>
        <w:t>万元。</w:t>
      </w:r>
      <w:r w:rsidR="00A04CE9">
        <w:rPr>
          <w:rFonts w:ascii="仿宋_GB2312" w:hAnsi="仿宋_GB2312" w:hint="eastAsia"/>
          <w:sz w:val="32"/>
          <w:szCs w:val="32"/>
        </w:rPr>
        <w:t>与年初预算相比，</w:t>
      </w:r>
      <w:r w:rsidRPr="00AD4F04">
        <w:rPr>
          <w:rFonts w:ascii="仿宋_GB2312" w:hAnsi="仿宋_GB2312"/>
          <w:sz w:val="32"/>
          <w:szCs w:val="32"/>
        </w:rPr>
        <w:t>完成</w:t>
      </w:r>
      <w:r w:rsidR="00A04CE9">
        <w:rPr>
          <w:rFonts w:ascii="仿宋_GB2312" w:hAnsi="仿宋_GB2312" w:hint="eastAsia"/>
          <w:sz w:val="32"/>
          <w:szCs w:val="32"/>
        </w:rPr>
        <w:t>了</w:t>
      </w:r>
      <w:r w:rsidRPr="00AD4F04">
        <w:rPr>
          <w:rFonts w:ascii="仿宋_GB2312" w:hAnsi="仿宋_GB2312"/>
          <w:sz w:val="32"/>
          <w:szCs w:val="32"/>
        </w:rPr>
        <w:t>年初预算的</w:t>
      </w:r>
      <w:r w:rsidR="00AD4F04" w:rsidRPr="00AD4F04">
        <w:rPr>
          <w:rFonts w:ascii="仿宋_GB2312" w:hint="eastAsia"/>
          <w:sz w:val="32"/>
          <w:szCs w:val="32"/>
        </w:rPr>
        <w:t>16</w:t>
      </w:r>
      <w:r w:rsidRPr="00AD4F04">
        <w:rPr>
          <w:rFonts w:ascii="仿宋_GB2312"/>
          <w:sz w:val="32"/>
          <w:szCs w:val="32"/>
        </w:rPr>
        <w:t>%</w:t>
      </w:r>
      <w:r>
        <w:rPr>
          <w:rFonts w:ascii="仿宋_GB2312" w:hint="eastAsia"/>
          <w:sz w:val="32"/>
          <w:szCs w:val="32"/>
        </w:rPr>
        <w:t>（公务车改革）</w:t>
      </w:r>
      <w:r>
        <w:rPr>
          <w:rFonts w:ascii="仿宋_GB2312" w:hAnsi="仿宋_GB2312"/>
          <w:sz w:val="32"/>
          <w:szCs w:val="32"/>
        </w:rPr>
        <w:t>。其中：公务用车购置费</w:t>
      </w:r>
      <w:r>
        <w:rPr>
          <w:rFonts w:ascii="仿宋_GB2312"/>
          <w:sz w:val="32"/>
          <w:szCs w:val="32"/>
        </w:rPr>
        <w:t>0</w:t>
      </w:r>
      <w:r>
        <w:rPr>
          <w:rFonts w:ascii="仿宋_GB2312" w:hAnsi="仿宋_GB2312"/>
          <w:sz w:val="32"/>
          <w:szCs w:val="32"/>
        </w:rPr>
        <w:t>万元，</w:t>
      </w:r>
      <w:r>
        <w:rPr>
          <w:rFonts w:ascii="仿宋_GB2312"/>
          <w:sz w:val="32"/>
          <w:szCs w:val="32"/>
        </w:rPr>
        <w:t>201</w:t>
      </w:r>
      <w:r w:rsidR="0070002D">
        <w:rPr>
          <w:rFonts w:ascii="仿宋_GB2312" w:hint="eastAsia"/>
          <w:sz w:val="32"/>
          <w:szCs w:val="32"/>
        </w:rPr>
        <w:t>9</w:t>
      </w:r>
      <w:r>
        <w:rPr>
          <w:rFonts w:ascii="仿宋_GB2312" w:hAnsi="仿宋_GB2312"/>
          <w:sz w:val="32"/>
          <w:szCs w:val="32"/>
        </w:rPr>
        <w:t>年公务用车购置</w:t>
      </w:r>
      <w:r>
        <w:rPr>
          <w:rFonts w:ascii="仿宋_GB2312"/>
          <w:sz w:val="32"/>
          <w:szCs w:val="32"/>
        </w:rPr>
        <w:t xml:space="preserve"> 0 </w:t>
      </w:r>
      <w:r>
        <w:rPr>
          <w:rFonts w:ascii="仿宋_GB2312" w:hAnsi="仿宋_GB2312"/>
          <w:sz w:val="32"/>
          <w:szCs w:val="32"/>
        </w:rPr>
        <w:t>辆。公务用车运行费</w:t>
      </w:r>
      <w:r w:rsidR="0070002D" w:rsidRPr="0070002D">
        <w:rPr>
          <w:rFonts w:ascii="仿宋_GB2312"/>
          <w:sz w:val="32"/>
          <w:szCs w:val="32"/>
        </w:rPr>
        <w:t>0.51</w:t>
      </w:r>
      <w:r>
        <w:rPr>
          <w:rFonts w:ascii="仿宋_GB2312" w:hAnsi="仿宋_GB2312"/>
          <w:sz w:val="32"/>
          <w:szCs w:val="32"/>
        </w:rPr>
        <w:t>万元，主要用于公务用车燃油、维修、保险等方面支出，年末公务用车保有量</w:t>
      </w:r>
      <w:r>
        <w:rPr>
          <w:rFonts w:ascii="仿宋_GB2312" w:hint="eastAsia"/>
          <w:sz w:val="32"/>
          <w:szCs w:val="32"/>
        </w:rPr>
        <w:t>1</w:t>
      </w:r>
      <w:r>
        <w:rPr>
          <w:rFonts w:ascii="仿宋_GB2312" w:hAnsi="仿宋_GB2312"/>
          <w:sz w:val="32"/>
          <w:szCs w:val="32"/>
        </w:rPr>
        <w:t>辆</w:t>
      </w:r>
      <w:r>
        <w:rPr>
          <w:rFonts w:ascii="仿宋_GB2312" w:hAnsi="仿宋_GB2312" w:hint="eastAsia"/>
          <w:sz w:val="32"/>
          <w:szCs w:val="32"/>
        </w:rPr>
        <w:t>（公务车改革）</w:t>
      </w:r>
      <w:r>
        <w:rPr>
          <w:rFonts w:ascii="仿宋_GB2312" w:hAnsi="仿宋_GB2312"/>
          <w:sz w:val="32"/>
          <w:szCs w:val="32"/>
        </w:rPr>
        <w:t>。主要原因是</w:t>
      </w:r>
      <w:r>
        <w:rPr>
          <w:rFonts w:ascii="仿宋_GB2312"/>
          <w:sz w:val="32"/>
          <w:szCs w:val="32"/>
        </w:rPr>
        <w:t>:</w:t>
      </w:r>
      <w:r w:rsidR="00E7621D">
        <w:rPr>
          <w:rFonts w:ascii="仿宋_GB2312" w:hint="eastAsia"/>
          <w:sz w:val="32"/>
          <w:szCs w:val="32"/>
        </w:rPr>
        <w:t>公务车改革，</w:t>
      </w:r>
      <w:r>
        <w:rPr>
          <w:rFonts w:ascii="仿宋_GB2312" w:hAnsi="仿宋_GB2312"/>
          <w:sz w:val="32"/>
          <w:szCs w:val="32"/>
        </w:rPr>
        <w:t>减少了公务车的使用。</w:t>
      </w:r>
      <w:r>
        <w:rPr>
          <w:rFonts w:ascii="仿宋_GB2312"/>
          <w:sz w:val="32"/>
          <w:szCs w:val="32"/>
        </w:rPr>
        <w:br/>
      </w:r>
      <w:r>
        <w:rPr>
          <w:rFonts w:ascii="仿宋_GB2312" w:hAnsi="仿宋_GB2312"/>
          <w:sz w:val="32"/>
          <w:szCs w:val="32"/>
        </w:rPr>
        <w:t>（三）公务接待费</w:t>
      </w:r>
      <w:r w:rsidR="00B450B0" w:rsidRPr="00B450B0">
        <w:rPr>
          <w:rFonts w:ascii="仿宋_GB2312"/>
          <w:sz w:val="32"/>
          <w:szCs w:val="32"/>
        </w:rPr>
        <w:t>1.8</w:t>
      </w:r>
      <w:r>
        <w:rPr>
          <w:rFonts w:ascii="仿宋_GB2312" w:hAnsi="仿宋_GB2312"/>
          <w:sz w:val="32"/>
          <w:szCs w:val="32"/>
        </w:rPr>
        <w:t>万元，</w:t>
      </w:r>
      <w:r w:rsidR="00E7621D">
        <w:rPr>
          <w:rFonts w:ascii="仿宋_GB2312" w:hAnsi="仿宋_GB2312" w:hint="eastAsia"/>
          <w:sz w:val="32"/>
          <w:szCs w:val="32"/>
        </w:rPr>
        <w:t>与年初预算相比，</w:t>
      </w:r>
      <w:r w:rsidR="00E7621D" w:rsidRPr="00AD4F04">
        <w:rPr>
          <w:rFonts w:ascii="仿宋_GB2312" w:hAnsi="仿宋_GB2312"/>
          <w:sz w:val="32"/>
          <w:szCs w:val="32"/>
        </w:rPr>
        <w:t>完成</w:t>
      </w:r>
      <w:r w:rsidR="00E7621D">
        <w:rPr>
          <w:rFonts w:ascii="仿宋_GB2312" w:hAnsi="仿宋_GB2312" w:hint="eastAsia"/>
          <w:sz w:val="32"/>
          <w:szCs w:val="32"/>
        </w:rPr>
        <w:t>了</w:t>
      </w:r>
      <w:r w:rsidRPr="00AD4F04">
        <w:rPr>
          <w:rFonts w:ascii="仿宋_GB2312" w:hAnsi="仿宋_GB2312"/>
          <w:sz w:val="32"/>
          <w:szCs w:val="32"/>
        </w:rPr>
        <w:t>年初预算的</w:t>
      </w:r>
      <w:r w:rsidR="00AD4F04" w:rsidRPr="00AD4F04">
        <w:rPr>
          <w:rFonts w:ascii="仿宋_GB2312" w:hint="eastAsia"/>
          <w:sz w:val="32"/>
          <w:szCs w:val="32"/>
        </w:rPr>
        <w:t>27</w:t>
      </w:r>
      <w:r w:rsidRPr="00AD4F04">
        <w:rPr>
          <w:rFonts w:ascii="仿宋_GB2312"/>
          <w:sz w:val="32"/>
          <w:szCs w:val="32"/>
        </w:rPr>
        <w:t>%</w:t>
      </w:r>
      <w:r w:rsidR="00AB60BE">
        <w:rPr>
          <w:rFonts w:ascii="仿宋_GB2312" w:hAnsi="仿宋_GB2312"/>
          <w:sz w:val="32"/>
          <w:szCs w:val="32"/>
        </w:rPr>
        <w:t>。</w:t>
      </w:r>
      <w:r w:rsidR="00AB60BE">
        <w:rPr>
          <w:rFonts w:ascii="仿宋_GB2312" w:hAnsi="仿宋_GB2312"/>
          <w:sz w:val="32"/>
          <w:szCs w:val="32"/>
        </w:rPr>
        <w:lastRenderedPageBreak/>
        <w:t>主要用于华侨华人来访、展览对接等方面的接待活动</w:t>
      </w:r>
      <w:r w:rsidR="00AB60BE">
        <w:rPr>
          <w:rFonts w:ascii="仿宋_GB2312" w:hAnsi="仿宋_GB2312" w:hint="eastAsia"/>
          <w:sz w:val="32"/>
          <w:szCs w:val="32"/>
        </w:rPr>
        <w:t>，累计接待</w:t>
      </w:r>
      <w:r w:rsidR="00AB60BE">
        <w:rPr>
          <w:rFonts w:ascii="仿宋_GB2312" w:hAnsi="仿宋_GB2312" w:hint="eastAsia"/>
          <w:sz w:val="32"/>
          <w:szCs w:val="32"/>
        </w:rPr>
        <w:t>10</w:t>
      </w:r>
      <w:r w:rsidR="00AB60BE">
        <w:rPr>
          <w:rFonts w:ascii="仿宋_GB2312" w:hAnsi="仿宋_GB2312" w:hint="eastAsia"/>
          <w:sz w:val="32"/>
          <w:szCs w:val="32"/>
        </w:rPr>
        <w:t>批次，接待总人数</w:t>
      </w:r>
      <w:r w:rsidR="00AB60BE">
        <w:rPr>
          <w:rFonts w:ascii="仿宋_GB2312" w:hAnsi="仿宋_GB2312" w:hint="eastAsia"/>
          <w:sz w:val="32"/>
          <w:szCs w:val="32"/>
        </w:rPr>
        <w:t>1</w:t>
      </w:r>
      <w:r w:rsidR="00316EC2">
        <w:rPr>
          <w:rFonts w:ascii="仿宋_GB2312" w:hAnsi="仿宋_GB2312" w:hint="eastAsia"/>
          <w:sz w:val="32"/>
          <w:szCs w:val="32"/>
        </w:rPr>
        <w:t>2</w:t>
      </w:r>
      <w:r w:rsidR="00AB60BE">
        <w:rPr>
          <w:rFonts w:ascii="仿宋_GB2312" w:hAnsi="仿宋_GB2312" w:hint="eastAsia"/>
          <w:sz w:val="32"/>
          <w:szCs w:val="32"/>
        </w:rPr>
        <w:t>5</w:t>
      </w:r>
      <w:r w:rsidR="00AB60BE">
        <w:rPr>
          <w:rFonts w:ascii="仿宋_GB2312" w:hAnsi="仿宋_GB2312" w:hint="eastAsia"/>
          <w:sz w:val="32"/>
          <w:szCs w:val="32"/>
        </w:rPr>
        <w:t>人。</w:t>
      </w:r>
      <w:r>
        <w:rPr>
          <w:rFonts w:ascii="仿宋_GB2312" w:hAnsi="仿宋_GB2312"/>
          <w:sz w:val="32"/>
          <w:szCs w:val="32"/>
        </w:rPr>
        <w:t>主要原因是</w:t>
      </w:r>
      <w:r w:rsidR="00AD4F04">
        <w:rPr>
          <w:rFonts w:ascii="仿宋_GB2312" w:hAnsi="仿宋_GB2312" w:hint="eastAsia"/>
          <w:sz w:val="32"/>
          <w:szCs w:val="32"/>
        </w:rPr>
        <w:t>减少公务接待次数</w:t>
      </w:r>
      <w:r>
        <w:rPr>
          <w:rFonts w:ascii="仿宋_GB2312" w:hAnsi="仿宋_GB2312"/>
          <w:sz w:val="32"/>
          <w:szCs w:val="32"/>
        </w:rPr>
        <w:t>。</w:t>
      </w:r>
    </w:p>
    <w:p w:rsidR="00C44BCA" w:rsidRDefault="00C44BCA" w:rsidP="00C44BCA">
      <w:pPr>
        <w:rPr>
          <w:rFonts w:ascii="宋体" w:hAnsi="宋体" w:cs="宋体"/>
          <w:b/>
          <w:bCs/>
          <w:sz w:val="32"/>
          <w:szCs w:val="32"/>
        </w:rPr>
      </w:pPr>
      <w:r w:rsidRPr="00330473">
        <w:rPr>
          <w:rFonts w:ascii="宋体" w:hAnsi="宋体" w:cs="宋体" w:hint="eastAsia"/>
          <w:b/>
          <w:bCs/>
          <w:sz w:val="32"/>
          <w:szCs w:val="32"/>
        </w:rPr>
        <w:t>六、</w:t>
      </w:r>
      <w:r w:rsidRPr="00330473">
        <w:rPr>
          <w:rFonts w:ascii="宋体" w:hAnsi="宋体" w:cs="宋体"/>
          <w:b/>
          <w:bCs/>
          <w:sz w:val="32"/>
          <w:szCs w:val="32"/>
        </w:rPr>
        <w:t>预算绩效情况说明</w:t>
      </w:r>
    </w:p>
    <w:p w:rsidR="00C44BCA" w:rsidRPr="00330473" w:rsidRDefault="00C44BCA" w:rsidP="00C44BCA">
      <w:pPr>
        <w:rPr>
          <w:rFonts w:ascii="宋体" w:hAnsi="宋体" w:cs="宋体"/>
          <w:b/>
          <w:bCs/>
          <w:sz w:val="32"/>
          <w:szCs w:val="32"/>
        </w:rPr>
      </w:pPr>
      <w:r>
        <w:rPr>
          <w:rFonts w:ascii="仿宋_GB2312"/>
          <w:sz w:val="32"/>
          <w:szCs w:val="32"/>
        </w:rPr>
        <w:t>201</w:t>
      </w:r>
      <w:r w:rsidR="00AD4F04">
        <w:rPr>
          <w:rFonts w:ascii="仿宋_GB2312" w:hint="eastAsia"/>
          <w:sz w:val="32"/>
          <w:szCs w:val="32"/>
        </w:rPr>
        <w:t>9</w:t>
      </w:r>
      <w:r>
        <w:rPr>
          <w:rFonts w:ascii="仿宋_GB2312" w:hAnsi="仿宋_GB2312"/>
          <w:sz w:val="32"/>
          <w:szCs w:val="32"/>
        </w:rPr>
        <w:t>年华侨博物院无项目涉及绩效管理工作。</w:t>
      </w:r>
    </w:p>
    <w:p w:rsidR="00C44BCA" w:rsidRPr="00330473" w:rsidRDefault="00C44BCA" w:rsidP="00C44BCA">
      <w:pPr>
        <w:rPr>
          <w:rFonts w:ascii="宋体" w:hAnsi="宋体" w:cs="宋体"/>
          <w:b/>
          <w:bCs/>
          <w:sz w:val="32"/>
          <w:szCs w:val="32"/>
        </w:rPr>
      </w:pPr>
      <w:r w:rsidRPr="00330473">
        <w:rPr>
          <w:rFonts w:ascii="宋体" w:hAnsi="宋体" w:cs="宋体" w:hint="eastAsia"/>
          <w:b/>
          <w:bCs/>
          <w:sz w:val="32"/>
          <w:szCs w:val="32"/>
        </w:rPr>
        <w:t>七、</w:t>
      </w:r>
      <w:r w:rsidRPr="00330473">
        <w:rPr>
          <w:rFonts w:ascii="宋体" w:hAnsi="宋体" w:cs="宋体"/>
          <w:b/>
          <w:bCs/>
          <w:sz w:val="32"/>
          <w:szCs w:val="32"/>
        </w:rPr>
        <w:t>其他重要事项情况说明</w:t>
      </w:r>
    </w:p>
    <w:p w:rsidR="00C44BCA" w:rsidRDefault="00C44BCA" w:rsidP="00C44BCA">
      <w:pPr>
        <w:shd w:val="clear" w:color="auto" w:fill="FFFFFF"/>
        <w:adjustRightInd w:val="0"/>
        <w:snapToGrid w:val="0"/>
        <w:spacing w:line="620" w:lineRule="exact"/>
        <w:ind w:leftChars="220" w:left="484"/>
        <w:rPr>
          <w:rFonts w:ascii="仿宋_GB2312"/>
          <w:sz w:val="32"/>
          <w:szCs w:val="32"/>
          <w:shd w:val="clear" w:color="auto" w:fill="FFFFFF"/>
        </w:rPr>
      </w:pPr>
      <w:r>
        <w:rPr>
          <w:rFonts w:ascii="仿宋_GB2312" w:hAnsi="仿宋_GB2312"/>
          <w:sz w:val="32"/>
          <w:szCs w:val="32"/>
          <w:shd w:val="clear" w:color="auto" w:fill="FFFFFF"/>
        </w:rPr>
        <w:t>（一）机关运行经费支出情况。</w:t>
      </w:r>
    </w:p>
    <w:p w:rsidR="00C44BCA" w:rsidRDefault="00C44BCA" w:rsidP="00C44BCA">
      <w:pPr>
        <w:shd w:val="clear" w:color="auto" w:fill="FFFFFF"/>
        <w:adjustRightInd w:val="0"/>
        <w:snapToGrid w:val="0"/>
        <w:spacing w:line="620" w:lineRule="exact"/>
        <w:ind w:firstLineChars="200" w:firstLine="640"/>
        <w:rPr>
          <w:rFonts w:ascii="仿宋_GB2312"/>
          <w:sz w:val="32"/>
          <w:szCs w:val="32"/>
          <w:shd w:val="clear" w:color="auto" w:fill="FFFFFF"/>
        </w:rPr>
      </w:pPr>
      <w:r>
        <w:rPr>
          <w:rFonts w:ascii="仿宋_GB2312"/>
          <w:sz w:val="32"/>
          <w:szCs w:val="32"/>
          <w:shd w:val="clear" w:color="auto" w:fill="FFFFFF"/>
        </w:rPr>
        <w:t xml:space="preserve"> 201</w:t>
      </w:r>
      <w:r w:rsidR="007109EB">
        <w:rPr>
          <w:rFonts w:ascii="仿宋_GB2312" w:hint="eastAsia"/>
          <w:sz w:val="32"/>
          <w:szCs w:val="32"/>
          <w:shd w:val="clear" w:color="auto" w:fill="FFFFFF"/>
        </w:rPr>
        <w:t>9</w:t>
      </w:r>
      <w:r>
        <w:rPr>
          <w:rFonts w:ascii="仿宋_GB2312" w:hAnsi="仿宋_GB2312"/>
          <w:sz w:val="32"/>
          <w:szCs w:val="32"/>
          <w:shd w:val="clear" w:color="auto" w:fill="FFFFFF"/>
        </w:rPr>
        <w:t>年机关运行经费支出</w:t>
      </w:r>
      <w:r>
        <w:rPr>
          <w:rFonts w:ascii="仿宋_GB2312"/>
          <w:sz w:val="32"/>
          <w:szCs w:val="32"/>
          <w:shd w:val="clear" w:color="auto" w:fill="FFFFFF"/>
        </w:rPr>
        <w:t>0</w:t>
      </w:r>
      <w:r>
        <w:rPr>
          <w:rFonts w:ascii="仿宋_GB2312" w:hAnsi="仿宋_GB2312"/>
          <w:sz w:val="32"/>
          <w:szCs w:val="32"/>
          <w:shd w:val="clear" w:color="auto" w:fill="FFFFFF"/>
        </w:rPr>
        <w:t>万元，比</w:t>
      </w:r>
      <w:r>
        <w:rPr>
          <w:rFonts w:ascii="仿宋_GB2312"/>
          <w:sz w:val="32"/>
          <w:szCs w:val="32"/>
          <w:shd w:val="clear" w:color="auto" w:fill="FFFFFF"/>
        </w:rPr>
        <w:t>201</w:t>
      </w:r>
      <w:r w:rsidR="00591A07">
        <w:rPr>
          <w:rFonts w:ascii="仿宋_GB2312" w:hint="eastAsia"/>
          <w:sz w:val="32"/>
          <w:szCs w:val="32"/>
          <w:shd w:val="clear" w:color="auto" w:fill="FFFFFF"/>
        </w:rPr>
        <w:t>8</w:t>
      </w:r>
      <w:r>
        <w:rPr>
          <w:rFonts w:ascii="仿宋_GB2312" w:hAnsi="仿宋_GB2312"/>
          <w:sz w:val="32"/>
          <w:szCs w:val="32"/>
          <w:shd w:val="clear" w:color="auto" w:fill="FFFFFF"/>
        </w:rPr>
        <w:t>年减少（增加）</w:t>
      </w:r>
      <w:r>
        <w:rPr>
          <w:rFonts w:ascii="仿宋_GB2312"/>
          <w:sz w:val="32"/>
          <w:szCs w:val="32"/>
          <w:shd w:val="clear" w:color="auto" w:fill="FFFFFF"/>
        </w:rPr>
        <w:t>0</w:t>
      </w:r>
      <w:r>
        <w:rPr>
          <w:rFonts w:ascii="仿宋_GB2312" w:hAnsi="仿宋_GB2312"/>
          <w:sz w:val="32"/>
          <w:szCs w:val="32"/>
          <w:shd w:val="clear" w:color="auto" w:fill="FFFFFF"/>
        </w:rPr>
        <w:t>万元，增长</w:t>
      </w:r>
      <w:r>
        <w:rPr>
          <w:rFonts w:ascii="仿宋_GB2312"/>
          <w:sz w:val="32"/>
          <w:szCs w:val="32"/>
          <w:shd w:val="clear" w:color="auto" w:fill="FFFFFF"/>
        </w:rPr>
        <w:t>0%</w:t>
      </w:r>
      <w:r>
        <w:rPr>
          <w:rFonts w:ascii="仿宋_GB2312" w:hAnsi="仿宋_GB2312"/>
          <w:sz w:val="32"/>
          <w:szCs w:val="32"/>
          <w:shd w:val="clear" w:color="auto" w:fill="FFFFFF"/>
        </w:rPr>
        <w:t>，主要原因是无</w:t>
      </w:r>
      <w:r>
        <w:rPr>
          <w:rFonts w:ascii="仿宋_GB2312" w:hAnsi="仿宋_GB2312" w:hint="eastAsia"/>
          <w:sz w:val="32"/>
          <w:szCs w:val="32"/>
          <w:shd w:val="clear" w:color="auto" w:fill="FFFFFF"/>
        </w:rPr>
        <w:t>机关运行费支出</w:t>
      </w:r>
      <w:r>
        <w:rPr>
          <w:rFonts w:ascii="仿宋_GB2312" w:hAnsi="仿宋_GB2312"/>
          <w:sz w:val="32"/>
          <w:szCs w:val="32"/>
          <w:shd w:val="clear" w:color="auto" w:fill="FFFFFF"/>
        </w:rPr>
        <w:t>。</w:t>
      </w:r>
    </w:p>
    <w:p w:rsidR="00C44BCA" w:rsidRDefault="00C44BCA" w:rsidP="00C44BCA">
      <w:pPr>
        <w:numPr>
          <w:ilvl w:val="0"/>
          <w:numId w:val="1"/>
        </w:numPr>
        <w:shd w:val="clear" w:color="auto" w:fill="FFFFFF"/>
        <w:autoSpaceDE/>
        <w:autoSpaceDN/>
        <w:adjustRightInd w:val="0"/>
        <w:snapToGrid w:val="0"/>
        <w:spacing w:line="620" w:lineRule="exact"/>
        <w:ind w:leftChars="220" w:left="484"/>
        <w:jc w:val="both"/>
        <w:rPr>
          <w:rFonts w:ascii="仿宋_GB2312"/>
          <w:sz w:val="32"/>
          <w:szCs w:val="32"/>
          <w:shd w:val="clear" w:color="auto" w:fill="FFFFFF"/>
        </w:rPr>
      </w:pPr>
      <w:r>
        <w:rPr>
          <w:rFonts w:ascii="仿宋_GB2312" w:hAnsi="仿宋_GB2312"/>
          <w:sz w:val="32"/>
          <w:szCs w:val="32"/>
          <w:shd w:val="clear" w:color="auto" w:fill="FFFFFF"/>
        </w:rPr>
        <w:t>政府采购支出情况。</w:t>
      </w:r>
    </w:p>
    <w:p w:rsidR="00C44BCA" w:rsidRPr="008A7292" w:rsidRDefault="00C44BCA" w:rsidP="00C44BCA">
      <w:pPr>
        <w:shd w:val="clear" w:color="auto" w:fill="FFFFFF"/>
        <w:adjustRightInd w:val="0"/>
        <w:snapToGrid w:val="0"/>
        <w:spacing w:line="620" w:lineRule="exact"/>
        <w:rPr>
          <w:rFonts w:ascii="仿宋_GB2312"/>
          <w:color w:val="000000" w:themeColor="text1"/>
          <w:sz w:val="32"/>
          <w:szCs w:val="32"/>
          <w:shd w:val="clear" w:color="auto" w:fill="FFFFFF"/>
        </w:rPr>
      </w:pPr>
      <w:r w:rsidRPr="008A7292">
        <w:rPr>
          <w:rFonts w:ascii="仿宋_GB2312"/>
          <w:color w:val="000000" w:themeColor="text1"/>
          <w:sz w:val="32"/>
          <w:szCs w:val="32"/>
          <w:shd w:val="clear" w:color="auto" w:fill="FFFFFF"/>
        </w:rPr>
        <w:t xml:space="preserve"> 201</w:t>
      </w:r>
      <w:r w:rsidR="007109EB">
        <w:rPr>
          <w:rFonts w:ascii="仿宋_GB2312" w:hint="eastAsia"/>
          <w:color w:val="000000" w:themeColor="text1"/>
          <w:sz w:val="32"/>
          <w:szCs w:val="32"/>
          <w:shd w:val="clear" w:color="auto" w:fill="FFFFFF"/>
        </w:rPr>
        <w:t>9</w:t>
      </w:r>
      <w:r w:rsidRPr="008A7292">
        <w:rPr>
          <w:rFonts w:ascii="仿宋_GB2312" w:hAnsi="仿宋_GB2312"/>
          <w:color w:val="000000" w:themeColor="text1"/>
          <w:sz w:val="32"/>
          <w:szCs w:val="32"/>
          <w:shd w:val="clear" w:color="auto" w:fill="FFFFFF"/>
        </w:rPr>
        <w:t>年政府采购支出总额</w:t>
      </w:r>
      <w:r w:rsidR="007109EB">
        <w:rPr>
          <w:rFonts w:ascii="仿宋_GB2312" w:hint="eastAsia"/>
          <w:color w:val="000000" w:themeColor="text1"/>
          <w:sz w:val="32"/>
          <w:szCs w:val="32"/>
          <w:shd w:val="clear" w:color="auto" w:fill="FFFFFF"/>
        </w:rPr>
        <w:t>0</w:t>
      </w:r>
      <w:r w:rsidRPr="008A7292">
        <w:rPr>
          <w:rFonts w:ascii="仿宋_GB2312" w:hAnsi="仿宋_GB2312"/>
          <w:color w:val="000000" w:themeColor="text1"/>
          <w:sz w:val="32"/>
          <w:szCs w:val="32"/>
          <w:shd w:val="clear" w:color="auto" w:fill="FFFFFF"/>
        </w:rPr>
        <w:t>万元，其中：政府采购货物支出</w:t>
      </w:r>
      <w:r w:rsidR="007109EB">
        <w:rPr>
          <w:rFonts w:ascii="仿宋_GB2312" w:hint="eastAsia"/>
          <w:color w:val="000000" w:themeColor="text1"/>
          <w:sz w:val="32"/>
          <w:szCs w:val="32"/>
          <w:shd w:val="clear" w:color="auto" w:fill="FFFFFF"/>
        </w:rPr>
        <w:t>0</w:t>
      </w:r>
      <w:r w:rsidRPr="008A7292">
        <w:rPr>
          <w:rFonts w:ascii="仿宋_GB2312" w:hAnsi="仿宋_GB2312"/>
          <w:color w:val="000000" w:themeColor="text1"/>
          <w:sz w:val="32"/>
          <w:szCs w:val="32"/>
          <w:shd w:val="clear" w:color="auto" w:fill="FFFFFF"/>
        </w:rPr>
        <w:t>万元，政府采购工程支出</w:t>
      </w:r>
      <w:r w:rsidRPr="008A7292">
        <w:rPr>
          <w:rFonts w:ascii="仿宋_GB2312"/>
          <w:color w:val="000000" w:themeColor="text1"/>
          <w:sz w:val="32"/>
          <w:szCs w:val="32"/>
          <w:shd w:val="clear" w:color="auto" w:fill="FFFFFF"/>
        </w:rPr>
        <w:t>0</w:t>
      </w:r>
      <w:r w:rsidRPr="008A7292">
        <w:rPr>
          <w:rFonts w:ascii="仿宋_GB2312" w:hAnsi="仿宋_GB2312"/>
          <w:color w:val="000000" w:themeColor="text1"/>
          <w:sz w:val="32"/>
          <w:szCs w:val="32"/>
          <w:shd w:val="clear" w:color="auto" w:fill="FFFFFF"/>
        </w:rPr>
        <w:t>万元，政府采购服务支出万元。</w:t>
      </w:r>
      <w:r w:rsidRPr="008A7292">
        <w:rPr>
          <w:rFonts w:ascii="仿宋_GB2312" w:hAnsi="仿宋_GB2312"/>
          <w:color w:val="000000" w:themeColor="text1"/>
          <w:sz w:val="32"/>
          <w:szCs w:val="32"/>
        </w:rPr>
        <w:t>授予中小企业合同金额</w:t>
      </w:r>
      <w:r w:rsidRPr="008A7292">
        <w:rPr>
          <w:rFonts w:ascii="仿宋_GB2312"/>
          <w:color w:val="000000" w:themeColor="text1"/>
          <w:sz w:val="32"/>
          <w:szCs w:val="32"/>
        </w:rPr>
        <w:t xml:space="preserve"> 0 </w:t>
      </w:r>
      <w:r w:rsidRPr="008A7292">
        <w:rPr>
          <w:rFonts w:ascii="仿宋_GB2312" w:hAnsi="仿宋_GB2312"/>
          <w:color w:val="000000" w:themeColor="text1"/>
          <w:sz w:val="32"/>
          <w:szCs w:val="32"/>
        </w:rPr>
        <w:t>万元，占政府采购金额的</w:t>
      </w:r>
      <w:r w:rsidRPr="008A7292">
        <w:rPr>
          <w:rFonts w:ascii="仿宋_GB2312"/>
          <w:color w:val="000000" w:themeColor="text1"/>
          <w:sz w:val="32"/>
          <w:szCs w:val="32"/>
        </w:rPr>
        <w:t>0%</w:t>
      </w:r>
      <w:r w:rsidRPr="008A7292">
        <w:rPr>
          <w:rFonts w:ascii="仿宋_GB2312" w:hAnsi="仿宋_GB2312"/>
          <w:color w:val="000000" w:themeColor="text1"/>
          <w:sz w:val="32"/>
          <w:szCs w:val="32"/>
        </w:rPr>
        <w:t>。</w:t>
      </w:r>
    </w:p>
    <w:p w:rsidR="00C44BCA" w:rsidRDefault="00C44BCA" w:rsidP="00C44BCA">
      <w:pPr>
        <w:adjustRightInd w:val="0"/>
        <w:snapToGrid w:val="0"/>
        <w:spacing w:line="620" w:lineRule="exact"/>
        <w:rPr>
          <w:rFonts w:ascii="仿宋_GB2312"/>
          <w:sz w:val="32"/>
          <w:szCs w:val="32"/>
        </w:rPr>
      </w:pPr>
      <w:r>
        <w:rPr>
          <w:rFonts w:ascii="仿宋_GB2312" w:hAnsi="仿宋_GB2312"/>
          <w:sz w:val="32"/>
          <w:szCs w:val="32"/>
        </w:rPr>
        <w:t>（三）国有资产占用情况。</w:t>
      </w:r>
    </w:p>
    <w:p w:rsidR="00C44BCA" w:rsidRDefault="00C44BCA" w:rsidP="00C44BCA">
      <w:pPr>
        <w:adjustRightInd w:val="0"/>
        <w:snapToGrid w:val="0"/>
        <w:spacing w:line="620" w:lineRule="exact"/>
        <w:ind w:firstLine="640"/>
        <w:rPr>
          <w:rFonts w:ascii="仿宋_GB2312" w:hAnsi="仿宋_GB2312"/>
          <w:sz w:val="32"/>
          <w:szCs w:val="32"/>
        </w:rPr>
      </w:pPr>
      <w:r>
        <w:rPr>
          <w:rFonts w:ascii="仿宋_GB2312" w:hAnsi="仿宋_GB2312"/>
          <w:sz w:val="32"/>
          <w:szCs w:val="32"/>
        </w:rPr>
        <w:t>截至</w:t>
      </w:r>
      <w:r>
        <w:rPr>
          <w:rFonts w:ascii="仿宋_GB2312"/>
          <w:sz w:val="32"/>
          <w:szCs w:val="32"/>
        </w:rPr>
        <w:t>201</w:t>
      </w:r>
      <w:r w:rsidR="007109EB">
        <w:rPr>
          <w:rFonts w:ascii="仿宋_GB2312" w:hint="eastAsia"/>
          <w:sz w:val="32"/>
          <w:szCs w:val="32"/>
        </w:rPr>
        <w:t>9</w:t>
      </w:r>
      <w:r>
        <w:rPr>
          <w:rFonts w:ascii="仿宋_GB2312" w:hAnsi="仿宋_GB2312"/>
          <w:sz w:val="32"/>
          <w:szCs w:val="32"/>
        </w:rPr>
        <w:t>年</w:t>
      </w:r>
      <w:r>
        <w:rPr>
          <w:rFonts w:ascii="仿宋_GB2312"/>
          <w:sz w:val="32"/>
          <w:szCs w:val="32"/>
        </w:rPr>
        <w:t>12</w:t>
      </w:r>
      <w:r>
        <w:rPr>
          <w:rFonts w:ascii="仿宋_GB2312" w:hAnsi="仿宋_GB2312"/>
          <w:sz w:val="32"/>
          <w:szCs w:val="32"/>
        </w:rPr>
        <w:t>月</w:t>
      </w:r>
      <w:r>
        <w:rPr>
          <w:rFonts w:ascii="仿宋_GB2312"/>
          <w:sz w:val="32"/>
          <w:szCs w:val="32"/>
        </w:rPr>
        <w:t>31</w:t>
      </w:r>
      <w:r>
        <w:rPr>
          <w:rFonts w:ascii="仿宋_GB2312" w:hAnsi="仿宋_GB2312"/>
          <w:sz w:val="32"/>
          <w:szCs w:val="32"/>
        </w:rPr>
        <w:t>日，共有车辆</w:t>
      </w:r>
      <w:r>
        <w:rPr>
          <w:rFonts w:ascii="仿宋_GB2312" w:hint="eastAsia"/>
          <w:sz w:val="32"/>
          <w:szCs w:val="32"/>
        </w:rPr>
        <w:t>1</w:t>
      </w:r>
      <w:r>
        <w:rPr>
          <w:rFonts w:ascii="仿宋_GB2312" w:hAnsi="仿宋_GB2312"/>
          <w:sz w:val="32"/>
          <w:szCs w:val="32"/>
        </w:rPr>
        <w:t>辆，其中：部</w:t>
      </w:r>
      <w:r w:rsidR="00591A07">
        <w:rPr>
          <w:rFonts w:ascii="仿宋_GB2312" w:hAnsi="仿宋_GB2312" w:hint="eastAsia"/>
          <w:sz w:val="32"/>
          <w:szCs w:val="32"/>
        </w:rPr>
        <w:t>（省）</w:t>
      </w:r>
      <w:r>
        <w:rPr>
          <w:rFonts w:ascii="仿宋_GB2312" w:hAnsi="仿宋_GB2312"/>
          <w:sz w:val="32"/>
          <w:szCs w:val="32"/>
        </w:rPr>
        <w:t>级</w:t>
      </w:r>
      <w:r w:rsidR="00591A07">
        <w:rPr>
          <w:rFonts w:ascii="仿宋_GB2312" w:hAnsi="仿宋_GB2312" w:hint="eastAsia"/>
          <w:sz w:val="32"/>
          <w:szCs w:val="32"/>
        </w:rPr>
        <w:t>及以上</w:t>
      </w:r>
      <w:r w:rsidR="00591A07">
        <w:rPr>
          <w:rFonts w:ascii="仿宋_GB2312" w:hAnsi="仿宋_GB2312"/>
          <w:sz w:val="32"/>
          <w:szCs w:val="32"/>
        </w:rPr>
        <w:t>领导</w:t>
      </w:r>
      <w:r>
        <w:rPr>
          <w:rFonts w:ascii="仿宋_GB2312" w:hAnsi="仿宋_GB2312"/>
          <w:sz w:val="32"/>
          <w:szCs w:val="32"/>
        </w:rPr>
        <w:t>用车</w:t>
      </w:r>
      <w:r>
        <w:rPr>
          <w:rFonts w:ascii="仿宋_GB2312"/>
          <w:sz w:val="32"/>
          <w:szCs w:val="32"/>
        </w:rPr>
        <w:t>0</w:t>
      </w:r>
      <w:r>
        <w:rPr>
          <w:rFonts w:ascii="仿宋_GB2312" w:hAnsi="仿宋_GB2312"/>
          <w:sz w:val="32"/>
          <w:szCs w:val="32"/>
        </w:rPr>
        <w:t>辆；</w:t>
      </w:r>
      <w:r w:rsidR="00591A07">
        <w:rPr>
          <w:rFonts w:ascii="仿宋_GB2312" w:hAnsi="仿宋_GB2312" w:hint="eastAsia"/>
          <w:sz w:val="32"/>
          <w:szCs w:val="32"/>
        </w:rPr>
        <w:t>主要领导干部用车</w:t>
      </w:r>
      <w:r w:rsidR="00591A07">
        <w:rPr>
          <w:rFonts w:ascii="仿宋_GB2312" w:hAnsi="仿宋_GB2312" w:hint="eastAsia"/>
          <w:sz w:val="32"/>
          <w:szCs w:val="32"/>
        </w:rPr>
        <w:t>0</w:t>
      </w:r>
      <w:r w:rsidR="00591A07">
        <w:rPr>
          <w:rFonts w:ascii="仿宋_GB2312" w:hAnsi="仿宋_GB2312" w:hint="eastAsia"/>
          <w:sz w:val="32"/>
          <w:szCs w:val="32"/>
        </w:rPr>
        <w:t>辆；机要通信用车</w:t>
      </w:r>
      <w:r w:rsidR="00591A07">
        <w:rPr>
          <w:rFonts w:ascii="仿宋_GB2312" w:hAnsi="仿宋_GB2312" w:hint="eastAsia"/>
          <w:sz w:val="32"/>
          <w:szCs w:val="32"/>
        </w:rPr>
        <w:t>0</w:t>
      </w:r>
      <w:r w:rsidR="00591A07">
        <w:rPr>
          <w:rFonts w:ascii="仿宋_GB2312" w:hAnsi="仿宋_GB2312" w:hint="eastAsia"/>
          <w:sz w:val="32"/>
          <w:szCs w:val="32"/>
        </w:rPr>
        <w:t>辆；应急保障用车</w:t>
      </w:r>
      <w:r w:rsidR="00591A07">
        <w:rPr>
          <w:rFonts w:ascii="仿宋_GB2312" w:hAnsi="仿宋_GB2312" w:hint="eastAsia"/>
          <w:sz w:val="32"/>
          <w:szCs w:val="32"/>
        </w:rPr>
        <w:t>0</w:t>
      </w:r>
      <w:r w:rsidR="00591A07">
        <w:rPr>
          <w:rFonts w:ascii="仿宋_GB2312" w:hAnsi="仿宋_GB2312" w:hint="eastAsia"/>
          <w:sz w:val="32"/>
          <w:szCs w:val="32"/>
        </w:rPr>
        <w:t>辆；执法执勤用车</w:t>
      </w:r>
      <w:r w:rsidR="00591A07">
        <w:rPr>
          <w:rFonts w:ascii="仿宋_GB2312" w:hAnsi="仿宋_GB2312" w:hint="eastAsia"/>
          <w:sz w:val="32"/>
          <w:szCs w:val="32"/>
        </w:rPr>
        <w:t>0</w:t>
      </w:r>
      <w:r w:rsidR="00591A07">
        <w:rPr>
          <w:rFonts w:ascii="仿宋_GB2312" w:hAnsi="仿宋_GB2312" w:hint="eastAsia"/>
          <w:sz w:val="32"/>
          <w:szCs w:val="32"/>
        </w:rPr>
        <w:t>辆；特种专业技术用车</w:t>
      </w:r>
      <w:r w:rsidR="00591A07">
        <w:rPr>
          <w:rFonts w:ascii="仿宋_GB2312" w:hAnsi="仿宋_GB2312" w:hint="eastAsia"/>
          <w:sz w:val="32"/>
          <w:szCs w:val="32"/>
        </w:rPr>
        <w:t>0</w:t>
      </w:r>
      <w:r w:rsidR="00591A07">
        <w:rPr>
          <w:rFonts w:ascii="仿宋_GB2312" w:hAnsi="仿宋_GB2312" w:hint="eastAsia"/>
          <w:sz w:val="32"/>
          <w:szCs w:val="32"/>
        </w:rPr>
        <w:t>辆；离退休干部用车</w:t>
      </w:r>
      <w:r w:rsidR="00591A07">
        <w:rPr>
          <w:rFonts w:ascii="仿宋_GB2312" w:hAnsi="仿宋_GB2312" w:hint="eastAsia"/>
          <w:sz w:val="32"/>
          <w:szCs w:val="32"/>
        </w:rPr>
        <w:t>0</w:t>
      </w:r>
      <w:r w:rsidR="00591A07">
        <w:rPr>
          <w:rFonts w:ascii="仿宋_GB2312" w:hAnsi="仿宋_GB2312" w:hint="eastAsia"/>
          <w:sz w:val="32"/>
          <w:szCs w:val="32"/>
        </w:rPr>
        <w:t>辆；其他用车</w:t>
      </w:r>
      <w:r w:rsidR="00591A07">
        <w:rPr>
          <w:rFonts w:ascii="仿宋_GB2312" w:hAnsi="仿宋_GB2312" w:hint="eastAsia"/>
          <w:sz w:val="32"/>
          <w:szCs w:val="32"/>
        </w:rPr>
        <w:t>1</w:t>
      </w:r>
      <w:r w:rsidR="00591A07">
        <w:rPr>
          <w:rFonts w:ascii="仿宋_GB2312" w:hAnsi="仿宋_GB2312" w:hint="eastAsia"/>
          <w:sz w:val="32"/>
          <w:szCs w:val="32"/>
        </w:rPr>
        <w:t>辆；单价</w:t>
      </w:r>
      <w:r w:rsidR="00591A07">
        <w:rPr>
          <w:rFonts w:ascii="仿宋_GB2312" w:hAnsi="仿宋_GB2312" w:hint="eastAsia"/>
          <w:sz w:val="32"/>
          <w:szCs w:val="32"/>
        </w:rPr>
        <w:t>50</w:t>
      </w:r>
      <w:r w:rsidR="00591A07">
        <w:rPr>
          <w:rFonts w:ascii="仿宋_GB2312" w:hAnsi="仿宋_GB2312" w:hint="eastAsia"/>
          <w:sz w:val="32"/>
          <w:szCs w:val="32"/>
        </w:rPr>
        <w:t>万元（含）以上通用设备</w:t>
      </w:r>
      <w:r w:rsidR="00591A07">
        <w:rPr>
          <w:rFonts w:ascii="仿宋_GB2312" w:hAnsi="仿宋_GB2312" w:hint="eastAsia"/>
          <w:sz w:val="32"/>
          <w:szCs w:val="32"/>
        </w:rPr>
        <w:t>0</w:t>
      </w:r>
      <w:r w:rsidR="00591A07">
        <w:rPr>
          <w:rFonts w:ascii="仿宋_GB2312" w:hAnsi="仿宋_GB2312" w:hint="eastAsia"/>
          <w:sz w:val="32"/>
          <w:szCs w:val="32"/>
        </w:rPr>
        <w:t>台（套）；单价</w:t>
      </w:r>
      <w:r w:rsidR="00591A07">
        <w:rPr>
          <w:rFonts w:ascii="仿宋_GB2312" w:hAnsi="仿宋_GB2312" w:hint="eastAsia"/>
          <w:sz w:val="32"/>
          <w:szCs w:val="32"/>
        </w:rPr>
        <w:t>100</w:t>
      </w:r>
      <w:r w:rsidR="00591A07">
        <w:rPr>
          <w:rFonts w:ascii="仿宋_GB2312" w:hAnsi="仿宋_GB2312" w:hint="eastAsia"/>
          <w:sz w:val="32"/>
          <w:szCs w:val="32"/>
        </w:rPr>
        <w:t>万元（含）以上专用设备</w:t>
      </w:r>
      <w:r w:rsidR="00591A07">
        <w:rPr>
          <w:rFonts w:ascii="仿宋_GB2312" w:hAnsi="仿宋_GB2312" w:hint="eastAsia"/>
          <w:sz w:val="32"/>
          <w:szCs w:val="32"/>
        </w:rPr>
        <w:t>0</w:t>
      </w:r>
      <w:r w:rsidR="00591A07">
        <w:rPr>
          <w:rFonts w:ascii="仿宋_GB2312" w:hAnsi="仿宋_GB2312" w:hint="eastAsia"/>
          <w:sz w:val="32"/>
          <w:szCs w:val="32"/>
        </w:rPr>
        <w:t>台（套）。</w:t>
      </w:r>
    </w:p>
    <w:p w:rsidR="00C44BCA" w:rsidRDefault="00C44BCA" w:rsidP="00C44BCA">
      <w:pPr>
        <w:adjustRightInd w:val="0"/>
        <w:snapToGrid w:val="0"/>
        <w:spacing w:line="620" w:lineRule="exact"/>
        <w:rPr>
          <w:rFonts w:ascii="仿宋_GB2312" w:hAnsi="仿宋_GB2312"/>
          <w:sz w:val="32"/>
          <w:szCs w:val="32"/>
        </w:rPr>
      </w:pPr>
    </w:p>
    <w:p w:rsidR="00C44BCA" w:rsidRDefault="00C44BCA" w:rsidP="00C44BCA">
      <w:pPr>
        <w:pStyle w:val="210"/>
        <w:rPr>
          <w:rFonts w:ascii="仿宋_GB2312" w:eastAsia="宋体" w:hAnsi="仿宋_GB2312" w:cs="Times New Roman"/>
          <w:b w:val="0"/>
          <w:bCs w:val="0"/>
          <w:kern w:val="2"/>
          <w:sz w:val="32"/>
          <w:szCs w:val="32"/>
          <w:lang w:val="en-US" w:bidi="ar-SA"/>
        </w:rPr>
      </w:pPr>
    </w:p>
    <w:p w:rsidR="00C44BCA" w:rsidRDefault="00C44BCA" w:rsidP="00C44BCA">
      <w:pPr>
        <w:pStyle w:val="210"/>
      </w:pPr>
      <w:r w:rsidRPr="00330473">
        <w:rPr>
          <w:rFonts w:hint="eastAsia"/>
        </w:rPr>
        <w:t>第四部分  名词解释</w:t>
      </w:r>
    </w:p>
    <w:p w:rsidR="00C44BCA" w:rsidRPr="00330473" w:rsidRDefault="00C44BCA" w:rsidP="00C44BCA">
      <w:pPr>
        <w:pStyle w:val="210"/>
        <w:rPr>
          <w:rFonts w:ascii="仿宋_GB2312" w:hAnsi="仿宋"/>
          <w:sz w:val="32"/>
          <w:szCs w:val="32"/>
        </w:rPr>
      </w:pPr>
    </w:p>
    <w:p w:rsidR="00C44BCA" w:rsidRDefault="00C44BCA" w:rsidP="00C44BCA">
      <w:pPr>
        <w:pStyle w:val="a8"/>
        <w:shd w:val="clear" w:color="auto" w:fill="FFFFFF"/>
        <w:spacing w:before="0" w:beforeAutospacing="0" w:after="150" w:afterAutospacing="0" w:line="357" w:lineRule="atLeast"/>
        <w:ind w:firstLineChars="200" w:firstLine="640"/>
        <w:rPr>
          <w:rFonts w:ascii="仿宋_GB2312" w:hAnsi="仿宋"/>
          <w:kern w:val="2"/>
          <w:sz w:val="32"/>
          <w:szCs w:val="32"/>
          <w:shd w:val="clear" w:color="auto" w:fill="FFFFFF"/>
        </w:rPr>
      </w:pPr>
      <w:r>
        <w:rPr>
          <w:rFonts w:ascii="仿宋_GB2312" w:hAnsi="仿宋_GB2312" w:hint="eastAsia"/>
          <w:kern w:val="2"/>
          <w:sz w:val="32"/>
          <w:szCs w:val="32"/>
          <w:shd w:val="clear" w:color="auto" w:fill="FFFFFF"/>
        </w:rPr>
        <w:t>一、</w:t>
      </w:r>
      <w:r>
        <w:rPr>
          <w:rFonts w:ascii="仿宋_GB2312" w:hAnsi="仿宋_GB2312"/>
          <w:kern w:val="2"/>
          <w:sz w:val="32"/>
          <w:szCs w:val="32"/>
          <w:shd w:val="clear" w:color="auto" w:fill="FFFFFF"/>
        </w:rPr>
        <w:t>财政拨款收入：指由财政拨款形成的部门收入。按现行管理制</w:t>
      </w:r>
      <w:r>
        <w:rPr>
          <w:rFonts w:ascii="仿宋_GB2312" w:hAnsi="仿宋_GB2312"/>
          <w:kern w:val="2"/>
          <w:sz w:val="32"/>
          <w:szCs w:val="32"/>
          <w:shd w:val="clear" w:color="auto" w:fill="FFFFFF"/>
        </w:rPr>
        <w:lastRenderedPageBreak/>
        <w:t>度，部门预算中反映的财政拨款包括一般公共预算拨款和政府性基金预算拨款。</w:t>
      </w:r>
    </w:p>
    <w:p w:rsidR="00C44BCA" w:rsidRDefault="00C44BCA" w:rsidP="00C44BCA">
      <w:pPr>
        <w:pStyle w:val="a8"/>
        <w:shd w:val="clear" w:color="auto" w:fill="FFFFFF"/>
        <w:spacing w:before="0" w:beforeAutospacing="0" w:after="0" w:afterAutospacing="0" w:line="357" w:lineRule="atLeast"/>
        <w:ind w:firstLineChars="200" w:firstLine="640"/>
        <w:rPr>
          <w:rFonts w:ascii="仿宋_GB2312" w:hAnsi="仿宋"/>
          <w:kern w:val="2"/>
          <w:sz w:val="32"/>
          <w:szCs w:val="32"/>
          <w:shd w:val="clear" w:color="auto" w:fill="FFFFFF"/>
        </w:rPr>
      </w:pPr>
      <w:r>
        <w:rPr>
          <w:rFonts w:ascii="仿宋_GB2312" w:hAnsi="仿宋_GB2312" w:hint="eastAsia"/>
          <w:kern w:val="2"/>
          <w:sz w:val="32"/>
          <w:szCs w:val="32"/>
          <w:shd w:val="clear" w:color="auto" w:fill="FFFFFF"/>
        </w:rPr>
        <w:t>二、</w:t>
      </w:r>
      <w:r>
        <w:rPr>
          <w:rFonts w:ascii="仿宋_GB2312" w:hAnsi="仿宋_GB2312"/>
          <w:kern w:val="2"/>
          <w:sz w:val="32"/>
          <w:szCs w:val="32"/>
          <w:shd w:val="clear" w:color="auto" w:fill="FFFFFF"/>
        </w:rPr>
        <w:t>其他收入：指</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财政拨款收入</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事业收入</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事业单位经营收入</w:t>
      </w:r>
      <w:r>
        <w:rPr>
          <w:rFonts w:ascii="仿宋_GB2312" w:hAnsi="仿宋_GB2312"/>
          <w:kern w:val="2"/>
          <w:sz w:val="32"/>
          <w:szCs w:val="32"/>
          <w:shd w:val="clear" w:color="auto" w:fill="FFFFFF"/>
        </w:rPr>
        <w:t>”</w:t>
      </w:r>
      <w:r>
        <w:rPr>
          <w:rFonts w:ascii="仿宋_GB2312" w:hAnsi="仿宋_GB2312"/>
          <w:kern w:val="2"/>
          <w:sz w:val="32"/>
          <w:szCs w:val="32"/>
          <w:shd w:val="clear" w:color="auto" w:fill="FFFFFF"/>
        </w:rPr>
        <w:t>等以外的收入。如从非同级财政部门、上级主管部门等取得的用于完成项目或专项任务的资金、库存现金溢余、利息收入等。</w:t>
      </w:r>
    </w:p>
    <w:p w:rsidR="00C44BCA" w:rsidRDefault="00C44BCA" w:rsidP="00C44BCA">
      <w:pPr>
        <w:pStyle w:val="a8"/>
        <w:shd w:val="clear" w:color="auto" w:fill="FFFFFF"/>
        <w:spacing w:before="0" w:beforeAutospacing="0" w:after="150" w:afterAutospacing="0" w:line="357" w:lineRule="atLeast"/>
        <w:ind w:firstLineChars="200" w:firstLine="640"/>
        <w:rPr>
          <w:rFonts w:ascii="仿宋_GB2312" w:hAnsi="仿宋"/>
          <w:kern w:val="2"/>
          <w:sz w:val="32"/>
          <w:szCs w:val="32"/>
          <w:shd w:val="clear" w:color="auto" w:fill="FFFFFF"/>
        </w:rPr>
      </w:pPr>
      <w:r>
        <w:rPr>
          <w:rFonts w:ascii="仿宋_GB2312" w:hAnsi="仿宋_GB2312" w:hint="eastAsia"/>
          <w:kern w:val="2"/>
          <w:sz w:val="32"/>
          <w:szCs w:val="32"/>
          <w:shd w:val="clear" w:color="auto" w:fill="FFFFFF"/>
        </w:rPr>
        <w:t>三、</w:t>
      </w:r>
      <w:r>
        <w:rPr>
          <w:rFonts w:ascii="仿宋_GB2312" w:hAnsi="仿宋_GB2312"/>
          <w:kern w:val="2"/>
          <w:sz w:val="32"/>
          <w:szCs w:val="32"/>
          <w:shd w:val="clear" w:color="auto" w:fill="FFFFFF"/>
        </w:rPr>
        <w:t>基本支出：指为保障机构正常运转、完成日常工作任务而发生的人员支出、对个人和家庭的补助支出和公用支出。</w:t>
      </w:r>
    </w:p>
    <w:p w:rsidR="00C44BCA" w:rsidRDefault="00C44BCA" w:rsidP="00C44BCA">
      <w:pPr>
        <w:pStyle w:val="a8"/>
        <w:shd w:val="clear" w:color="auto" w:fill="FFFFFF"/>
        <w:spacing w:before="0" w:beforeAutospacing="0" w:after="150" w:afterAutospacing="0" w:line="357" w:lineRule="atLeast"/>
        <w:ind w:firstLineChars="200" w:firstLine="640"/>
        <w:rPr>
          <w:rFonts w:ascii="仿宋_GB2312" w:hAnsi="仿宋"/>
          <w:kern w:val="2"/>
          <w:sz w:val="32"/>
          <w:szCs w:val="32"/>
          <w:shd w:val="clear" w:color="auto" w:fill="FFFFFF"/>
        </w:rPr>
      </w:pPr>
      <w:r>
        <w:rPr>
          <w:rFonts w:ascii="仿宋_GB2312" w:hAnsi="仿宋_GB2312" w:hint="eastAsia"/>
          <w:kern w:val="2"/>
          <w:sz w:val="32"/>
          <w:szCs w:val="32"/>
          <w:shd w:val="clear" w:color="auto" w:fill="FFFFFF"/>
        </w:rPr>
        <w:t>四、</w:t>
      </w:r>
      <w:r>
        <w:rPr>
          <w:rFonts w:ascii="仿宋_GB2312" w:hAnsi="仿宋_GB2312"/>
          <w:kern w:val="2"/>
          <w:sz w:val="32"/>
          <w:szCs w:val="32"/>
          <w:shd w:val="clear" w:color="auto" w:fill="FFFFFF"/>
        </w:rPr>
        <w:t>项目支出：指在基本支出之外为完成特定行政任务和事业发展目标所发生的支出，包括部门专项、发展经费和基建项目。</w:t>
      </w:r>
    </w:p>
    <w:p w:rsidR="00C44BCA" w:rsidRDefault="00C44BCA" w:rsidP="00C44BCA">
      <w:pPr>
        <w:pStyle w:val="a8"/>
        <w:shd w:val="clear" w:color="auto" w:fill="FFFFFF"/>
        <w:spacing w:before="0" w:beforeAutospacing="0" w:after="150" w:afterAutospacing="0" w:line="357" w:lineRule="atLeast"/>
        <w:ind w:firstLineChars="200" w:firstLine="640"/>
        <w:rPr>
          <w:rFonts w:ascii="仿宋_GB2312" w:hAnsi="仿宋"/>
          <w:kern w:val="2"/>
          <w:sz w:val="32"/>
          <w:szCs w:val="32"/>
          <w:shd w:val="clear" w:color="auto" w:fill="FFFFFF"/>
        </w:rPr>
      </w:pPr>
      <w:r>
        <w:rPr>
          <w:rFonts w:ascii="仿宋_GB2312" w:hAnsi="仿宋_GB2312" w:hint="eastAsia"/>
          <w:kern w:val="2"/>
          <w:sz w:val="32"/>
          <w:szCs w:val="32"/>
          <w:shd w:val="clear" w:color="auto" w:fill="FFFFFF"/>
        </w:rPr>
        <w:t>五、</w:t>
      </w:r>
      <w:r>
        <w:rPr>
          <w:rFonts w:ascii="仿宋_GB2312" w:hAnsi="仿宋_GB2312"/>
          <w:kern w:val="2"/>
          <w:sz w:val="32"/>
          <w:szCs w:val="32"/>
          <w:shd w:val="clear" w:color="auto" w:fill="FFFFFF"/>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C44BCA" w:rsidRPr="00330473" w:rsidRDefault="00C44BCA" w:rsidP="00C44BCA">
      <w:pPr>
        <w:rPr>
          <w:rFonts w:ascii="黑体" w:eastAsia="黑体" w:hAnsi="黑体"/>
          <w:sz w:val="32"/>
          <w:szCs w:val="32"/>
        </w:rPr>
      </w:pPr>
    </w:p>
    <w:p w:rsidR="00C44BCA" w:rsidRPr="009E5949" w:rsidRDefault="00C44BCA" w:rsidP="009E5949">
      <w:pPr>
        <w:tabs>
          <w:tab w:val="left" w:pos="626"/>
        </w:tabs>
        <w:rPr>
          <w:rFonts w:ascii="Calibri"/>
          <w:sz w:val="18"/>
        </w:rPr>
      </w:pPr>
    </w:p>
    <w:sectPr w:rsidR="00C44BCA" w:rsidRPr="009E5949" w:rsidSect="00FD1090">
      <w:pgSz w:w="11910" w:h="16840"/>
      <w:pgMar w:top="1420" w:right="880" w:bottom="28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CE9" w:rsidRDefault="00A04CE9" w:rsidP="00FF6AF8">
      <w:r>
        <w:separator/>
      </w:r>
    </w:p>
  </w:endnote>
  <w:endnote w:type="continuationSeparator" w:id="1">
    <w:p w:rsidR="00A04CE9" w:rsidRDefault="00A04CE9" w:rsidP="00FF6A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E9" w:rsidRDefault="00A04CE9">
    <w:pPr>
      <w:pStyle w:val="a6"/>
      <w:jc w:val="center"/>
    </w:pPr>
  </w:p>
  <w:p w:rsidR="00A04CE9" w:rsidRDefault="00A04CE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539"/>
      <w:docPartObj>
        <w:docPartGallery w:val="Page Numbers (Bottom of Page)"/>
        <w:docPartUnique/>
      </w:docPartObj>
    </w:sdtPr>
    <w:sdtContent>
      <w:p w:rsidR="00A04CE9" w:rsidRDefault="006516DE">
        <w:pPr>
          <w:pStyle w:val="a6"/>
          <w:jc w:val="center"/>
        </w:pPr>
        <w:r>
          <w:fldChar w:fldCharType="begin"/>
        </w:r>
        <w:r w:rsidR="00A04CE9">
          <w:instrText xml:space="preserve"> PAGE   \* MERGEFORMAT </w:instrText>
        </w:r>
        <w:r>
          <w:fldChar w:fldCharType="separate"/>
        </w:r>
        <w:r w:rsidR="00524000">
          <w:rPr>
            <w:noProof/>
          </w:rPr>
          <w:t>11</w:t>
        </w:r>
        <w:r>
          <w:rPr>
            <w:noProof/>
          </w:rPr>
          <w:fldChar w:fldCharType="end"/>
        </w:r>
      </w:p>
    </w:sdtContent>
  </w:sdt>
  <w:p w:rsidR="00A04CE9" w:rsidRDefault="00A04C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CE9" w:rsidRDefault="00A04CE9" w:rsidP="00FF6AF8">
      <w:r>
        <w:separator/>
      </w:r>
    </w:p>
  </w:footnote>
  <w:footnote w:type="continuationSeparator" w:id="1">
    <w:p w:rsidR="00A04CE9" w:rsidRDefault="00A04CE9" w:rsidP="00FF6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9780A"/>
    <w:multiLevelType w:val="hybridMultilevel"/>
    <w:tmpl w:val="DA8CED1C"/>
    <w:lvl w:ilvl="0" w:tplc="04090001">
      <w:start w:val="1"/>
      <w:numFmt w:val="bullet"/>
      <w:lvlText w:val=""/>
      <w:lvlJc w:val="left"/>
      <w:pPr>
        <w:ind w:left="2525" w:hanging="420"/>
      </w:pPr>
      <w:rPr>
        <w:rFonts w:ascii="Wingdings" w:hAnsi="Wingdings" w:hint="default"/>
      </w:rPr>
    </w:lvl>
    <w:lvl w:ilvl="1" w:tplc="04090003" w:tentative="1">
      <w:start w:val="1"/>
      <w:numFmt w:val="bullet"/>
      <w:lvlText w:val=""/>
      <w:lvlJc w:val="left"/>
      <w:pPr>
        <w:ind w:left="2945" w:hanging="420"/>
      </w:pPr>
      <w:rPr>
        <w:rFonts w:ascii="Wingdings" w:hAnsi="Wingdings" w:hint="default"/>
      </w:rPr>
    </w:lvl>
    <w:lvl w:ilvl="2" w:tplc="04090005" w:tentative="1">
      <w:start w:val="1"/>
      <w:numFmt w:val="bullet"/>
      <w:lvlText w:val=""/>
      <w:lvlJc w:val="left"/>
      <w:pPr>
        <w:ind w:left="3365" w:hanging="420"/>
      </w:pPr>
      <w:rPr>
        <w:rFonts w:ascii="Wingdings" w:hAnsi="Wingdings" w:hint="default"/>
      </w:rPr>
    </w:lvl>
    <w:lvl w:ilvl="3" w:tplc="04090001" w:tentative="1">
      <w:start w:val="1"/>
      <w:numFmt w:val="bullet"/>
      <w:lvlText w:val=""/>
      <w:lvlJc w:val="left"/>
      <w:pPr>
        <w:ind w:left="3785" w:hanging="420"/>
      </w:pPr>
      <w:rPr>
        <w:rFonts w:ascii="Wingdings" w:hAnsi="Wingdings" w:hint="default"/>
      </w:rPr>
    </w:lvl>
    <w:lvl w:ilvl="4" w:tplc="04090003" w:tentative="1">
      <w:start w:val="1"/>
      <w:numFmt w:val="bullet"/>
      <w:lvlText w:val=""/>
      <w:lvlJc w:val="left"/>
      <w:pPr>
        <w:ind w:left="4205" w:hanging="420"/>
      </w:pPr>
      <w:rPr>
        <w:rFonts w:ascii="Wingdings" w:hAnsi="Wingdings" w:hint="default"/>
      </w:rPr>
    </w:lvl>
    <w:lvl w:ilvl="5" w:tplc="04090005" w:tentative="1">
      <w:start w:val="1"/>
      <w:numFmt w:val="bullet"/>
      <w:lvlText w:val=""/>
      <w:lvlJc w:val="left"/>
      <w:pPr>
        <w:ind w:left="4625" w:hanging="420"/>
      </w:pPr>
      <w:rPr>
        <w:rFonts w:ascii="Wingdings" w:hAnsi="Wingdings" w:hint="default"/>
      </w:rPr>
    </w:lvl>
    <w:lvl w:ilvl="6" w:tplc="04090001" w:tentative="1">
      <w:start w:val="1"/>
      <w:numFmt w:val="bullet"/>
      <w:lvlText w:val=""/>
      <w:lvlJc w:val="left"/>
      <w:pPr>
        <w:ind w:left="5045" w:hanging="420"/>
      </w:pPr>
      <w:rPr>
        <w:rFonts w:ascii="Wingdings" w:hAnsi="Wingdings" w:hint="default"/>
      </w:rPr>
    </w:lvl>
    <w:lvl w:ilvl="7" w:tplc="04090003" w:tentative="1">
      <w:start w:val="1"/>
      <w:numFmt w:val="bullet"/>
      <w:lvlText w:val=""/>
      <w:lvlJc w:val="left"/>
      <w:pPr>
        <w:ind w:left="5465" w:hanging="420"/>
      </w:pPr>
      <w:rPr>
        <w:rFonts w:ascii="Wingdings" w:hAnsi="Wingdings" w:hint="default"/>
      </w:rPr>
    </w:lvl>
    <w:lvl w:ilvl="8" w:tplc="04090005" w:tentative="1">
      <w:start w:val="1"/>
      <w:numFmt w:val="bullet"/>
      <w:lvlText w:val=""/>
      <w:lvlJc w:val="left"/>
      <w:pPr>
        <w:ind w:left="5885" w:hanging="420"/>
      </w:pPr>
      <w:rPr>
        <w:rFonts w:ascii="Wingdings" w:hAnsi="Wingdings" w:hint="default"/>
      </w:rPr>
    </w:lvl>
  </w:abstractNum>
  <w:abstractNum w:abstractNumId="1">
    <w:nsid w:val="72CB231E"/>
    <w:multiLevelType w:val="multilevel"/>
    <w:tmpl w:val="E124A378"/>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useFELayout/>
  </w:compat>
  <w:rsids>
    <w:rsidRoot w:val="00FD1090"/>
    <w:rsid w:val="00022CC7"/>
    <w:rsid w:val="000C5BC4"/>
    <w:rsid w:val="000D6406"/>
    <w:rsid w:val="000F5F40"/>
    <w:rsid w:val="00114623"/>
    <w:rsid w:val="001157CE"/>
    <w:rsid w:val="001317B5"/>
    <w:rsid w:val="00135A23"/>
    <w:rsid w:val="00176D24"/>
    <w:rsid w:val="00235BE6"/>
    <w:rsid w:val="0026008D"/>
    <w:rsid w:val="002774A1"/>
    <w:rsid w:val="002B261E"/>
    <w:rsid w:val="002D5FA6"/>
    <w:rsid w:val="00316EC2"/>
    <w:rsid w:val="00334784"/>
    <w:rsid w:val="00361A4A"/>
    <w:rsid w:val="00371864"/>
    <w:rsid w:val="003923DD"/>
    <w:rsid w:val="003964B9"/>
    <w:rsid w:val="004B0446"/>
    <w:rsid w:val="004C7AA1"/>
    <w:rsid w:val="00524000"/>
    <w:rsid w:val="005711D8"/>
    <w:rsid w:val="00574608"/>
    <w:rsid w:val="00591365"/>
    <w:rsid w:val="00591A07"/>
    <w:rsid w:val="005B46E3"/>
    <w:rsid w:val="005E2410"/>
    <w:rsid w:val="00606198"/>
    <w:rsid w:val="00633F25"/>
    <w:rsid w:val="00644316"/>
    <w:rsid w:val="006516DE"/>
    <w:rsid w:val="00663CB2"/>
    <w:rsid w:val="006A4D54"/>
    <w:rsid w:val="006C0155"/>
    <w:rsid w:val="0070002D"/>
    <w:rsid w:val="0070397A"/>
    <w:rsid w:val="007109EB"/>
    <w:rsid w:val="007C1A76"/>
    <w:rsid w:val="007E1165"/>
    <w:rsid w:val="00813FE2"/>
    <w:rsid w:val="0083414C"/>
    <w:rsid w:val="008A6395"/>
    <w:rsid w:val="00926A8D"/>
    <w:rsid w:val="009676CB"/>
    <w:rsid w:val="009E5949"/>
    <w:rsid w:val="00A04CE9"/>
    <w:rsid w:val="00A07C50"/>
    <w:rsid w:val="00A42D28"/>
    <w:rsid w:val="00AB284E"/>
    <w:rsid w:val="00AB3F66"/>
    <w:rsid w:val="00AB60BE"/>
    <w:rsid w:val="00AD4F04"/>
    <w:rsid w:val="00B450B0"/>
    <w:rsid w:val="00B86402"/>
    <w:rsid w:val="00B927DB"/>
    <w:rsid w:val="00BC5117"/>
    <w:rsid w:val="00BF2E94"/>
    <w:rsid w:val="00C44BCA"/>
    <w:rsid w:val="00D31B4E"/>
    <w:rsid w:val="00E65CE0"/>
    <w:rsid w:val="00E7621D"/>
    <w:rsid w:val="00EC5E57"/>
    <w:rsid w:val="00EE03A7"/>
    <w:rsid w:val="00FC15AF"/>
    <w:rsid w:val="00FD1090"/>
    <w:rsid w:val="00FE4801"/>
    <w:rsid w:val="00FF6A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D1090"/>
    <w:rPr>
      <w:rFonts w:ascii="仿宋" w:eastAsia="仿宋" w:hAnsi="仿宋" w:cs="仿宋"/>
      <w:lang w:val="zh-CN" w:eastAsia="zh-CN" w:bidi="zh-CN"/>
    </w:rPr>
  </w:style>
  <w:style w:type="paragraph" w:styleId="1">
    <w:name w:val="heading 1"/>
    <w:basedOn w:val="a"/>
    <w:next w:val="a"/>
    <w:link w:val="1Char"/>
    <w:uiPriority w:val="9"/>
    <w:qFormat/>
    <w:rsid w:val="00361A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1090"/>
    <w:tblPr>
      <w:tblInd w:w="0" w:type="dxa"/>
      <w:tblCellMar>
        <w:top w:w="0" w:type="dxa"/>
        <w:left w:w="0" w:type="dxa"/>
        <w:bottom w:w="0" w:type="dxa"/>
        <w:right w:w="0" w:type="dxa"/>
      </w:tblCellMar>
    </w:tblPr>
  </w:style>
  <w:style w:type="paragraph" w:customStyle="1" w:styleId="11">
    <w:name w:val="目录 11"/>
    <w:basedOn w:val="a"/>
    <w:uiPriority w:val="1"/>
    <w:qFormat/>
    <w:rsid w:val="00FD1090"/>
    <w:pPr>
      <w:spacing w:before="209"/>
      <w:ind w:left="1385"/>
    </w:pPr>
    <w:rPr>
      <w:rFonts w:ascii="宋体" w:eastAsia="宋体" w:hAnsi="宋体" w:cs="宋体"/>
      <w:sz w:val="32"/>
      <w:szCs w:val="32"/>
    </w:rPr>
  </w:style>
  <w:style w:type="paragraph" w:customStyle="1" w:styleId="21">
    <w:name w:val="目录 21"/>
    <w:basedOn w:val="a"/>
    <w:uiPriority w:val="1"/>
    <w:qFormat/>
    <w:rsid w:val="00FD1090"/>
    <w:pPr>
      <w:spacing w:before="39"/>
      <w:ind w:left="2105"/>
    </w:pPr>
    <w:rPr>
      <w:rFonts w:ascii="宋体" w:eastAsia="宋体" w:hAnsi="宋体" w:cs="宋体"/>
      <w:sz w:val="32"/>
      <w:szCs w:val="32"/>
    </w:rPr>
  </w:style>
  <w:style w:type="paragraph" w:styleId="a3">
    <w:name w:val="Body Text"/>
    <w:basedOn w:val="a"/>
    <w:uiPriority w:val="1"/>
    <w:qFormat/>
    <w:rsid w:val="00FD1090"/>
    <w:rPr>
      <w:sz w:val="32"/>
      <w:szCs w:val="32"/>
    </w:rPr>
  </w:style>
  <w:style w:type="paragraph" w:customStyle="1" w:styleId="110">
    <w:name w:val="标题 11"/>
    <w:basedOn w:val="a"/>
    <w:uiPriority w:val="1"/>
    <w:qFormat/>
    <w:rsid w:val="00FD1090"/>
    <w:pPr>
      <w:ind w:left="1026"/>
      <w:outlineLvl w:val="1"/>
    </w:pPr>
    <w:rPr>
      <w:rFonts w:ascii="宋体" w:eastAsia="宋体" w:hAnsi="宋体" w:cs="宋体"/>
      <w:b/>
      <w:bCs/>
      <w:sz w:val="52"/>
      <w:szCs w:val="52"/>
    </w:rPr>
  </w:style>
  <w:style w:type="paragraph" w:customStyle="1" w:styleId="210">
    <w:name w:val="标题 21"/>
    <w:basedOn w:val="a"/>
    <w:uiPriority w:val="1"/>
    <w:qFormat/>
    <w:rsid w:val="00FD1090"/>
    <w:pPr>
      <w:spacing w:before="275"/>
      <w:ind w:left="3176"/>
      <w:outlineLvl w:val="2"/>
    </w:pPr>
    <w:rPr>
      <w:rFonts w:ascii="黑体" w:eastAsia="黑体" w:hAnsi="黑体" w:cs="黑体"/>
      <w:b/>
      <w:bCs/>
      <w:sz w:val="44"/>
      <w:szCs w:val="44"/>
    </w:rPr>
  </w:style>
  <w:style w:type="paragraph" w:customStyle="1" w:styleId="31">
    <w:name w:val="标题 31"/>
    <w:basedOn w:val="a"/>
    <w:uiPriority w:val="1"/>
    <w:qFormat/>
    <w:rsid w:val="00FD1090"/>
    <w:pPr>
      <w:ind w:left="1387"/>
      <w:outlineLvl w:val="3"/>
    </w:pPr>
    <w:rPr>
      <w:rFonts w:ascii="宋体" w:eastAsia="宋体" w:hAnsi="宋体" w:cs="宋体"/>
      <w:b/>
      <w:bCs/>
      <w:sz w:val="32"/>
      <w:szCs w:val="32"/>
    </w:rPr>
  </w:style>
  <w:style w:type="paragraph" w:styleId="a4">
    <w:name w:val="List Paragraph"/>
    <w:basedOn w:val="a"/>
    <w:uiPriority w:val="1"/>
    <w:qFormat/>
    <w:rsid w:val="00FD1090"/>
  </w:style>
  <w:style w:type="paragraph" w:customStyle="1" w:styleId="TableParagraph">
    <w:name w:val="Table Paragraph"/>
    <w:basedOn w:val="a"/>
    <w:uiPriority w:val="1"/>
    <w:qFormat/>
    <w:rsid w:val="00FD1090"/>
  </w:style>
  <w:style w:type="paragraph" w:styleId="a5">
    <w:name w:val="header"/>
    <w:basedOn w:val="a"/>
    <w:link w:val="Char"/>
    <w:uiPriority w:val="99"/>
    <w:unhideWhenUsed/>
    <w:rsid w:val="00FF6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F6AF8"/>
    <w:rPr>
      <w:rFonts w:ascii="仿宋" w:eastAsia="仿宋" w:hAnsi="仿宋" w:cs="仿宋"/>
      <w:sz w:val="18"/>
      <w:szCs w:val="18"/>
      <w:lang w:val="zh-CN" w:eastAsia="zh-CN" w:bidi="zh-CN"/>
    </w:rPr>
  </w:style>
  <w:style w:type="paragraph" w:styleId="a6">
    <w:name w:val="footer"/>
    <w:basedOn w:val="a"/>
    <w:link w:val="Char0"/>
    <w:uiPriority w:val="99"/>
    <w:unhideWhenUsed/>
    <w:rsid w:val="00FF6AF8"/>
    <w:pPr>
      <w:tabs>
        <w:tab w:val="center" w:pos="4153"/>
        <w:tab w:val="right" w:pos="8306"/>
      </w:tabs>
      <w:snapToGrid w:val="0"/>
    </w:pPr>
    <w:rPr>
      <w:sz w:val="18"/>
      <w:szCs w:val="18"/>
    </w:rPr>
  </w:style>
  <w:style w:type="character" w:customStyle="1" w:styleId="Char0">
    <w:name w:val="页脚 Char"/>
    <w:basedOn w:val="a0"/>
    <w:link w:val="a6"/>
    <w:uiPriority w:val="99"/>
    <w:rsid w:val="00FF6AF8"/>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FF6AF8"/>
    <w:rPr>
      <w:sz w:val="18"/>
      <w:szCs w:val="18"/>
    </w:rPr>
  </w:style>
  <w:style w:type="character" w:customStyle="1" w:styleId="Char1">
    <w:name w:val="批注框文本 Char"/>
    <w:basedOn w:val="a0"/>
    <w:link w:val="a7"/>
    <w:uiPriority w:val="99"/>
    <w:semiHidden/>
    <w:rsid w:val="00FF6AF8"/>
    <w:rPr>
      <w:rFonts w:ascii="仿宋" w:eastAsia="仿宋" w:hAnsi="仿宋" w:cs="仿宋"/>
      <w:sz w:val="18"/>
      <w:szCs w:val="18"/>
      <w:lang w:val="zh-CN" w:eastAsia="zh-CN" w:bidi="zh-CN"/>
    </w:rPr>
  </w:style>
  <w:style w:type="paragraph" w:styleId="a8">
    <w:name w:val="Normal (Web)"/>
    <w:basedOn w:val="a"/>
    <w:qFormat/>
    <w:rsid w:val="00FE4801"/>
    <w:pPr>
      <w:autoSpaceDE/>
      <w:autoSpaceDN/>
      <w:spacing w:before="100" w:beforeAutospacing="1" w:after="100" w:afterAutospacing="1"/>
    </w:pPr>
    <w:rPr>
      <w:rFonts w:ascii="Calibri" w:eastAsia="宋体" w:hAnsi="Calibri" w:cs="Times New Roman"/>
      <w:sz w:val="24"/>
      <w:szCs w:val="24"/>
      <w:lang w:val="en-US" w:bidi="ar-SA"/>
    </w:rPr>
  </w:style>
  <w:style w:type="character" w:customStyle="1" w:styleId="1Char">
    <w:name w:val="标题 1 Char"/>
    <w:basedOn w:val="a0"/>
    <w:link w:val="1"/>
    <w:uiPriority w:val="9"/>
    <w:rsid w:val="00361A4A"/>
    <w:rPr>
      <w:rFonts w:ascii="仿宋" w:eastAsia="仿宋" w:hAnsi="仿宋" w:cs="仿宋"/>
      <w:b/>
      <w:bCs/>
      <w:kern w:val="44"/>
      <w:sz w:val="44"/>
      <w:szCs w:val="44"/>
      <w:lang w:val="zh-CN" w:eastAsia="zh-CN" w:bidi="zh-CN"/>
    </w:rPr>
  </w:style>
  <w:style w:type="paragraph" w:styleId="TOC">
    <w:name w:val="TOC Heading"/>
    <w:basedOn w:val="1"/>
    <w:next w:val="a"/>
    <w:uiPriority w:val="39"/>
    <w:semiHidden/>
    <w:unhideWhenUsed/>
    <w:qFormat/>
    <w:rsid w:val="00361A4A"/>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361A4A"/>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361A4A"/>
    <w:pPr>
      <w:widowControl/>
      <w:autoSpaceDE/>
      <w:autoSpaceDN/>
      <w:spacing w:after="100" w:line="276" w:lineRule="auto"/>
    </w:pPr>
    <w:rPr>
      <w:rFonts w:asciiTheme="minorHAnsi" w:eastAsiaTheme="minorEastAsia" w:hAnsiTheme="minorHAnsi" w:cstheme="minorBidi"/>
      <w:lang w:val="en-US" w:bidi="ar-SA"/>
    </w:rPr>
  </w:style>
  <w:style w:type="paragraph" w:styleId="3">
    <w:name w:val="toc 3"/>
    <w:basedOn w:val="a"/>
    <w:next w:val="a"/>
    <w:autoRedefine/>
    <w:uiPriority w:val="39"/>
    <w:semiHidden/>
    <w:unhideWhenUsed/>
    <w:qFormat/>
    <w:rsid w:val="00361A4A"/>
    <w:pPr>
      <w:widowControl/>
      <w:autoSpaceDE/>
      <w:autoSpaceDN/>
      <w:spacing w:after="100" w:line="276" w:lineRule="auto"/>
      <w:ind w:left="440"/>
    </w:pPr>
    <w:rPr>
      <w:rFonts w:asciiTheme="minorHAnsi" w:eastAsiaTheme="minorEastAsia" w:hAnsiTheme="minorHAnsi" w:cstheme="minorBidi"/>
      <w:lang w:val="en-US" w:bidi="ar-SA"/>
    </w:rPr>
  </w:style>
</w:styles>
</file>

<file path=word/webSettings.xml><?xml version="1.0" encoding="utf-8"?>
<w:webSettings xmlns:r="http://schemas.openxmlformats.org/officeDocument/2006/relationships" xmlns:w="http://schemas.openxmlformats.org/wordprocessingml/2006/main">
  <w:divs>
    <w:div w:id="135493180">
      <w:bodyDiv w:val="1"/>
      <w:marLeft w:val="0"/>
      <w:marRight w:val="0"/>
      <w:marTop w:val="0"/>
      <w:marBottom w:val="0"/>
      <w:divBdr>
        <w:top w:val="none" w:sz="0" w:space="0" w:color="auto"/>
        <w:left w:val="none" w:sz="0" w:space="0" w:color="auto"/>
        <w:bottom w:val="none" w:sz="0" w:space="0" w:color="auto"/>
        <w:right w:val="none" w:sz="0" w:space="0" w:color="auto"/>
      </w:divBdr>
    </w:div>
    <w:div w:id="163666039">
      <w:bodyDiv w:val="1"/>
      <w:marLeft w:val="0"/>
      <w:marRight w:val="0"/>
      <w:marTop w:val="0"/>
      <w:marBottom w:val="0"/>
      <w:divBdr>
        <w:top w:val="none" w:sz="0" w:space="0" w:color="auto"/>
        <w:left w:val="none" w:sz="0" w:space="0" w:color="auto"/>
        <w:bottom w:val="none" w:sz="0" w:space="0" w:color="auto"/>
        <w:right w:val="none" w:sz="0" w:space="0" w:color="auto"/>
      </w:divBdr>
    </w:div>
    <w:div w:id="249243385">
      <w:bodyDiv w:val="1"/>
      <w:marLeft w:val="0"/>
      <w:marRight w:val="0"/>
      <w:marTop w:val="0"/>
      <w:marBottom w:val="0"/>
      <w:divBdr>
        <w:top w:val="none" w:sz="0" w:space="0" w:color="auto"/>
        <w:left w:val="none" w:sz="0" w:space="0" w:color="auto"/>
        <w:bottom w:val="none" w:sz="0" w:space="0" w:color="auto"/>
        <w:right w:val="none" w:sz="0" w:space="0" w:color="auto"/>
      </w:divBdr>
    </w:div>
    <w:div w:id="295648051">
      <w:bodyDiv w:val="1"/>
      <w:marLeft w:val="0"/>
      <w:marRight w:val="0"/>
      <w:marTop w:val="0"/>
      <w:marBottom w:val="0"/>
      <w:divBdr>
        <w:top w:val="none" w:sz="0" w:space="0" w:color="auto"/>
        <w:left w:val="none" w:sz="0" w:space="0" w:color="auto"/>
        <w:bottom w:val="none" w:sz="0" w:space="0" w:color="auto"/>
        <w:right w:val="none" w:sz="0" w:space="0" w:color="auto"/>
      </w:divBdr>
    </w:div>
    <w:div w:id="711808614">
      <w:bodyDiv w:val="1"/>
      <w:marLeft w:val="0"/>
      <w:marRight w:val="0"/>
      <w:marTop w:val="0"/>
      <w:marBottom w:val="0"/>
      <w:divBdr>
        <w:top w:val="none" w:sz="0" w:space="0" w:color="auto"/>
        <w:left w:val="none" w:sz="0" w:space="0" w:color="auto"/>
        <w:bottom w:val="none" w:sz="0" w:space="0" w:color="auto"/>
        <w:right w:val="none" w:sz="0" w:space="0" w:color="auto"/>
      </w:divBdr>
    </w:div>
    <w:div w:id="772628206">
      <w:bodyDiv w:val="1"/>
      <w:marLeft w:val="0"/>
      <w:marRight w:val="0"/>
      <w:marTop w:val="0"/>
      <w:marBottom w:val="0"/>
      <w:divBdr>
        <w:top w:val="none" w:sz="0" w:space="0" w:color="auto"/>
        <w:left w:val="none" w:sz="0" w:space="0" w:color="auto"/>
        <w:bottom w:val="none" w:sz="0" w:space="0" w:color="auto"/>
        <w:right w:val="none" w:sz="0" w:space="0" w:color="auto"/>
      </w:divBdr>
    </w:div>
    <w:div w:id="866866919">
      <w:bodyDiv w:val="1"/>
      <w:marLeft w:val="0"/>
      <w:marRight w:val="0"/>
      <w:marTop w:val="0"/>
      <w:marBottom w:val="0"/>
      <w:divBdr>
        <w:top w:val="none" w:sz="0" w:space="0" w:color="auto"/>
        <w:left w:val="none" w:sz="0" w:space="0" w:color="auto"/>
        <w:bottom w:val="none" w:sz="0" w:space="0" w:color="auto"/>
        <w:right w:val="none" w:sz="0" w:space="0" w:color="auto"/>
      </w:divBdr>
    </w:div>
    <w:div w:id="1047416247">
      <w:bodyDiv w:val="1"/>
      <w:marLeft w:val="0"/>
      <w:marRight w:val="0"/>
      <w:marTop w:val="0"/>
      <w:marBottom w:val="0"/>
      <w:divBdr>
        <w:top w:val="none" w:sz="0" w:space="0" w:color="auto"/>
        <w:left w:val="none" w:sz="0" w:space="0" w:color="auto"/>
        <w:bottom w:val="none" w:sz="0" w:space="0" w:color="auto"/>
        <w:right w:val="none" w:sz="0" w:space="0" w:color="auto"/>
      </w:divBdr>
    </w:div>
    <w:div w:id="1265652885">
      <w:bodyDiv w:val="1"/>
      <w:marLeft w:val="0"/>
      <w:marRight w:val="0"/>
      <w:marTop w:val="0"/>
      <w:marBottom w:val="0"/>
      <w:divBdr>
        <w:top w:val="none" w:sz="0" w:space="0" w:color="auto"/>
        <w:left w:val="none" w:sz="0" w:space="0" w:color="auto"/>
        <w:bottom w:val="none" w:sz="0" w:space="0" w:color="auto"/>
        <w:right w:val="none" w:sz="0" w:space="0" w:color="auto"/>
      </w:divBdr>
    </w:div>
    <w:div w:id="1683701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E1B0D-A238-4971-B21D-20DCBE59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1883</Words>
  <Characters>10734</Characters>
  <Application>Microsoft Office Word</Application>
  <DocSecurity>0</DocSecurity>
  <Lines>89</Lines>
  <Paragraphs>25</Paragraphs>
  <ScaleCrop>false</ScaleCrop>
  <Company>Microsoft</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2020-08-04T02:37:00Z</dcterms:created>
  <dcterms:modified xsi:type="dcterms:W3CDTF">2021-06-10T07:16:00Z</dcterms:modified>
</cp:coreProperties>
</file>