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2021</w:t>
      </w: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年厦门市民族与宗教事务局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部门预算说明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ascii="黑体" w:hAnsi="宋体" w:eastAsia="黑体" w:cs="黑体"/>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第一部分  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kern w:val="0"/>
          <w:sz w:val="32"/>
          <w:szCs w:val="32"/>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二、部门预算单位基本情况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三、部门主要工作任务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第二部分  2021年部门预算说明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一、2021年部门预算收支总体情况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二、一般公共预算财政拨款支出预算情况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三、政府性基金预算财政拨款支出情况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四、“三公”经费财政拨款预算情况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五、其他重要事项的情况说明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第四部分  2021年部门预算附表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一、部门收支预算总体情况表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二、部门收入预算总体情况表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三、部门支出预算总体情况表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四、财政拨款收支预算总体情况表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五、</w:t>
      </w:r>
      <w:r>
        <w:rPr>
          <w:rFonts w:hint="eastAsia" w:ascii="宋体" w:hAnsi="宋体" w:eastAsia="宋体" w:cs="宋体"/>
          <w:i w:val="0"/>
          <w:iCs w:val="0"/>
          <w:caps w:val="0"/>
          <w:color w:val="000000"/>
          <w:spacing w:val="0"/>
          <w:kern w:val="0"/>
          <w:sz w:val="21"/>
          <w:szCs w:val="21"/>
          <w:shd w:val="clear" w:fill="FFFFFF"/>
          <w:lang w:val="en-US" w:eastAsia="zh-CN" w:bidi="ar"/>
        </w:rPr>
        <w:t> </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一般公共预算支出情况表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六、一般公共预算基本支出情况表（经济分类款级科目）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九、市对区转移支付支出预算表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十、部门整体支出绩效目标表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十一、一级项目绩效目标表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第一部分  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厦门市民族与宗教事务局部门的主要职责是：贯彻执行党和国家有关民族、宗教工作的法律法规和方针政策；拟订有关民族、宗教的地方性法规、规章和具体政策；协调推动有关部门履行民族工作相关职责；研究分析民族工作方面的问题并提出政策措施建议；依法管理宗教事务，保护公民宗教信仰自由和正常的宗教活动；指导宗教团体依法依章开展活动，加强自身建设，协助办好宗教院校；依法依章管理民间信仰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二、部门预算单位基本情况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厦门市民族与宗教事务局部门包括5个机关行政处室及1个基层预算单位，其中：列入2021年部门预算编制范围的单位详细情况见下表:</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54"/>
        <w:gridCol w:w="2232"/>
        <w:gridCol w:w="1594"/>
        <w:gridCol w:w="1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42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center"/>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单位名称</w:t>
            </w:r>
          </w:p>
        </w:tc>
        <w:tc>
          <w:tcPr>
            <w:tcW w:w="2273"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center"/>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经费性质</w:t>
            </w:r>
          </w:p>
        </w:tc>
        <w:tc>
          <w:tcPr>
            <w:tcW w:w="162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center"/>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人员编制数</w:t>
            </w:r>
          </w:p>
        </w:tc>
        <w:tc>
          <w:tcPr>
            <w:tcW w:w="1341"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center"/>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在职人数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jc w:val="center"/>
        </w:trPr>
        <w:tc>
          <w:tcPr>
            <w:tcW w:w="342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center"/>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厦门市民族与宗教事务局</w:t>
            </w:r>
          </w:p>
        </w:tc>
        <w:tc>
          <w:tcPr>
            <w:tcW w:w="227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center"/>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全额财政拨款</w:t>
            </w:r>
          </w:p>
        </w:tc>
        <w:tc>
          <w:tcPr>
            <w:tcW w:w="162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center"/>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17</w:t>
            </w:r>
          </w:p>
        </w:tc>
        <w:tc>
          <w:tcPr>
            <w:tcW w:w="1341"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both"/>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2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center"/>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厦门市基督教青年会</w:t>
            </w:r>
          </w:p>
        </w:tc>
        <w:tc>
          <w:tcPr>
            <w:tcW w:w="227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center"/>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全额财政拨款</w:t>
            </w:r>
          </w:p>
        </w:tc>
        <w:tc>
          <w:tcPr>
            <w:tcW w:w="162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center"/>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4</w:t>
            </w:r>
          </w:p>
        </w:tc>
        <w:tc>
          <w:tcPr>
            <w:tcW w:w="1341"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40" w:lineRule="atLeast"/>
              <w:ind w:left="0" w:right="0"/>
              <w:jc w:val="center"/>
              <w:rPr>
                <w:rFonts w:hint="eastAsia" w:ascii="宋体" w:hAnsi="宋体" w:eastAsia="宋体" w:cs="宋体"/>
                <w:sz w:val="21"/>
                <w:szCs w:val="21"/>
              </w:rPr>
            </w:pPr>
            <w:r>
              <w:rPr>
                <w:rFonts w:hint="eastAsia" w:ascii="仿宋_GB2312" w:hAnsi="宋体" w:eastAsia="仿宋_GB2312" w:cs="仿宋_GB2312"/>
                <w:kern w:val="0"/>
                <w:sz w:val="28"/>
                <w:szCs w:val="28"/>
                <w:lang w:val="en-US" w:eastAsia="zh-CN" w:bidi="ar"/>
              </w:rPr>
              <w:t>4</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三、部门主要工作任务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2021年，厦门市民族与宗教事务局部门主要任务：一是以庆祝中国共产党成立100周年为契机，加强民族宗教界爱国主义教育；二是以坚持宗教中国化方向为重点，引导宗教与社会主义社会相适应；三是健全宗教工作机制，维护宗教领域安全稳定；四是以铸牢中华民族共同体意识为主线，推进城市民族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第二部分  2021年部门预算说明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一、2021年部门预算收支总体情况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根据预算管理的有关规定，部门的全部收入和支出均纳入部门预算管理。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（一）厦门市民族与宗教事务局部门2021年收入预算为3551.53万元，比2020年预算数增加302.7万元，增长9.32％，具体情况如下：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1.财政拨款收入3497.48万元，其中一般公共预算拨款收入3497.48万元，政府性基金拨款收入0万元；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w:t>
      </w:r>
      <w:r>
        <w:rPr>
          <w:rFonts w:hint="eastAsia" w:ascii="宋体" w:hAnsi="宋体" w:eastAsia="宋体" w:cs="宋体"/>
          <w:i w:val="0"/>
          <w:iCs w:val="0"/>
          <w:caps w:val="0"/>
          <w:color w:val="000000"/>
          <w:spacing w:val="0"/>
          <w:kern w:val="0"/>
          <w:sz w:val="21"/>
          <w:szCs w:val="21"/>
          <w:shd w:val="clear" w:fill="FFFFFF"/>
          <w:lang w:val="en-US" w:eastAsia="zh-CN" w:bidi="ar"/>
        </w:rPr>
        <w:t> </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财政专户管理的事业收入0万元；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3.</w:t>
      </w:r>
      <w:r>
        <w:rPr>
          <w:rFonts w:hint="eastAsia" w:ascii="宋体" w:hAnsi="宋体" w:eastAsia="宋体" w:cs="宋体"/>
          <w:i w:val="0"/>
          <w:iCs w:val="0"/>
          <w:caps w:val="0"/>
          <w:color w:val="000000"/>
          <w:spacing w:val="0"/>
          <w:kern w:val="0"/>
          <w:sz w:val="21"/>
          <w:szCs w:val="21"/>
          <w:shd w:val="clear" w:fill="FFFFFF"/>
          <w:lang w:val="en-US" w:eastAsia="zh-CN" w:bidi="ar"/>
        </w:rPr>
        <w:t> </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事业收入(含批准留用) 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4.事业单位经营收入0万元；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5.上级补助收入0万元；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6.</w:t>
      </w:r>
      <w:r>
        <w:rPr>
          <w:rFonts w:hint="eastAsia" w:ascii="宋体" w:hAnsi="宋体" w:eastAsia="宋体" w:cs="宋体"/>
          <w:i w:val="0"/>
          <w:iCs w:val="0"/>
          <w:caps w:val="0"/>
          <w:color w:val="000000"/>
          <w:spacing w:val="0"/>
          <w:kern w:val="0"/>
          <w:sz w:val="21"/>
          <w:szCs w:val="21"/>
          <w:shd w:val="clear" w:fill="FFFFFF"/>
          <w:lang w:val="en-US" w:eastAsia="zh-CN" w:bidi="ar"/>
        </w:rPr>
        <w:t> </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附属单位上缴收入0万元；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7.历年结余0万元；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8.其他收入54.05万元；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9.其他资金0万元。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（二）厦门市民族与宗教事务局部门2021年支出预算为3551.53万元，比2020年预算数增加302.7万元，增长9.32％，具体情况如下：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1.基本支出1215.48万元，其中，人员支出1011.71万元，公用支出203.77万元</w:t>
      </w:r>
      <w:r>
        <w:rPr>
          <w:rFonts w:hint="eastAsia" w:ascii="仿宋_GB2312" w:hAnsi="宋体" w:eastAsia="仿宋_GB2312" w:cs="仿宋_GB2312"/>
          <w:i w:val="0"/>
          <w:iCs w:val="0"/>
          <w:caps w:val="0"/>
          <w:color w:val="0000FF"/>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2.项目支出2336.05万元；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3.事业单位经营支出0万元。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二、一般公共预算财政拨款支出预算情况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2021年度一般公共预算支出3497.48万元，比2020年预算数增加302.7万元，增长9.47%，主要是由于今年人员经费和宗教工作经费有所增加。支出项目(按项级科目分类统计)包括：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（一）行政运行（民族事务）849.91万元。主要用于厦门市民族与宗教事务局（本级）人员经费支出以及保障机构正常运转、完成日常工作任务经费支出。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（二）民族工作专项45万元。主要用于城市民族工作支出。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（三）行政运行（统战事务）164.76万元。主要用于厦门市基督教青年会人员经费支出以及保障机构正常运转、完成日常工作任务经费支出。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（四）一般行政管理事务339万元。主要用于办公楼危房加固维修支出。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（五）宗教事务1898万元。主要用于宗教事务服务管理支出。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（六）行政单位离退休119.41万元。主要用于离退休人员经费支出。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（七）机关事业单位基本养老缴费支出46.81万元。主要用于干部职工基本养老缴费。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（八）行政单位医疗27.44万元。主要用于干部职工基本医疗保险缴费。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（九）公务员医疗补助7.15万元。主要用于公务员医疗补助支出。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三、政府性基金预算财政拨款支出情况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2021年度政府性基金支出0万元，与2020年预算数持平。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四、“三公”经费财政拨款预算情况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厦门市民族与宗教事务局部门2021年“三公”经费财政拨款预算数为5.53万元，</w:t>
      </w:r>
      <w:r>
        <w:rPr>
          <w:rFonts w:hint="eastAsia" w:ascii="仿宋_GB2312" w:hAnsi="宋体" w:cs="仿宋_GB2312"/>
          <w:i w:val="0"/>
          <w:iCs w:val="0"/>
          <w:caps w:val="0"/>
          <w:color w:val="000000"/>
          <w:spacing w:val="0"/>
          <w:kern w:val="0"/>
          <w:sz w:val="32"/>
          <w:szCs w:val="32"/>
          <w:shd w:val="clear" w:fill="FFFFFF"/>
          <w:lang w:val="en-US" w:eastAsia="zh-CN" w:bidi="ar"/>
        </w:rPr>
        <w:t>较上年减少9.44万元，下降63%，主要原因是本年度无公务出国计划。</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其中：因公出国（境）经费0万元，公务接待费5.53万元，公务用车购置及运行费0万元。具体情况如下：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ascii="楷体_GB2312" w:hAnsi="宋体" w:eastAsia="楷体_GB2312" w:cs="楷体_GB2312"/>
          <w:i w:val="0"/>
          <w:iCs w:val="0"/>
          <w:caps w:val="0"/>
          <w:color w:val="000000"/>
          <w:spacing w:val="0"/>
          <w:kern w:val="0"/>
          <w:sz w:val="32"/>
          <w:szCs w:val="32"/>
          <w:shd w:val="clear" w:fill="FFFFFF"/>
          <w:lang w:val="en-US" w:eastAsia="zh-CN" w:bidi="ar"/>
        </w:rPr>
        <w:t>（一）因公出国（境）经费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2021年预算安排0万元。与上年预算相比降低100%，主要原因是</w:t>
      </w:r>
      <w:bookmarkStart w:id="0" w:name="_GoBack"/>
      <w:bookmarkEnd w:id="0"/>
      <w:r>
        <w:rPr>
          <w:rFonts w:hint="eastAsia" w:ascii="仿宋_GB2312" w:hAnsi="宋体" w:cs="仿宋_GB2312"/>
          <w:i w:val="0"/>
          <w:iCs w:val="0"/>
          <w:caps w:val="0"/>
          <w:color w:val="000000"/>
          <w:spacing w:val="0"/>
          <w:kern w:val="0"/>
          <w:sz w:val="32"/>
          <w:szCs w:val="32"/>
          <w:shd w:val="clear" w:fill="FFFFFF"/>
          <w:lang w:val="en-US" w:eastAsia="zh-CN" w:bidi="ar"/>
        </w:rPr>
        <w:t>本年度无公务</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出国计划。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default" w:ascii="楷体_GB2312" w:hAnsi="宋体" w:eastAsia="楷体_GB2312" w:cs="楷体_GB2312"/>
          <w:i w:val="0"/>
          <w:iCs w:val="0"/>
          <w:caps w:val="0"/>
          <w:color w:val="000000"/>
          <w:spacing w:val="0"/>
          <w:kern w:val="0"/>
          <w:sz w:val="32"/>
          <w:szCs w:val="32"/>
          <w:shd w:val="clear" w:fill="FFFFFF"/>
          <w:lang w:val="en-US" w:eastAsia="zh-CN" w:bidi="ar"/>
        </w:rPr>
        <w:t>（二）公务接待费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2021年预算安排5.53万元。主要用于民族、宗教交流等方面的接待活动。与上年预算持平</w:t>
      </w:r>
      <w:r>
        <w:rPr>
          <w:rFonts w:hint="eastAsia" w:ascii="仿宋_GB2312" w:hAnsi="宋体" w:cs="仿宋_GB2312"/>
          <w:i w:val="0"/>
          <w:iCs w:val="0"/>
          <w:caps w:val="0"/>
          <w:color w:val="000000"/>
          <w:spacing w:val="0"/>
          <w:kern w:val="0"/>
          <w:sz w:val="32"/>
          <w:szCs w:val="32"/>
          <w:shd w:val="clear" w:fill="FFFFFF"/>
          <w:lang w:val="en-US" w:eastAsia="zh-CN" w:bidi="ar"/>
        </w:rPr>
        <w:t>，主要原因是预计接待工作变化不大。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default" w:ascii="楷体_GB2312" w:hAnsi="宋体" w:eastAsia="楷体_GB2312" w:cs="楷体_GB2312"/>
          <w:i w:val="0"/>
          <w:iCs w:val="0"/>
          <w:caps w:val="0"/>
          <w:color w:val="000000"/>
          <w:spacing w:val="0"/>
          <w:kern w:val="0"/>
          <w:sz w:val="32"/>
          <w:szCs w:val="32"/>
          <w:shd w:val="clear" w:fill="FFFFFF"/>
          <w:lang w:val="en-US" w:eastAsia="zh-CN" w:bidi="ar"/>
        </w:rPr>
        <w:t>（三）公务用车购置及运行费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2021年预算安排0万元，其中：公务用车运行费0万元，公务用车购置费0万元。与上年预算持平</w:t>
      </w:r>
      <w:r>
        <w:rPr>
          <w:rFonts w:hint="eastAsia" w:ascii="仿宋_GB2312" w:hAnsi="宋体" w:cs="仿宋_GB2312"/>
          <w:i w:val="0"/>
          <w:iCs w:val="0"/>
          <w:caps w:val="0"/>
          <w:color w:val="000000"/>
          <w:spacing w:val="0"/>
          <w:kern w:val="0"/>
          <w:sz w:val="32"/>
          <w:szCs w:val="32"/>
          <w:shd w:val="clear" w:fill="FFFFFF"/>
          <w:lang w:val="en-US" w:eastAsia="zh-CN" w:bidi="ar"/>
        </w:rPr>
        <w:t>，主要原因是部门目前无公务用车且无购置计划。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五、其他重要事项的情况说明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default" w:ascii="楷体_GB2312" w:hAnsi="宋体" w:eastAsia="楷体_GB2312" w:cs="楷体_GB2312"/>
          <w:i w:val="0"/>
          <w:iCs w:val="0"/>
          <w:caps w:val="0"/>
          <w:color w:val="000000"/>
          <w:spacing w:val="0"/>
          <w:kern w:val="0"/>
          <w:sz w:val="32"/>
          <w:szCs w:val="32"/>
          <w:shd w:val="clear" w:fill="FFFFFF"/>
          <w:lang w:val="en-US" w:eastAsia="zh-CN" w:bidi="ar"/>
        </w:rPr>
        <w:t>（一）机关运行经费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2021年厦门市民族与宗教事务局部门的机关运行经费财政拨款预算159.62万元，比2020年预算减少19.97万元，降低11.12%。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default" w:ascii="楷体_GB2312" w:hAnsi="宋体" w:eastAsia="楷体_GB2312" w:cs="楷体_GB2312"/>
          <w:i w:val="0"/>
          <w:iCs w:val="0"/>
          <w:caps w:val="0"/>
          <w:color w:val="000000"/>
          <w:spacing w:val="0"/>
          <w:kern w:val="0"/>
          <w:sz w:val="32"/>
          <w:szCs w:val="32"/>
          <w:shd w:val="clear" w:fill="FFFFFF"/>
          <w:lang w:val="en-US" w:eastAsia="zh-CN" w:bidi="ar"/>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2021年厦门市民族与宗教事务局部门政府采购预算总额371.25万元，其中：政府采购货物预算8.45万元，政府采购工程预算305万元，政府采购服务预算57.8万元。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default" w:ascii="楷体_GB2312" w:hAnsi="宋体" w:eastAsia="楷体_GB2312" w:cs="楷体_GB2312"/>
          <w:i w:val="0"/>
          <w:iCs w:val="0"/>
          <w:caps w:val="0"/>
          <w:color w:val="000000"/>
          <w:spacing w:val="0"/>
          <w:kern w:val="0"/>
          <w:sz w:val="32"/>
          <w:szCs w:val="32"/>
          <w:shd w:val="clear" w:fill="FFFFFF"/>
          <w:lang w:val="en-US" w:eastAsia="zh-CN" w:bidi="ar"/>
        </w:rPr>
        <w:t>（三）国有资产占有使用情况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截至2020年12月31日，厦门市民族与宗教事务局部门所属各预算单位共有车辆0辆，单位价值50万以上通用设备0台（套），单位价值100万以上专用设备0台（套）。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default" w:ascii="楷体_GB2312" w:hAnsi="宋体" w:eastAsia="楷体_GB2312" w:cs="楷体_GB2312"/>
          <w:i w:val="0"/>
          <w:iCs w:val="0"/>
          <w:caps w:val="0"/>
          <w:color w:val="000000"/>
          <w:spacing w:val="0"/>
          <w:kern w:val="0"/>
          <w:sz w:val="32"/>
          <w:szCs w:val="32"/>
          <w:shd w:val="clear" w:fill="FFFFFF"/>
          <w:lang w:val="en-US" w:eastAsia="zh-CN" w:bidi="ar"/>
        </w:rPr>
        <w:t>（四）绩效目标设置情况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厦门市民族与宗教事务局部门2021年实行绩效目标管理的一级项目1个，涉及一般公共预算拨款782万元。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default" w:ascii="楷体_GB2312" w:hAnsi="宋体" w:eastAsia="楷体_GB2312" w:cs="楷体_GB2312"/>
          <w:i w:val="0"/>
          <w:iCs w:val="0"/>
          <w:caps w:val="0"/>
          <w:color w:val="000000"/>
          <w:spacing w:val="0"/>
          <w:kern w:val="0"/>
          <w:sz w:val="32"/>
          <w:szCs w:val="32"/>
          <w:shd w:val="clear" w:fill="FFFFFF"/>
          <w:lang w:val="en-US" w:eastAsia="zh-CN" w:bidi="ar"/>
        </w:rPr>
        <w:t>一、基本支出：</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指为保障机构正常运转、完成日常工作任务而发生的人员支出、对个人和家庭的补助支出和公用支出。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default" w:ascii="楷体_GB2312" w:hAnsi="宋体" w:eastAsia="楷体_GB2312" w:cs="楷体_GB2312"/>
          <w:i w:val="0"/>
          <w:iCs w:val="0"/>
          <w:caps w:val="0"/>
          <w:color w:val="000000"/>
          <w:spacing w:val="0"/>
          <w:kern w:val="0"/>
          <w:sz w:val="32"/>
          <w:szCs w:val="32"/>
          <w:shd w:val="clear" w:fill="FFFFFF"/>
          <w:lang w:val="en-US" w:eastAsia="zh-CN" w:bidi="ar"/>
        </w:rPr>
        <w:t>二、项目支出：</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指在基本支出之外为完成特定行政任务和事业发展目标所发生的支出，包括部门专项、发展经费和基建项目。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default" w:ascii="楷体_GB2312" w:hAnsi="宋体" w:eastAsia="楷体_GB2312" w:cs="楷体_GB2312"/>
          <w:i w:val="0"/>
          <w:iCs w:val="0"/>
          <w:caps w:val="0"/>
          <w:color w:val="000000"/>
          <w:spacing w:val="0"/>
          <w:kern w:val="0"/>
          <w:sz w:val="32"/>
          <w:szCs w:val="32"/>
          <w:shd w:val="clear" w:fill="FFFFFF"/>
          <w:lang w:val="en-US" w:eastAsia="zh-CN" w:bidi="ar"/>
        </w:rPr>
        <w:t>三、“三公”经费：</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default" w:ascii="楷体_GB2312" w:hAnsi="宋体" w:eastAsia="楷体_GB2312" w:cs="楷体_GB2312"/>
          <w:i w:val="0"/>
          <w:iCs w:val="0"/>
          <w:caps w:val="0"/>
          <w:color w:val="000000"/>
          <w:spacing w:val="0"/>
          <w:kern w:val="0"/>
          <w:sz w:val="32"/>
          <w:szCs w:val="32"/>
          <w:shd w:val="clear" w:fill="FFFFFF"/>
          <w:lang w:val="en-US" w:eastAsia="zh-CN" w:bidi="ar"/>
        </w:rPr>
        <w:t>四、机关运行经费：</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第四部分  2021年部门预算附表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一、部门收支预算总体情况表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二、部门收入预算总体情况表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三、部门支出预算总体情况表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四、财政拨款收支预算总体情况表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五、</w:t>
      </w:r>
      <w:r>
        <w:rPr>
          <w:rFonts w:hint="eastAsia" w:ascii="宋体" w:hAnsi="宋体" w:eastAsia="宋体" w:cs="宋体"/>
          <w:i w:val="0"/>
          <w:iCs w:val="0"/>
          <w:caps w:val="0"/>
          <w:color w:val="000000"/>
          <w:spacing w:val="0"/>
          <w:kern w:val="0"/>
          <w:sz w:val="21"/>
          <w:szCs w:val="21"/>
          <w:shd w:val="clear" w:fill="FFFFFF"/>
          <w:lang w:val="en-US" w:eastAsia="zh-CN" w:bidi="ar"/>
        </w:rPr>
        <w:t> </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一般公共预算支出情况表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六、一般公共预算基本支出情况表（经济分类款级科目）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九、市对区转移支付支出预算表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十、部门整体支出绩效目标表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十一、一级项目绩效目标表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36680"/>
    <w:rsid w:val="25816647"/>
    <w:rsid w:val="37A775A0"/>
    <w:rsid w:val="6CCF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2019-10-17T00:15:00Z</dcterms:created>
  <dc:creator>dell88</dc:creator>
  <cp:lastModifiedBy>cathy</cp:lastModifiedBy>
  <dcterms:modified xsi:type="dcterms:W3CDTF">2022-02-15T08:53:35Z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9C3275B4F54949F3A9465D9F6D3CA67E</vt:lpwstr>
  </property>
</Properties>
</file>