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7744" w:type="dxa"/>
        <w:tblInd w:w="0" w:type="dxa"/>
        <w:tblLayout w:type="fixed"/>
        <w:tblCellMar>
          <w:top w:w="0" w:type="dxa"/>
          <w:left w:w="0" w:type="dxa"/>
          <w:bottom w:w="0" w:type="dxa"/>
          <w:right w:w="0" w:type="dxa"/>
        </w:tblCellMar>
      </w:tblPr>
      <w:tblGrid>
        <w:gridCol w:w="8872"/>
        <w:gridCol w:w="8872"/>
      </w:tblGrid>
      <w:tr>
        <w:tblPrEx>
          <w:tblCellMar>
            <w:top w:w="0" w:type="dxa"/>
            <w:left w:w="0" w:type="dxa"/>
            <w:bottom w:w="0" w:type="dxa"/>
            <w:right w:w="0" w:type="dxa"/>
          </w:tblCellMar>
        </w:tblPrEx>
        <w:trPr>
          <w:trHeight w:val="1586" w:hRule="atLeast"/>
        </w:trPr>
        <w:tc>
          <w:tcPr>
            <w:tcW w:w="8872"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25" w:lineRule="exact"/>
              <w:jc w:val="center"/>
              <w:rPr>
                <w:rFonts w:ascii="FZXiaoBiaoSong-B05S" w:hAnsi="Times New Roman"/>
                <w:sz w:val="44"/>
                <w:szCs w:val="44"/>
              </w:rPr>
            </w:pPr>
            <w:r>
              <w:rPr>
                <w:rFonts w:ascii="FZXiaoBiaoSong-B05S" w:hAnsi="FZXiaoBiaoSong-B05S"/>
                <w:sz w:val="44"/>
                <w:szCs w:val="44"/>
              </w:rPr>
              <w:t>2022年厦门市文</w:t>
            </w:r>
            <w:r>
              <w:rPr>
                <w:rFonts w:hint="eastAsia" w:ascii="FZXiaoBiaoSong-B05S" w:hAnsi="FZXiaoBiaoSong-B05S"/>
                <w:sz w:val="44"/>
                <w:szCs w:val="44"/>
                <w:lang w:eastAsia="zh-CN"/>
              </w:rPr>
              <w:t>学艺术界</w:t>
            </w:r>
            <w:r>
              <w:rPr>
                <w:rFonts w:ascii="FZXiaoBiaoSong-B05S" w:hAnsi="FZXiaoBiaoSong-B05S"/>
                <w:sz w:val="44"/>
                <w:szCs w:val="44"/>
              </w:rPr>
              <w:t>联</w:t>
            </w:r>
            <w:r>
              <w:rPr>
                <w:rFonts w:hint="eastAsia" w:ascii="FZXiaoBiaoSong-B05S" w:hAnsi="FZXiaoBiaoSong-B05S"/>
                <w:sz w:val="44"/>
                <w:szCs w:val="44"/>
                <w:lang w:eastAsia="zh-CN"/>
              </w:rPr>
              <w:t>合会</w:t>
            </w:r>
            <w:r>
              <w:rPr>
                <w:rFonts w:ascii="FZXiaoBiaoSong-B05S" w:hAnsi="FZXiaoBiaoSong-B05S"/>
                <w:sz w:val="44"/>
                <w:szCs w:val="44"/>
              </w:rPr>
              <w:t>部门预算说明</w:t>
            </w:r>
          </w:p>
          <w:p>
            <w:pPr>
              <w:spacing w:line="525" w:lineRule="exact"/>
              <w:jc w:val="center"/>
              <w:rPr>
                <w:rFonts w:ascii="FZXiaoBiaoSong-B05S" w:hAnsi="FZXiaoBiaoSong-B05S" w:cs="黑体"/>
                <w:sz w:val="36"/>
                <w:szCs w:val="36"/>
              </w:rPr>
            </w:pPr>
          </w:p>
          <w:p>
            <w:pPr>
              <w:spacing w:line="525" w:lineRule="exact"/>
              <w:jc w:val="center"/>
              <w:rPr>
                <w:rFonts w:ascii="黑体" w:hAnsi="黑体" w:eastAsia="黑体"/>
                <w:sz w:val="32"/>
                <w:szCs w:val="32"/>
              </w:rPr>
            </w:pPr>
            <w:r>
              <w:rPr>
                <w:rFonts w:ascii="FZXiaoBiaoSong-B05S" w:hAnsi="FZXiaoBiaoSong-B05S" w:cs="黑体"/>
                <w:sz w:val="36"/>
                <w:szCs w:val="36"/>
              </w:rPr>
              <w:t>目</w:t>
            </w:r>
            <w:r>
              <w:rPr>
                <w:rFonts w:hint="eastAsia" w:ascii="黑体" w:hAnsi="黑体" w:eastAsia="黑体"/>
                <w:sz w:val="36"/>
                <w:szCs w:val="36"/>
              </w:rPr>
              <w:t xml:space="preserve"> </w:t>
            </w:r>
            <w:r>
              <w:rPr>
                <w:rFonts w:hint="eastAsia" w:ascii="宋体" w:hAnsi="宋体" w:cs="宋体"/>
                <w:sz w:val="36"/>
                <w:szCs w:val="36"/>
              </w:rPr>
              <w:t>  </w:t>
            </w:r>
            <w:r>
              <w:rPr>
                <w:rFonts w:hint="eastAsia" w:ascii="黑体" w:hAnsi="黑体" w:eastAsia="黑体" w:cs="黑体"/>
                <w:sz w:val="36"/>
                <w:szCs w:val="36"/>
              </w:rPr>
              <w:t xml:space="preserve"> </w:t>
            </w:r>
            <w:r>
              <w:rPr>
                <w:rFonts w:ascii="FZXiaoBiaoSong-B05S" w:hAnsi="FZXiaoBiaoSong-B05S" w:cs="黑体"/>
                <w:sz w:val="36"/>
                <w:szCs w:val="36"/>
              </w:rPr>
              <w:t>录</w:t>
            </w:r>
          </w:p>
        </w:tc>
        <w:tc>
          <w:tcPr>
            <w:tcW w:w="8872"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25" w:lineRule="exact"/>
              <w:jc w:val="center"/>
              <w:rPr>
                <w:rFonts w:ascii="FZXiaoBiaoSong-B05S" w:hAnsi="FZXiaoBiaoSong-B05S" w:cs="黑体"/>
                <w:sz w:val="36"/>
                <w:szCs w:val="36"/>
              </w:rPr>
            </w:pPr>
          </w:p>
        </w:tc>
      </w:tr>
      <w:tr>
        <w:tblPrEx>
          <w:tblCellMar>
            <w:top w:w="0" w:type="dxa"/>
            <w:left w:w="0" w:type="dxa"/>
            <w:bottom w:w="0" w:type="dxa"/>
            <w:right w:w="0" w:type="dxa"/>
          </w:tblCellMar>
        </w:tblPrEx>
        <w:trPr>
          <w:trHeight w:val="7631" w:hRule="atLeast"/>
        </w:trPr>
        <w:tc>
          <w:tcPr>
            <w:tcW w:w="8872"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rPr>
                <w:rFonts w:ascii="仿宋" w:eastAsia="仿宋"/>
                <w:b/>
                <w:sz w:val="32"/>
                <w:szCs w:val="32"/>
              </w:rPr>
            </w:pPr>
            <w:r>
              <w:rPr>
                <w:rFonts w:hint="eastAsia" w:ascii="宋体" w:hAnsi="宋体" w:cs="黑体"/>
                <w:sz w:val="32"/>
                <w:szCs w:val="32"/>
              </w:rPr>
              <w:t>　　</w:t>
            </w:r>
            <w:r>
              <w:rPr>
                <w:rFonts w:hint="eastAsia" w:ascii="宋体" w:hAnsi="宋体" w:cs="黑体"/>
                <w:b/>
                <w:sz w:val="32"/>
                <w:szCs w:val="32"/>
              </w:rPr>
              <w:t>第一部分</w:t>
            </w:r>
            <w:r>
              <w:rPr>
                <w:rFonts w:hint="eastAsia" w:ascii="黑体" w:hAnsi="黑体" w:eastAsia="黑体"/>
                <w:b/>
                <w:sz w:val="32"/>
                <w:szCs w:val="32"/>
              </w:rPr>
              <w:t xml:space="preserve"> </w:t>
            </w:r>
            <w:r>
              <w:rPr>
                <w:rFonts w:hint="eastAsia" w:ascii="宋体" w:hAnsi="宋体" w:cs="宋体"/>
                <w:b/>
                <w:sz w:val="32"/>
                <w:szCs w:val="32"/>
              </w:rPr>
              <w:t> </w:t>
            </w:r>
            <w:r>
              <w:rPr>
                <w:rFonts w:hint="eastAsia" w:ascii="黑体" w:hAnsi="黑体" w:eastAsia="黑体" w:cs="黑体"/>
                <w:b/>
                <w:sz w:val="32"/>
                <w:szCs w:val="32"/>
              </w:rPr>
              <w:t xml:space="preserve"> </w:t>
            </w:r>
            <w:r>
              <w:rPr>
                <w:rFonts w:hint="eastAsia" w:ascii="宋体" w:hAnsi="宋体" w:cs="黑体"/>
                <w:b/>
                <w:sz w:val="32"/>
                <w:szCs w:val="32"/>
              </w:rPr>
              <w:t>部门概况</w:t>
            </w:r>
          </w:p>
          <w:p>
            <w:pPr>
              <w:spacing w:line="555" w:lineRule="exact"/>
              <w:rPr>
                <w:rFonts w:hint="eastAsia" w:ascii="仿宋" w:hAnsi="仿宋" w:eastAsia="仿宋"/>
                <w:sz w:val="32"/>
                <w:szCs w:val="32"/>
              </w:rPr>
            </w:pPr>
            <w:r>
              <w:rPr>
                <w:rFonts w:hint="eastAsia" w:ascii="仿宋" w:hAnsi="仿宋" w:eastAsia="仿宋"/>
                <w:sz w:val="32"/>
                <w:szCs w:val="32"/>
              </w:rPr>
              <w:t>　　</w:t>
            </w:r>
            <w:r>
              <w:rPr>
                <w:rFonts w:ascii="仿宋" w:hAnsi="仿宋" w:eastAsia="仿宋"/>
                <w:sz w:val="32"/>
                <w:szCs w:val="32"/>
              </w:rPr>
              <w:t>一、部门主要职责</w:t>
            </w:r>
          </w:p>
          <w:p>
            <w:pPr>
              <w:spacing w:line="555" w:lineRule="exact"/>
              <w:rPr>
                <w:rFonts w:ascii="仿宋" w:hAnsi="仿宋" w:eastAsia="仿宋"/>
                <w:sz w:val="32"/>
                <w:szCs w:val="32"/>
              </w:rPr>
            </w:pPr>
            <w:r>
              <w:rPr>
                <w:rFonts w:ascii="仿宋" w:hAnsi="仿宋" w:eastAsia="仿宋"/>
                <w:sz w:val="32"/>
                <w:szCs w:val="32"/>
              </w:rPr>
              <w:t>　　二、部门预算单位基本情况</w:t>
            </w:r>
          </w:p>
          <w:p>
            <w:pPr>
              <w:spacing w:line="555" w:lineRule="exact"/>
              <w:rPr>
                <w:rFonts w:ascii="仿宋" w:hAnsi="仿宋" w:eastAsia="仿宋"/>
                <w:sz w:val="32"/>
                <w:szCs w:val="32"/>
              </w:rPr>
            </w:pPr>
            <w:r>
              <w:rPr>
                <w:rFonts w:ascii="仿宋" w:hAnsi="仿宋" w:eastAsia="仿宋"/>
                <w:sz w:val="32"/>
                <w:szCs w:val="32"/>
              </w:rPr>
              <w:t>　　三、部门主要工作任务</w:t>
            </w:r>
          </w:p>
          <w:p>
            <w:pPr>
              <w:spacing w:line="555" w:lineRule="exact"/>
              <w:rPr>
                <w:rFonts w:hint="eastAsia" w:ascii="宋体" w:hAnsi="宋体" w:eastAsia="宋体" w:cs="宋体"/>
                <w:b/>
                <w:sz w:val="32"/>
                <w:szCs w:val="32"/>
              </w:rPr>
            </w:pPr>
            <w:r>
              <w:rPr>
                <w:rFonts w:ascii="仿宋_GB2312" w:hAnsi="仿宋_GB2312" w:cs="黑体"/>
                <w:sz w:val="32"/>
                <w:szCs w:val="32"/>
              </w:rPr>
              <w:t>　</w:t>
            </w:r>
            <w:r>
              <w:rPr>
                <w:rFonts w:ascii="仿宋_GB2312" w:hAnsi="仿宋_GB2312" w:cs="黑体"/>
                <w:b/>
                <w:sz w:val="32"/>
                <w:szCs w:val="32"/>
              </w:rPr>
              <w:t>　</w:t>
            </w:r>
            <w:r>
              <w:rPr>
                <w:rFonts w:hint="eastAsia" w:ascii="宋体" w:hAnsi="宋体" w:eastAsia="宋体" w:cs="宋体"/>
                <w:b/>
                <w:sz w:val="32"/>
                <w:szCs w:val="32"/>
              </w:rPr>
              <w:t>第二部分   2022年部门预算说明</w:t>
            </w:r>
          </w:p>
          <w:p>
            <w:pPr>
              <w:spacing w:line="555" w:lineRule="exact"/>
              <w:rPr>
                <w:rFonts w:hint="eastAsia" w:ascii="仿宋" w:hAnsi="仿宋" w:eastAsia="仿宋"/>
                <w:sz w:val="32"/>
                <w:szCs w:val="32"/>
              </w:rPr>
            </w:pPr>
            <w:r>
              <w:rPr>
                <w:rFonts w:ascii="仿宋_GB2312" w:hAnsi="仿宋_GB2312" w:cs="黑体"/>
                <w:sz w:val="32"/>
                <w:szCs w:val="32"/>
              </w:rPr>
              <w:t>　　</w:t>
            </w:r>
            <w:r>
              <w:rPr>
                <w:rFonts w:ascii="仿宋" w:hAnsi="仿宋" w:eastAsia="仿宋"/>
                <w:sz w:val="32"/>
                <w:szCs w:val="32"/>
              </w:rPr>
              <w:t>一、2022年部门预算收支总体情况</w:t>
            </w:r>
          </w:p>
          <w:p>
            <w:pPr>
              <w:spacing w:line="555" w:lineRule="exact"/>
              <w:rPr>
                <w:rFonts w:ascii="仿宋" w:hAnsi="仿宋" w:eastAsia="仿宋"/>
                <w:sz w:val="32"/>
                <w:szCs w:val="32"/>
              </w:rPr>
            </w:pPr>
            <w:r>
              <w:rPr>
                <w:rFonts w:ascii="仿宋" w:hAnsi="仿宋" w:eastAsia="仿宋"/>
                <w:sz w:val="32"/>
                <w:szCs w:val="32"/>
              </w:rPr>
              <w:t>　　二、一般公共预算财政拨款支出预算情况</w:t>
            </w:r>
          </w:p>
          <w:p>
            <w:pPr>
              <w:spacing w:line="555" w:lineRule="exact"/>
              <w:rPr>
                <w:rFonts w:ascii="仿宋" w:hAnsi="仿宋" w:eastAsia="仿宋"/>
                <w:sz w:val="32"/>
                <w:szCs w:val="32"/>
              </w:rPr>
            </w:pPr>
            <w:r>
              <w:rPr>
                <w:rFonts w:ascii="仿宋" w:hAnsi="仿宋" w:eastAsia="仿宋"/>
                <w:sz w:val="32"/>
                <w:szCs w:val="32"/>
              </w:rPr>
              <w:t>　　三、政府性基金预算财政拨款支出情况</w:t>
            </w:r>
          </w:p>
          <w:p>
            <w:pPr>
              <w:spacing w:line="555" w:lineRule="exact"/>
              <w:rPr>
                <w:rFonts w:ascii="仿宋" w:hAnsi="仿宋" w:eastAsia="仿宋"/>
                <w:sz w:val="32"/>
                <w:szCs w:val="32"/>
              </w:rPr>
            </w:pPr>
            <w:r>
              <w:rPr>
                <w:rFonts w:ascii="仿宋" w:hAnsi="仿宋" w:eastAsia="仿宋"/>
                <w:sz w:val="32"/>
                <w:szCs w:val="32"/>
              </w:rPr>
              <w:t>　　四、“三公”经费财政拨款预算情况</w:t>
            </w:r>
          </w:p>
          <w:p>
            <w:pPr>
              <w:spacing w:line="555" w:lineRule="exact"/>
              <w:rPr>
                <w:rFonts w:ascii="仿宋" w:hAnsi="仿宋" w:eastAsia="仿宋"/>
                <w:sz w:val="32"/>
                <w:szCs w:val="32"/>
              </w:rPr>
            </w:pPr>
            <w:r>
              <w:rPr>
                <w:rFonts w:ascii="仿宋" w:hAnsi="仿宋" w:eastAsia="仿宋"/>
                <w:sz w:val="32"/>
                <w:szCs w:val="32"/>
              </w:rPr>
              <w:t>　　五、部分项目情况说明</w:t>
            </w:r>
          </w:p>
          <w:p>
            <w:pPr>
              <w:spacing w:line="555" w:lineRule="exact"/>
              <w:rPr>
                <w:rFonts w:ascii="仿宋" w:hAnsi="仿宋" w:eastAsia="仿宋"/>
                <w:sz w:val="32"/>
                <w:szCs w:val="32"/>
              </w:rPr>
            </w:pPr>
            <w:r>
              <w:rPr>
                <w:rFonts w:ascii="仿宋" w:hAnsi="仿宋" w:eastAsia="仿宋"/>
                <w:sz w:val="32"/>
                <w:szCs w:val="32"/>
              </w:rPr>
              <w:t>　　六、其他重要事项的情况说明</w:t>
            </w:r>
          </w:p>
          <w:p>
            <w:pPr>
              <w:spacing w:line="555" w:lineRule="exact"/>
              <w:rPr>
                <w:rFonts w:hint="eastAsia" w:ascii="黑体" w:hAnsi="黑体" w:eastAsia="黑体"/>
                <w:b/>
                <w:sz w:val="32"/>
                <w:szCs w:val="32"/>
              </w:rPr>
            </w:pPr>
            <w:r>
              <w:rPr>
                <w:rFonts w:ascii="仿宋_GB2312" w:hAnsi="仿宋_GB2312" w:cs="黑体"/>
                <w:sz w:val="32"/>
                <w:szCs w:val="32"/>
              </w:rPr>
              <w:t>　　</w:t>
            </w:r>
            <w:r>
              <w:rPr>
                <w:rFonts w:ascii="仿宋_GB2312" w:hAnsi="仿宋_GB2312" w:cs="黑体"/>
                <w:b/>
                <w:sz w:val="32"/>
                <w:szCs w:val="32"/>
              </w:rPr>
              <w:t>第三部分</w:t>
            </w:r>
            <w:r>
              <w:rPr>
                <w:rFonts w:hint="eastAsia" w:ascii="黑体" w:hAnsi="黑体" w:eastAsia="黑体"/>
                <w:b/>
                <w:sz w:val="32"/>
                <w:szCs w:val="32"/>
              </w:rPr>
              <w:t xml:space="preserve"> </w:t>
            </w:r>
            <w:r>
              <w:rPr>
                <w:rFonts w:hint="eastAsia" w:ascii="宋体" w:hAnsi="宋体" w:cs="宋体"/>
                <w:b/>
                <w:sz w:val="32"/>
                <w:szCs w:val="32"/>
              </w:rPr>
              <w:t> </w:t>
            </w:r>
            <w:r>
              <w:rPr>
                <w:rFonts w:hint="eastAsia" w:ascii="黑体" w:hAnsi="黑体" w:eastAsia="黑体" w:cs="黑体"/>
                <w:b/>
                <w:sz w:val="32"/>
                <w:szCs w:val="32"/>
              </w:rPr>
              <w:t xml:space="preserve"> </w:t>
            </w:r>
            <w:r>
              <w:rPr>
                <w:rFonts w:ascii="仿宋_GB2312" w:hAnsi="仿宋_GB2312" w:cs="黑体"/>
                <w:b/>
                <w:sz w:val="32"/>
                <w:szCs w:val="32"/>
              </w:rPr>
              <w:t>名词解释</w:t>
            </w:r>
          </w:p>
          <w:p>
            <w:pPr>
              <w:spacing w:line="555" w:lineRule="exact"/>
              <w:rPr>
                <w:rFonts w:hint="eastAsia" w:ascii="黑体" w:hAnsi="黑体" w:eastAsia="黑体"/>
                <w:b/>
                <w:sz w:val="32"/>
                <w:szCs w:val="32"/>
              </w:rPr>
            </w:pPr>
            <w:r>
              <w:rPr>
                <w:rFonts w:ascii="仿宋_GB2312" w:hAnsi="仿宋_GB2312" w:cs="黑体"/>
                <w:sz w:val="32"/>
                <w:szCs w:val="32"/>
              </w:rPr>
              <w:t>　</w:t>
            </w:r>
            <w:r>
              <w:rPr>
                <w:rFonts w:ascii="仿宋_GB2312" w:hAnsi="仿宋_GB2312" w:cs="黑体"/>
                <w:b/>
                <w:sz w:val="32"/>
                <w:szCs w:val="32"/>
              </w:rPr>
              <w:t>　第四部分</w:t>
            </w:r>
            <w:r>
              <w:rPr>
                <w:rFonts w:hint="eastAsia" w:ascii="黑体" w:hAnsi="黑体" w:eastAsia="黑体"/>
                <w:b/>
                <w:sz w:val="32"/>
                <w:szCs w:val="32"/>
              </w:rPr>
              <w:t xml:space="preserve"> </w:t>
            </w:r>
            <w:r>
              <w:rPr>
                <w:rFonts w:hint="eastAsia" w:ascii="宋体" w:hAnsi="宋体" w:cs="宋体"/>
                <w:b/>
                <w:sz w:val="32"/>
                <w:szCs w:val="32"/>
              </w:rPr>
              <w:t> </w:t>
            </w:r>
            <w:r>
              <w:rPr>
                <w:rFonts w:hint="eastAsia" w:ascii="黑体" w:hAnsi="黑体" w:eastAsia="黑体" w:cs="黑体"/>
                <w:b/>
                <w:sz w:val="32"/>
                <w:szCs w:val="32"/>
              </w:rPr>
              <w:t xml:space="preserve"> 2022</w:t>
            </w:r>
            <w:r>
              <w:rPr>
                <w:rFonts w:ascii="仿宋_GB2312" w:hAnsi="仿宋_GB2312" w:cs="黑体"/>
                <w:b/>
                <w:sz w:val="32"/>
                <w:szCs w:val="32"/>
              </w:rPr>
              <w:t>年部门预算附表</w:t>
            </w:r>
          </w:p>
          <w:p>
            <w:pPr>
              <w:spacing w:line="555" w:lineRule="exact"/>
              <w:rPr>
                <w:rFonts w:hint="eastAsia" w:ascii="仿宋" w:hAnsi="仿宋" w:eastAsia="仿宋"/>
                <w:sz w:val="32"/>
                <w:szCs w:val="32"/>
              </w:rPr>
            </w:pPr>
            <w:r>
              <w:rPr>
                <w:rFonts w:ascii="仿宋_GB2312" w:hAnsi="仿宋_GB2312" w:cs="黑体"/>
                <w:sz w:val="32"/>
                <w:szCs w:val="32"/>
              </w:rPr>
              <w:t>　　</w:t>
            </w:r>
            <w:r>
              <w:rPr>
                <w:rFonts w:ascii="仿宋" w:hAnsi="仿宋" w:eastAsia="仿宋"/>
                <w:sz w:val="32"/>
                <w:szCs w:val="32"/>
              </w:rPr>
              <w:t>一、部门收支预算总体情况表</w:t>
            </w:r>
          </w:p>
          <w:p>
            <w:pPr>
              <w:spacing w:line="555" w:lineRule="exact"/>
              <w:rPr>
                <w:rFonts w:ascii="仿宋" w:hAnsi="仿宋" w:eastAsia="仿宋"/>
                <w:sz w:val="32"/>
                <w:szCs w:val="32"/>
              </w:rPr>
            </w:pPr>
            <w:r>
              <w:rPr>
                <w:rFonts w:ascii="仿宋" w:hAnsi="仿宋" w:eastAsia="仿宋"/>
                <w:sz w:val="32"/>
                <w:szCs w:val="32"/>
              </w:rPr>
              <w:t>　　二、部门收入预算总体情况表</w:t>
            </w:r>
          </w:p>
          <w:p>
            <w:pPr>
              <w:spacing w:line="555" w:lineRule="exact"/>
              <w:rPr>
                <w:rFonts w:ascii="仿宋" w:hAnsi="仿宋" w:eastAsia="仿宋"/>
                <w:sz w:val="32"/>
                <w:szCs w:val="32"/>
              </w:rPr>
            </w:pPr>
            <w:r>
              <w:rPr>
                <w:rFonts w:ascii="仿宋" w:hAnsi="仿宋" w:eastAsia="仿宋"/>
                <w:sz w:val="32"/>
                <w:szCs w:val="32"/>
              </w:rPr>
              <w:t>　　三、部门支出预算总体情况表</w:t>
            </w:r>
          </w:p>
          <w:p>
            <w:pPr>
              <w:spacing w:line="555" w:lineRule="exact"/>
              <w:rPr>
                <w:rFonts w:ascii="仿宋" w:hAnsi="仿宋" w:eastAsia="仿宋"/>
                <w:sz w:val="32"/>
                <w:szCs w:val="32"/>
              </w:rPr>
            </w:pPr>
            <w:r>
              <w:rPr>
                <w:rFonts w:ascii="仿宋" w:hAnsi="仿宋" w:eastAsia="仿宋"/>
                <w:sz w:val="32"/>
                <w:szCs w:val="32"/>
              </w:rPr>
              <w:t>　　四、财政拨款收支预算总体情况表</w:t>
            </w:r>
          </w:p>
          <w:p>
            <w:pPr>
              <w:spacing w:line="555" w:lineRule="exact"/>
              <w:rPr>
                <w:rFonts w:ascii="仿宋" w:hAnsi="仿宋" w:eastAsia="仿宋"/>
                <w:sz w:val="32"/>
                <w:szCs w:val="32"/>
              </w:rPr>
            </w:pPr>
            <w:r>
              <w:rPr>
                <w:rFonts w:ascii="仿宋" w:hAnsi="仿宋" w:eastAsia="仿宋"/>
                <w:sz w:val="32"/>
                <w:szCs w:val="32"/>
              </w:rPr>
              <w:t>　　五、一般公共预算支出情况表</w:t>
            </w:r>
          </w:p>
          <w:p>
            <w:pPr>
              <w:spacing w:line="555" w:lineRule="exact"/>
              <w:rPr>
                <w:rFonts w:ascii="仿宋" w:hAnsi="仿宋" w:eastAsia="仿宋"/>
                <w:sz w:val="32"/>
                <w:szCs w:val="32"/>
              </w:rPr>
            </w:pPr>
            <w:r>
              <w:rPr>
                <w:rFonts w:ascii="仿宋" w:hAnsi="仿宋" w:eastAsia="仿宋"/>
                <w:sz w:val="32"/>
                <w:szCs w:val="32"/>
              </w:rPr>
              <w:t>　　六、一般公共预算基本支出情况表（经济分类款级科目）</w:t>
            </w:r>
          </w:p>
          <w:p>
            <w:pPr>
              <w:spacing w:line="555" w:lineRule="exact"/>
              <w:rPr>
                <w:rFonts w:ascii="仿宋" w:hAnsi="仿宋" w:eastAsia="仿宋"/>
                <w:sz w:val="32"/>
                <w:szCs w:val="32"/>
              </w:rPr>
            </w:pPr>
            <w:r>
              <w:rPr>
                <w:rFonts w:ascii="仿宋" w:hAnsi="仿宋" w:eastAsia="仿宋"/>
                <w:sz w:val="32"/>
                <w:szCs w:val="32"/>
              </w:rPr>
              <w:t>　　七、一般公共预算“三公”经费支出情况表</w:t>
            </w:r>
          </w:p>
          <w:p>
            <w:pPr>
              <w:spacing w:line="555" w:lineRule="exact"/>
              <w:rPr>
                <w:rFonts w:ascii="仿宋_GB2312" w:hAnsi="黑体"/>
                <w:sz w:val="32"/>
                <w:szCs w:val="32"/>
              </w:rPr>
            </w:pPr>
            <w:r>
              <w:rPr>
                <w:rFonts w:ascii="仿宋" w:hAnsi="仿宋" w:eastAsia="仿宋"/>
                <w:sz w:val="32"/>
                <w:szCs w:val="32"/>
              </w:rPr>
              <w:t>　　八、政府性基金预算支出情况表</w:t>
            </w:r>
          </w:p>
        </w:tc>
        <w:tc>
          <w:tcPr>
            <w:tcW w:w="8872"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rPr>
                <w:rFonts w:ascii="仿宋" w:hAnsi="仿宋" w:eastAsia="仿宋"/>
                <w:sz w:val="32"/>
                <w:szCs w:val="32"/>
              </w:rPr>
            </w:pPr>
          </w:p>
        </w:tc>
      </w:tr>
    </w:tbl>
    <w:p>
      <w:pPr>
        <w:spacing w:line="555" w:lineRule="exact"/>
        <w:rPr>
          <w:rFonts w:ascii="仿宋" w:hAnsi="仿宋" w:eastAsia="仿宋"/>
          <w:sz w:val="32"/>
          <w:szCs w:val="32"/>
        </w:rPr>
      </w:pPr>
      <w:r>
        <w:rPr>
          <w:rFonts w:hint="eastAsia"/>
        </w:rPr>
        <w:t xml:space="preserve">     </w:t>
      </w:r>
      <w:r>
        <w:rPr>
          <w:rFonts w:ascii="仿宋" w:hAnsi="仿宋" w:eastAsia="仿宋"/>
          <w:sz w:val="32"/>
          <w:szCs w:val="32"/>
        </w:rPr>
        <w:t>九、市对区转移支付项目支出预算表</w:t>
      </w:r>
    </w:p>
    <w:p>
      <w:pPr>
        <w:spacing w:line="555"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lang w:eastAsia="zh-CN"/>
        </w:rPr>
        <w:t>　</w:t>
      </w:r>
      <w:r>
        <w:rPr>
          <w:rFonts w:ascii="仿宋" w:hAnsi="仿宋" w:eastAsia="仿宋"/>
          <w:sz w:val="32"/>
          <w:szCs w:val="32"/>
        </w:rPr>
        <w:t>十、部门整体支出绩效目标表</w:t>
      </w:r>
    </w:p>
    <w:p>
      <w:pPr>
        <w:rPr>
          <w:rFonts w:ascii="仿宋" w:hAnsi="仿宋" w:eastAsia="仿宋"/>
        </w:rPr>
      </w:pPr>
      <w:r>
        <w:rPr>
          <w:rFonts w:ascii="仿宋" w:hAnsi="仿宋" w:eastAsia="仿宋"/>
          <w:sz w:val="32"/>
          <w:szCs w:val="32"/>
        </w:rPr>
        <w:t xml:space="preserve"> </w:t>
      </w:r>
      <w:r>
        <w:rPr>
          <w:rFonts w:hint="eastAsia" w:ascii="仿宋" w:hAnsi="仿宋" w:eastAsia="仿宋"/>
          <w:sz w:val="32"/>
          <w:szCs w:val="32"/>
          <w:lang w:eastAsia="zh-CN"/>
        </w:rPr>
        <w:t>　</w:t>
      </w:r>
      <w:r>
        <w:rPr>
          <w:rFonts w:ascii="仿宋" w:hAnsi="仿宋" w:eastAsia="仿宋"/>
          <w:sz w:val="32"/>
          <w:szCs w:val="32"/>
        </w:rPr>
        <w:t xml:space="preserve"> 十一、一级项目绩效目标表</w:t>
      </w:r>
    </w:p>
    <w:tbl>
      <w:tblPr>
        <w:tblStyle w:val="2"/>
        <w:tblW w:w="8872" w:type="dxa"/>
        <w:tblInd w:w="108" w:type="dxa"/>
        <w:tblLayout w:type="fixed"/>
        <w:tblCellMar>
          <w:top w:w="0" w:type="dxa"/>
          <w:left w:w="0" w:type="dxa"/>
          <w:bottom w:w="0" w:type="dxa"/>
          <w:right w:w="0" w:type="dxa"/>
        </w:tblCellMar>
      </w:tblPr>
      <w:tblGrid>
        <w:gridCol w:w="8872"/>
      </w:tblGrid>
      <w:tr>
        <w:tblPrEx>
          <w:tblCellMar>
            <w:top w:w="0" w:type="dxa"/>
            <w:left w:w="0" w:type="dxa"/>
            <w:bottom w:w="0" w:type="dxa"/>
            <w:right w:w="0" w:type="dxa"/>
          </w:tblCellMar>
        </w:tblPrEx>
        <w:trPr>
          <w:trHeight w:val="351" w:hRule="atLeast"/>
        </w:trPr>
        <w:tc>
          <w:tcPr>
            <w:tcW w:w="8872"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ind w:left="20"/>
              <w:jc w:val="center"/>
              <w:rPr>
                <w:rFonts w:ascii="黑体" w:hAnsi="黑体" w:cs="黑体"/>
                <w:b/>
                <w:bCs/>
                <w:sz w:val="32"/>
                <w:szCs w:val="32"/>
              </w:rPr>
            </w:pPr>
          </w:p>
          <w:p>
            <w:pPr>
              <w:spacing w:line="555" w:lineRule="exact"/>
              <w:ind w:left="20"/>
              <w:jc w:val="center"/>
              <w:rPr>
                <w:rFonts w:hint="eastAsia" w:ascii="黑体" w:hAnsi="黑体" w:cs="黑体"/>
                <w:b/>
                <w:bCs/>
                <w:sz w:val="32"/>
                <w:szCs w:val="32"/>
              </w:rPr>
            </w:pPr>
          </w:p>
          <w:p>
            <w:pPr>
              <w:spacing w:line="555" w:lineRule="exact"/>
              <w:ind w:left="20"/>
              <w:jc w:val="center"/>
              <w:rPr>
                <w:rFonts w:hint="eastAsia" w:ascii="黑体" w:hAnsi="黑体" w:cs="黑体"/>
                <w:b/>
                <w:bCs/>
                <w:sz w:val="32"/>
                <w:szCs w:val="32"/>
              </w:rPr>
            </w:pPr>
          </w:p>
          <w:p>
            <w:pPr>
              <w:spacing w:line="555" w:lineRule="exact"/>
              <w:ind w:left="20"/>
              <w:jc w:val="center"/>
              <w:rPr>
                <w:rFonts w:hint="eastAsia" w:ascii="黑体" w:hAnsi="黑体" w:cs="黑体"/>
                <w:b/>
                <w:bCs/>
                <w:sz w:val="32"/>
                <w:szCs w:val="32"/>
              </w:rPr>
            </w:pPr>
          </w:p>
          <w:p>
            <w:pPr>
              <w:spacing w:line="555" w:lineRule="exact"/>
              <w:ind w:left="20"/>
              <w:jc w:val="center"/>
              <w:rPr>
                <w:rFonts w:hint="eastAsia" w:ascii="黑体" w:hAnsi="黑体" w:cs="黑体"/>
                <w:b/>
                <w:bCs/>
                <w:sz w:val="32"/>
                <w:szCs w:val="32"/>
              </w:rPr>
            </w:pPr>
          </w:p>
          <w:p>
            <w:pPr>
              <w:spacing w:line="555" w:lineRule="exact"/>
              <w:ind w:left="20"/>
              <w:jc w:val="center"/>
              <w:rPr>
                <w:rFonts w:hint="eastAsia" w:ascii="黑体" w:hAnsi="黑体" w:cs="黑体"/>
                <w:b/>
                <w:bCs/>
                <w:sz w:val="32"/>
                <w:szCs w:val="32"/>
              </w:rPr>
            </w:pPr>
          </w:p>
          <w:p>
            <w:pPr>
              <w:spacing w:line="555" w:lineRule="exact"/>
              <w:ind w:left="20"/>
              <w:jc w:val="center"/>
              <w:rPr>
                <w:rFonts w:hint="eastAsia" w:ascii="黑体" w:hAnsi="黑体" w:cs="黑体"/>
                <w:b/>
                <w:bCs/>
                <w:sz w:val="32"/>
                <w:szCs w:val="32"/>
              </w:rPr>
            </w:pPr>
          </w:p>
          <w:p>
            <w:pPr>
              <w:spacing w:line="555" w:lineRule="exact"/>
              <w:ind w:left="20"/>
              <w:jc w:val="center"/>
              <w:rPr>
                <w:rFonts w:hint="eastAsia" w:ascii="黑体" w:hAnsi="黑体" w:cs="黑体"/>
                <w:b/>
                <w:bCs/>
                <w:sz w:val="32"/>
                <w:szCs w:val="32"/>
              </w:rPr>
            </w:pPr>
          </w:p>
          <w:p>
            <w:pPr>
              <w:spacing w:line="555" w:lineRule="exact"/>
              <w:ind w:left="20"/>
              <w:jc w:val="center"/>
              <w:rPr>
                <w:rFonts w:hint="eastAsia" w:ascii="黑体" w:hAnsi="黑体" w:cs="黑体"/>
                <w:b/>
                <w:bCs/>
                <w:sz w:val="32"/>
                <w:szCs w:val="32"/>
              </w:rPr>
            </w:pPr>
          </w:p>
          <w:p>
            <w:pPr>
              <w:spacing w:line="555" w:lineRule="exact"/>
              <w:ind w:left="20"/>
              <w:jc w:val="center"/>
              <w:rPr>
                <w:rFonts w:hint="eastAsia" w:ascii="黑体" w:hAnsi="黑体" w:cs="黑体"/>
                <w:b/>
                <w:bCs/>
                <w:sz w:val="32"/>
                <w:szCs w:val="32"/>
              </w:rPr>
            </w:pPr>
          </w:p>
          <w:p>
            <w:pPr>
              <w:spacing w:line="555" w:lineRule="exact"/>
              <w:ind w:left="20"/>
              <w:jc w:val="center"/>
              <w:rPr>
                <w:rFonts w:hint="eastAsia" w:ascii="黑体" w:hAnsi="黑体" w:cs="黑体"/>
                <w:b/>
                <w:bCs/>
                <w:sz w:val="32"/>
                <w:szCs w:val="32"/>
              </w:rPr>
            </w:pPr>
          </w:p>
          <w:p>
            <w:pPr>
              <w:spacing w:line="555" w:lineRule="exact"/>
              <w:ind w:left="20"/>
              <w:jc w:val="center"/>
              <w:rPr>
                <w:rFonts w:hint="eastAsia" w:ascii="黑体" w:hAnsi="黑体" w:cs="黑体"/>
                <w:b/>
                <w:bCs/>
                <w:sz w:val="32"/>
                <w:szCs w:val="32"/>
              </w:rPr>
            </w:pPr>
          </w:p>
          <w:p>
            <w:pPr>
              <w:spacing w:line="555" w:lineRule="exact"/>
              <w:ind w:left="20"/>
              <w:jc w:val="center"/>
              <w:rPr>
                <w:rFonts w:hint="eastAsia" w:ascii="黑体" w:hAnsi="黑体" w:cs="黑体"/>
                <w:b/>
                <w:bCs/>
                <w:sz w:val="32"/>
                <w:szCs w:val="32"/>
              </w:rPr>
            </w:pPr>
          </w:p>
          <w:p>
            <w:pPr>
              <w:spacing w:line="555" w:lineRule="exact"/>
              <w:ind w:left="20"/>
              <w:jc w:val="center"/>
              <w:rPr>
                <w:rFonts w:hint="eastAsia" w:ascii="黑体" w:hAnsi="黑体" w:cs="黑体"/>
                <w:b/>
                <w:bCs/>
                <w:sz w:val="32"/>
                <w:szCs w:val="32"/>
              </w:rPr>
            </w:pPr>
          </w:p>
          <w:p>
            <w:pPr>
              <w:spacing w:line="555" w:lineRule="exact"/>
              <w:ind w:left="20"/>
              <w:jc w:val="center"/>
              <w:rPr>
                <w:rFonts w:hint="eastAsia" w:ascii="黑体" w:hAnsi="黑体" w:cs="黑体"/>
                <w:b/>
                <w:bCs/>
                <w:sz w:val="32"/>
                <w:szCs w:val="32"/>
              </w:rPr>
            </w:pPr>
          </w:p>
          <w:p>
            <w:pPr>
              <w:spacing w:line="555" w:lineRule="exact"/>
              <w:ind w:left="20"/>
              <w:jc w:val="center"/>
              <w:rPr>
                <w:rFonts w:hint="eastAsia" w:ascii="黑体" w:hAnsi="黑体" w:cs="黑体"/>
                <w:b/>
                <w:bCs/>
                <w:sz w:val="32"/>
                <w:szCs w:val="32"/>
              </w:rPr>
            </w:pPr>
          </w:p>
          <w:p>
            <w:pPr>
              <w:spacing w:line="555" w:lineRule="exact"/>
              <w:ind w:left="20"/>
              <w:jc w:val="center"/>
              <w:rPr>
                <w:rFonts w:hint="eastAsia" w:ascii="黑体" w:hAnsi="黑体" w:cs="黑体"/>
                <w:b/>
                <w:bCs/>
                <w:sz w:val="32"/>
                <w:szCs w:val="32"/>
              </w:rPr>
            </w:pPr>
          </w:p>
          <w:p>
            <w:pPr>
              <w:spacing w:line="555" w:lineRule="exact"/>
              <w:ind w:left="20"/>
              <w:jc w:val="center"/>
              <w:rPr>
                <w:rFonts w:hint="eastAsia" w:ascii="黑体" w:hAnsi="黑体" w:cs="黑体"/>
                <w:b/>
                <w:bCs/>
                <w:sz w:val="32"/>
                <w:szCs w:val="32"/>
              </w:rPr>
            </w:pPr>
          </w:p>
          <w:p>
            <w:pPr>
              <w:spacing w:line="555" w:lineRule="exact"/>
              <w:ind w:left="20"/>
              <w:jc w:val="center"/>
              <w:rPr>
                <w:rFonts w:hint="eastAsia" w:ascii="黑体" w:hAnsi="黑体" w:cs="黑体"/>
                <w:b/>
                <w:bCs/>
                <w:sz w:val="32"/>
                <w:szCs w:val="32"/>
              </w:rPr>
            </w:pPr>
          </w:p>
          <w:p>
            <w:pPr>
              <w:spacing w:line="555" w:lineRule="exact"/>
              <w:ind w:left="20"/>
              <w:jc w:val="center"/>
              <w:rPr>
                <w:rFonts w:hint="eastAsia" w:ascii="黑体" w:hAnsi="黑体" w:cs="黑体"/>
                <w:b/>
                <w:bCs/>
                <w:sz w:val="32"/>
                <w:szCs w:val="32"/>
              </w:rPr>
            </w:pPr>
          </w:p>
          <w:p>
            <w:pPr>
              <w:spacing w:line="555" w:lineRule="exact"/>
              <w:ind w:left="20"/>
              <w:jc w:val="center"/>
              <w:rPr>
                <w:rFonts w:hint="eastAsia" w:ascii="黑体" w:hAnsi="黑体" w:cs="黑体"/>
                <w:b/>
                <w:bCs/>
                <w:sz w:val="32"/>
                <w:szCs w:val="32"/>
              </w:rPr>
            </w:pPr>
            <w:bookmarkStart w:id="0" w:name="_GoBack"/>
            <w:bookmarkEnd w:id="0"/>
          </w:p>
          <w:p>
            <w:pPr>
              <w:spacing w:line="555" w:lineRule="exact"/>
              <w:jc w:val="both"/>
              <w:rPr>
                <w:rFonts w:hint="eastAsia" w:ascii="黑体" w:hAnsi="黑体" w:cs="黑体"/>
                <w:b/>
                <w:bCs/>
                <w:sz w:val="32"/>
                <w:szCs w:val="32"/>
              </w:rPr>
            </w:pPr>
          </w:p>
          <w:p>
            <w:pPr>
              <w:spacing w:line="555" w:lineRule="exact"/>
              <w:jc w:val="center"/>
              <w:rPr>
                <w:rFonts w:ascii="黑体" w:eastAsia="黑体"/>
                <w:b/>
                <w:bCs/>
                <w:sz w:val="32"/>
                <w:szCs w:val="32"/>
              </w:rPr>
            </w:pPr>
            <w:r>
              <w:rPr>
                <w:rFonts w:hint="eastAsia" w:ascii="宋体" w:hAnsi="宋体" w:cs="黑体"/>
                <w:b/>
                <w:bCs/>
                <w:sz w:val="32"/>
                <w:szCs w:val="32"/>
              </w:rPr>
              <w:t>第一部分</w:t>
            </w:r>
            <w:r>
              <w:rPr>
                <w:rFonts w:hint="eastAsia" w:ascii="黑体" w:hAnsi="黑体" w:eastAsia="黑体"/>
                <w:b/>
                <w:bCs/>
                <w:sz w:val="32"/>
                <w:szCs w:val="32"/>
              </w:rPr>
              <w:t xml:space="preserve">  </w:t>
            </w:r>
            <w:r>
              <w:rPr>
                <w:rFonts w:hint="eastAsia" w:ascii="宋体" w:hAnsi="宋体" w:cs="黑体"/>
                <w:b/>
                <w:bCs/>
                <w:sz w:val="32"/>
                <w:szCs w:val="32"/>
              </w:rPr>
              <w:t>部门概况</w:t>
            </w:r>
          </w:p>
        </w:tc>
      </w:tr>
      <w:tr>
        <w:tblPrEx>
          <w:tblCellMar>
            <w:top w:w="0" w:type="dxa"/>
            <w:left w:w="0" w:type="dxa"/>
            <w:bottom w:w="0" w:type="dxa"/>
            <w:right w:w="0" w:type="dxa"/>
          </w:tblCellMar>
        </w:tblPrEx>
        <w:trPr>
          <w:trHeight w:val="3263" w:hRule="atLeast"/>
        </w:trPr>
        <w:tc>
          <w:tcPr>
            <w:tcW w:w="8872"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rPr>
                <w:rFonts w:ascii="仿宋_GB2312" w:hAnsi="黑体"/>
                <w:b w:val="0"/>
                <w:bCs w:val="0"/>
                <w:sz w:val="32"/>
                <w:szCs w:val="32"/>
              </w:rPr>
            </w:pPr>
            <w:r>
              <w:rPr>
                <w:rFonts w:hint="eastAsia" w:ascii="宋体" w:hAnsi="宋体" w:cs="黑体"/>
                <w:b/>
                <w:bCs/>
                <w:sz w:val="32"/>
                <w:szCs w:val="32"/>
                <w:lang w:eastAsia="zh-CN"/>
              </w:rPr>
              <w:t>　　</w:t>
            </w:r>
            <w:r>
              <w:rPr>
                <w:rFonts w:hint="eastAsia" w:ascii="宋体" w:hAnsi="宋体" w:cs="黑体"/>
                <w:b w:val="0"/>
                <w:bCs w:val="0"/>
                <w:sz w:val="32"/>
                <w:szCs w:val="32"/>
              </w:rPr>
              <w:t>一、部门主要职责</w:t>
            </w:r>
          </w:p>
          <w:p>
            <w:pPr>
              <w:spacing w:line="555" w:lineRule="exact"/>
              <w:rPr>
                <w:rFonts w:ascii="仿宋" w:hAnsi="仿宋" w:eastAsia="仿宋"/>
                <w:sz w:val="32"/>
                <w:szCs w:val="32"/>
              </w:rPr>
            </w:pPr>
            <w:r>
              <w:rPr>
                <w:rFonts w:ascii="仿宋_GB2312" w:hAnsi="仿宋_GB2312"/>
                <w:sz w:val="32"/>
                <w:szCs w:val="32"/>
              </w:rPr>
              <w:t>　　</w:t>
            </w:r>
            <w:r>
              <w:rPr>
                <w:rFonts w:ascii="仿宋" w:hAnsi="仿宋" w:eastAsia="仿宋"/>
                <w:sz w:val="32"/>
                <w:szCs w:val="32"/>
              </w:rPr>
              <w:t>厦门市文学艺术界联合会的主要职责是：</w:t>
            </w:r>
          </w:p>
          <w:p>
            <w:pPr>
              <w:spacing w:line="520" w:lineRule="exact"/>
              <w:rPr>
                <w:rFonts w:ascii="仿宋" w:hAnsi="仿宋" w:eastAsia="仿宋"/>
                <w:sz w:val="32"/>
                <w:szCs w:val="32"/>
              </w:rPr>
            </w:pPr>
            <w:r>
              <w:rPr>
                <w:rFonts w:hint="eastAsia" w:ascii="仿宋" w:hAnsi="仿宋" w:eastAsia="仿宋" w:cs="仿宋_GB2312"/>
                <w:sz w:val="32"/>
                <w:szCs w:val="32"/>
              </w:rPr>
              <w:t>　　（一）</w:t>
            </w:r>
            <w:r>
              <w:rPr>
                <w:rFonts w:hint="eastAsia" w:ascii="仿宋" w:hAnsi="仿宋" w:eastAsia="仿宋"/>
                <w:sz w:val="32"/>
                <w:szCs w:val="32"/>
              </w:rPr>
              <w:t>厦门市文联机关：</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党和政府联系文艺家的桥梁和纽带；2.致力于繁荣我市社会主义文学艺术事业；3.开展文学艺术交流，对团体会员（各文艺协会）开展联络、协调、服务工作，通过组织学习、深入生活、文艺创作、理论研究、学术讨论、文艺评奖、书刊出版、影视制作、人才培训、对外交流等项工作，对团体会员进行业务指导；4.负责我市文艺类重点人才引进的评鉴工作。</w:t>
            </w:r>
          </w:p>
          <w:p>
            <w:pPr>
              <w:spacing w:line="520" w:lineRule="exact"/>
              <w:ind w:firstLine="640" w:firstLineChars="200"/>
              <w:rPr>
                <w:rFonts w:hint="eastAsia" w:ascii="仿宋" w:hAnsi="仿宋" w:eastAsia="仿宋"/>
                <w:sz w:val="32"/>
                <w:szCs w:val="32"/>
              </w:rPr>
            </w:pPr>
            <w:r>
              <w:rPr>
                <w:rFonts w:hint="eastAsia" w:ascii="仿宋" w:hAnsi="仿宋" w:eastAsia="仿宋" w:cs="仿宋_GB2312"/>
                <w:sz w:val="32"/>
                <w:szCs w:val="32"/>
              </w:rPr>
              <w:t>（二）</w:t>
            </w:r>
            <w:r>
              <w:rPr>
                <w:rFonts w:hint="eastAsia" w:ascii="仿宋" w:hAnsi="仿宋" w:eastAsia="仿宋"/>
                <w:sz w:val="32"/>
                <w:szCs w:val="32"/>
              </w:rPr>
              <w:t>厦门文学院：</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1.组织文学创作；2.开展文学批评、理论研讨、培训及培养本地文学人才；3.举办文学活动，编辑、出版《厦门文学》刊物及其他书籍；4.开展海内外，尤其是对台文学交流。</w:t>
            </w:r>
          </w:p>
          <w:p>
            <w:pPr>
              <w:spacing w:line="520" w:lineRule="exact"/>
              <w:ind w:firstLine="640" w:firstLineChars="200"/>
              <w:rPr>
                <w:rFonts w:hint="eastAsia" w:ascii="仿宋" w:hAnsi="仿宋" w:eastAsia="仿宋"/>
                <w:sz w:val="32"/>
                <w:szCs w:val="32"/>
              </w:rPr>
            </w:pPr>
            <w:r>
              <w:rPr>
                <w:rFonts w:hint="eastAsia" w:ascii="仿宋" w:hAnsi="仿宋" w:eastAsia="仿宋" w:cs="仿宋_GB2312"/>
                <w:sz w:val="32"/>
                <w:szCs w:val="32"/>
              </w:rPr>
              <w:t>（三）</w:t>
            </w:r>
            <w:r>
              <w:rPr>
                <w:rFonts w:hint="eastAsia" w:ascii="仿宋" w:hAnsi="仿宋" w:eastAsia="仿宋"/>
                <w:sz w:val="32"/>
                <w:szCs w:val="32"/>
              </w:rPr>
              <w:t>厦门书画院：</w:t>
            </w:r>
          </w:p>
          <w:p>
            <w:pPr>
              <w:spacing w:line="520" w:lineRule="exact"/>
              <w:ind w:firstLine="640" w:firstLineChars="200"/>
              <w:rPr>
                <w:rFonts w:hint="eastAsia" w:ascii="黑体" w:hAnsi="黑体" w:eastAsia="黑体"/>
                <w:sz w:val="32"/>
                <w:szCs w:val="32"/>
              </w:rPr>
            </w:pPr>
            <w:r>
              <w:rPr>
                <w:rFonts w:hint="eastAsia" w:ascii="仿宋" w:hAnsi="仿宋" w:eastAsia="仿宋"/>
                <w:sz w:val="32"/>
                <w:szCs w:val="32"/>
              </w:rPr>
              <w:t>1.开展书画创作、研究、培训；2.组织书画艺术交流；3.承办书画展览、笔会、研讨会及艺术品收藏等。</w:t>
            </w:r>
          </w:p>
          <w:p>
            <w:pPr>
              <w:snapToGrid w:val="0"/>
              <w:spacing w:line="560" w:lineRule="exact"/>
              <w:rPr>
                <w:rFonts w:hint="eastAsia" w:ascii="宋体" w:hAnsi="宋体"/>
                <w:b w:val="0"/>
                <w:bCs w:val="0"/>
                <w:sz w:val="32"/>
                <w:szCs w:val="32"/>
              </w:rPr>
            </w:pPr>
            <w:r>
              <w:rPr>
                <w:rFonts w:hint="eastAsia" w:ascii="宋体" w:hAnsi="宋体"/>
                <w:b/>
                <w:bCs/>
                <w:sz w:val="32"/>
                <w:szCs w:val="32"/>
              </w:rPr>
              <w:t>　　</w:t>
            </w:r>
            <w:r>
              <w:rPr>
                <w:rFonts w:hint="eastAsia" w:ascii="宋体" w:hAnsi="宋体"/>
                <w:b w:val="0"/>
                <w:bCs w:val="0"/>
                <w:sz w:val="32"/>
                <w:szCs w:val="32"/>
              </w:rPr>
              <w:t>二、部门预算单位基本情况</w:t>
            </w:r>
          </w:p>
          <w:p>
            <w:pPr>
              <w:snapToGrid w:val="0"/>
              <w:spacing w:line="560" w:lineRule="exact"/>
              <w:rPr>
                <w:rFonts w:hint="eastAsia" w:ascii="仿宋" w:hAnsi="仿宋" w:eastAsia="仿宋"/>
                <w:sz w:val="32"/>
                <w:szCs w:val="32"/>
              </w:rPr>
            </w:pPr>
            <w:r>
              <w:rPr>
                <w:rFonts w:ascii="仿宋_GB2312" w:hAnsi="仿宋_GB2312" w:cs="黑体"/>
                <w:sz w:val="32"/>
                <w:szCs w:val="32"/>
              </w:rPr>
              <w:t>　</w:t>
            </w:r>
            <w:r>
              <w:rPr>
                <w:rFonts w:hint="eastAsia" w:ascii="仿宋" w:hAnsi="仿宋" w:eastAsia="仿宋" w:cs="仿宋_GB2312"/>
                <w:sz w:val="32"/>
                <w:szCs w:val="32"/>
              </w:rPr>
              <w:t>厦门市文</w:t>
            </w:r>
            <w:r>
              <w:rPr>
                <w:rFonts w:hint="eastAsia" w:ascii="仿宋" w:hAnsi="仿宋" w:eastAsia="仿宋" w:cs="仿宋_GB2312"/>
                <w:sz w:val="32"/>
                <w:szCs w:val="32"/>
                <w:lang w:eastAsia="zh-CN"/>
              </w:rPr>
              <w:t>学艺术界</w:t>
            </w:r>
            <w:r>
              <w:rPr>
                <w:rFonts w:hint="eastAsia" w:ascii="仿宋" w:hAnsi="仿宋" w:eastAsia="仿宋" w:cs="仿宋_GB2312"/>
                <w:sz w:val="32"/>
                <w:szCs w:val="32"/>
              </w:rPr>
              <w:t>联</w:t>
            </w:r>
            <w:r>
              <w:rPr>
                <w:rFonts w:hint="eastAsia" w:ascii="仿宋" w:hAnsi="仿宋" w:eastAsia="仿宋" w:cs="仿宋_GB2312"/>
                <w:sz w:val="32"/>
                <w:szCs w:val="32"/>
                <w:lang w:eastAsia="zh-CN"/>
              </w:rPr>
              <w:t>合会</w:t>
            </w:r>
            <w:r>
              <w:rPr>
                <w:rFonts w:hint="eastAsia" w:ascii="仿宋" w:hAnsi="仿宋" w:eastAsia="仿宋"/>
                <w:sz w:val="32"/>
                <w:szCs w:val="32"/>
              </w:rPr>
              <w:t>包括</w:t>
            </w:r>
            <w:r>
              <w:rPr>
                <w:rFonts w:hint="eastAsia" w:ascii="仿宋" w:hAnsi="仿宋" w:eastAsia="仿宋" w:cs="仿宋_GB2312"/>
                <w:sz w:val="32"/>
                <w:szCs w:val="32"/>
              </w:rPr>
              <w:t>3</w:t>
            </w:r>
            <w:r>
              <w:rPr>
                <w:rFonts w:hint="eastAsia" w:ascii="仿宋" w:hAnsi="仿宋" w:eastAsia="仿宋"/>
                <w:sz w:val="32"/>
                <w:szCs w:val="32"/>
              </w:rPr>
              <w:t>个机关行政处室及</w:t>
            </w:r>
            <w:r>
              <w:rPr>
                <w:rFonts w:hint="eastAsia" w:ascii="仿宋" w:hAnsi="仿宋" w:eastAsia="仿宋" w:cs="仿宋_GB2312"/>
                <w:sz w:val="32"/>
                <w:szCs w:val="32"/>
              </w:rPr>
              <w:t>2</w:t>
            </w:r>
            <w:r>
              <w:rPr>
                <w:rFonts w:hint="eastAsia" w:ascii="仿宋" w:hAnsi="仿宋" w:eastAsia="仿宋"/>
                <w:sz w:val="32"/>
                <w:szCs w:val="32"/>
              </w:rPr>
              <w:t>个基层预算单位，其中：列入</w:t>
            </w:r>
            <w:r>
              <w:rPr>
                <w:rFonts w:hint="eastAsia" w:ascii="仿宋" w:hAnsi="仿宋" w:eastAsia="仿宋" w:cs="仿宋_GB2312"/>
                <w:sz w:val="32"/>
                <w:szCs w:val="32"/>
              </w:rPr>
              <w:t>2022年</w:t>
            </w:r>
            <w:r>
              <w:rPr>
                <w:rFonts w:hint="eastAsia" w:ascii="仿宋" w:hAnsi="仿宋" w:eastAsia="仿宋"/>
                <w:sz w:val="32"/>
                <w:szCs w:val="32"/>
              </w:rPr>
              <w:t>部门预算编制范围的单位详细情况见下表: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snapToGrid w:val="0"/>
                    <w:spacing w:line="560" w:lineRule="exact"/>
                    <w:jc w:val="center"/>
                    <w:rPr>
                      <w:rFonts w:ascii="仿宋_GB2312" w:hAnsi="宋体"/>
                      <w:sz w:val="28"/>
                      <w:szCs w:val="28"/>
                    </w:rPr>
                  </w:pPr>
                  <w:r>
                    <w:rPr>
                      <w:rFonts w:ascii="仿宋_GB2312" w:hAnsi="仿宋_GB2312"/>
                      <w:sz w:val="28"/>
                      <w:szCs w:val="28"/>
                    </w:rPr>
                    <w:t>单位名称</w:t>
                  </w:r>
                </w:p>
              </w:tc>
              <w:tc>
                <w:tcPr>
                  <w:tcW w:w="2130" w:type="dxa"/>
                  <w:tcBorders>
                    <w:top w:val="single" w:color="auto" w:sz="4" w:space="0"/>
                    <w:left w:val="nil"/>
                    <w:bottom w:val="single" w:color="auto" w:sz="4" w:space="0"/>
                    <w:right w:val="single" w:color="auto" w:sz="4" w:space="0"/>
                  </w:tcBorders>
                </w:tcPr>
                <w:p>
                  <w:pPr>
                    <w:snapToGrid w:val="0"/>
                    <w:spacing w:line="560" w:lineRule="exact"/>
                    <w:jc w:val="center"/>
                    <w:rPr>
                      <w:rFonts w:ascii="仿宋_GB2312" w:hAnsi="宋体"/>
                      <w:sz w:val="28"/>
                      <w:szCs w:val="28"/>
                    </w:rPr>
                  </w:pPr>
                  <w:r>
                    <w:rPr>
                      <w:rFonts w:ascii="仿宋_GB2312" w:hAnsi="仿宋_GB2312"/>
                      <w:sz w:val="28"/>
                      <w:szCs w:val="28"/>
                    </w:rPr>
                    <w:t>经费性质</w:t>
                  </w:r>
                </w:p>
              </w:tc>
              <w:tc>
                <w:tcPr>
                  <w:tcW w:w="2131" w:type="dxa"/>
                  <w:tcBorders>
                    <w:top w:val="single" w:color="auto" w:sz="4" w:space="0"/>
                    <w:left w:val="nil"/>
                    <w:bottom w:val="single" w:color="auto" w:sz="4" w:space="0"/>
                    <w:right w:val="single" w:color="auto" w:sz="4" w:space="0"/>
                  </w:tcBorders>
                </w:tcPr>
                <w:p>
                  <w:pPr>
                    <w:snapToGrid w:val="0"/>
                    <w:spacing w:line="560" w:lineRule="exact"/>
                    <w:jc w:val="center"/>
                    <w:rPr>
                      <w:rFonts w:ascii="仿宋_GB2312" w:hAnsi="宋体"/>
                      <w:sz w:val="28"/>
                      <w:szCs w:val="28"/>
                    </w:rPr>
                  </w:pPr>
                  <w:r>
                    <w:rPr>
                      <w:rFonts w:ascii="仿宋_GB2312" w:hAnsi="仿宋_GB2312"/>
                      <w:sz w:val="28"/>
                      <w:szCs w:val="28"/>
                    </w:rPr>
                    <w:t>人员编制数</w:t>
                  </w:r>
                </w:p>
              </w:tc>
              <w:tc>
                <w:tcPr>
                  <w:tcW w:w="2131" w:type="dxa"/>
                  <w:tcBorders>
                    <w:top w:val="single" w:color="auto" w:sz="4" w:space="0"/>
                    <w:left w:val="nil"/>
                    <w:bottom w:val="single" w:color="auto" w:sz="4" w:space="0"/>
                    <w:right w:val="single" w:color="auto" w:sz="4" w:space="0"/>
                  </w:tcBorders>
                </w:tcPr>
                <w:p>
                  <w:pPr>
                    <w:snapToGrid w:val="0"/>
                    <w:spacing w:line="560" w:lineRule="exact"/>
                    <w:jc w:val="center"/>
                    <w:rPr>
                      <w:rFonts w:ascii="仿宋_GB2312" w:hAnsi="宋体"/>
                      <w:sz w:val="28"/>
                      <w:szCs w:val="28"/>
                    </w:rPr>
                  </w:pPr>
                  <w:r>
                    <w:rPr>
                      <w:rFonts w:ascii="仿宋_GB2312" w:hAnsi="仿宋_GB2312"/>
                      <w:sz w:val="28"/>
                      <w:szCs w:val="28"/>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snapToGrid w:val="0"/>
                    <w:spacing w:line="520" w:lineRule="exact"/>
                    <w:jc w:val="center"/>
                    <w:rPr>
                      <w:rFonts w:ascii="仿宋" w:hAnsi="仿宋" w:eastAsia="仿宋"/>
                      <w:sz w:val="28"/>
                      <w:szCs w:val="28"/>
                    </w:rPr>
                  </w:pPr>
                  <w:r>
                    <w:rPr>
                      <w:rFonts w:hint="eastAsia" w:ascii="仿宋" w:hAnsi="仿宋" w:eastAsia="仿宋"/>
                      <w:sz w:val="28"/>
                      <w:szCs w:val="28"/>
                    </w:rPr>
                    <w:t>厦门市文联</w:t>
                  </w:r>
                </w:p>
              </w:tc>
              <w:tc>
                <w:tcPr>
                  <w:tcW w:w="2130" w:type="dxa"/>
                  <w:tcBorders>
                    <w:top w:val="single" w:color="auto" w:sz="4" w:space="0"/>
                    <w:left w:val="nil"/>
                    <w:bottom w:val="single" w:color="auto" w:sz="4" w:space="0"/>
                    <w:right w:val="single" w:color="auto" w:sz="4" w:space="0"/>
                  </w:tcBorders>
                </w:tcPr>
                <w:p>
                  <w:pPr>
                    <w:snapToGrid w:val="0"/>
                    <w:spacing w:line="520" w:lineRule="exact"/>
                    <w:jc w:val="center"/>
                    <w:rPr>
                      <w:rFonts w:ascii="仿宋" w:hAnsi="仿宋" w:eastAsia="仿宋"/>
                      <w:sz w:val="28"/>
                      <w:szCs w:val="28"/>
                    </w:rPr>
                  </w:pPr>
                  <w:r>
                    <w:rPr>
                      <w:rFonts w:hint="eastAsia" w:ascii="仿宋" w:hAnsi="仿宋" w:eastAsia="仿宋"/>
                      <w:sz w:val="28"/>
                      <w:szCs w:val="28"/>
                    </w:rPr>
                    <w:t>全额拨款</w:t>
                  </w:r>
                </w:p>
              </w:tc>
              <w:tc>
                <w:tcPr>
                  <w:tcW w:w="2131" w:type="dxa"/>
                  <w:tcBorders>
                    <w:top w:val="single" w:color="auto" w:sz="4" w:space="0"/>
                    <w:left w:val="nil"/>
                    <w:bottom w:val="single" w:color="auto" w:sz="4" w:space="0"/>
                    <w:right w:val="single" w:color="auto" w:sz="4" w:space="0"/>
                  </w:tcBorders>
                </w:tcPr>
                <w:p>
                  <w:pPr>
                    <w:snapToGrid w:val="0"/>
                    <w:spacing w:line="520" w:lineRule="exact"/>
                    <w:jc w:val="center"/>
                    <w:rPr>
                      <w:rFonts w:ascii="仿宋" w:hAnsi="仿宋" w:eastAsia="仿宋"/>
                      <w:sz w:val="28"/>
                      <w:szCs w:val="28"/>
                    </w:rPr>
                  </w:pPr>
                  <w:r>
                    <w:rPr>
                      <w:rFonts w:hint="eastAsia" w:ascii="仿宋" w:hAnsi="仿宋" w:eastAsia="仿宋"/>
                      <w:sz w:val="28"/>
                      <w:szCs w:val="28"/>
                    </w:rPr>
                    <w:t>12</w:t>
                  </w:r>
                </w:p>
              </w:tc>
              <w:tc>
                <w:tcPr>
                  <w:tcW w:w="2131" w:type="dxa"/>
                  <w:tcBorders>
                    <w:top w:val="single" w:color="auto" w:sz="4" w:space="0"/>
                    <w:left w:val="nil"/>
                    <w:bottom w:val="single" w:color="auto" w:sz="4" w:space="0"/>
                    <w:right w:val="single" w:color="auto" w:sz="4" w:space="0"/>
                  </w:tcBorders>
                </w:tcPr>
                <w:p>
                  <w:pPr>
                    <w:snapToGrid w:val="0"/>
                    <w:spacing w:line="520" w:lineRule="exact"/>
                    <w:jc w:val="center"/>
                    <w:rPr>
                      <w:rFonts w:ascii="仿宋" w:hAnsi="仿宋" w:eastAsia="仿宋"/>
                      <w:sz w:val="28"/>
                      <w:szCs w:val="28"/>
                    </w:rPr>
                  </w:pPr>
                  <w:r>
                    <w:rPr>
                      <w:rFonts w:hint="eastAsia" w:ascii="仿宋" w:hAnsi="仿宋" w:eastAsia="仿宋"/>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snapToGrid w:val="0"/>
                    <w:spacing w:line="520" w:lineRule="exact"/>
                    <w:jc w:val="center"/>
                    <w:rPr>
                      <w:rFonts w:ascii="仿宋" w:hAnsi="仿宋" w:eastAsia="仿宋"/>
                      <w:sz w:val="28"/>
                      <w:szCs w:val="28"/>
                    </w:rPr>
                  </w:pPr>
                  <w:r>
                    <w:rPr>
                      <w:rFonts w:hint="eastAsia" w:ascii="仿宋" w:hAnsi="仿宋" w:eastAsia="仿宋"/>
                      <w:sz w:val="28"/>
                      <w:szCs w:val="28"/>
                    </w:rPr>
                    <w:t>厦门文学院</w:t>
                  </w:r>
                </w:p>
              </w:tc>
              <w:tc>
                <w:tcPr>
                  <w:tcW w:w="2130" w:type="dxa"/>
                  <w:tcBorders>
                    <w:top w:val="single" w:color="auto" w:sz="4" w:space="0"/>
                    <w:left w:val="nil"/>
                    <w:bottom w:val="single" w:color="auto" w:sz="4" w:space="0"/>
                    <w:right w:val="single" w:color="auto" w:sz="4" w:space="0"/>
                  </w:tcBorders>
                </w:tcPr>
                <w:p>
                  <w:pPr>
                    <w:snapToGrid w:val="0"/>
                    <w:spacing w:line="520" w:lineRule="exact"/>
                    <w:jc w:val="center"/>
                    <w:rPr>
                      <w:rFonts w:ascii="仿宋" w:hAnsi="仿宋" w:eastAsia="仿宋"/>
                      <w:sz w:val="28"/>
                      <w:szCs w:val="28"/>
                    </w:rPr>
                  </w:pPr>
                  <w:r>
                    <w:rPr>
                      <w:rFonts w:hint="eastAsia" w:ascii="仿宋" w:hAnsi="仿宋" w:eastAsia="仿宋"/>
                      <w:sz w:val="28"/>
                      <w:szCs w:val="28"/>
                    </w:rPr>
                    <w:t>全额拨款</w:t>
                  </w:r>
                </w:p>
              </w:tc>
              <w:tc>
                <w:tcPr>
                  <w:tcW w:w="2131" w:type="dxa"/>
                  <w:tcBorders>
                    <w:top w:val="single" w:color="auto" w:sz="4" w:space="0"/>
                    <w:left w:val="nil"/>
                    <w:bottom w:val="single" w:color="auto" w:sz="4" w:space="0"/>
                    <w:right w:val="single" w:color="auto" w:sz="4" w:space="0"/>
                  </w:tcBorders>
                </w:tcPr>
                <w:p>
                  <w:pPr>
                    <w:snapToGrid w:val="0"/>
                    <w:spacing w:line="520" w:lineRule="exact"/>
                    <w:jc w:val="center"/>
                    <w:rPr>
                      <w:rFonts w:ascii="仿宋" w:hAnsi="仿宋" w:eastAsia="仿宋"/>
                      <w:sz w:val="28"/>
                      <w:szCs w:val="28"/>
                    </w:rPr>
                  </w:pPr>
                  <w:r>
                    <w:rPr>
                      <w:rFonts w:hint="eastAsia" w:ascii="仿宋" w:hAnsi="仿宋" w:eastAsia="仿宋"/>
                      <w:sz w:val="28"/>
                      <w:szCs w:val="28"/>
                    </w:rPr>
                    <w:t>18</w:t>
                  </w:r>
                </w:p>
              </w:tc>
              <w:tc>
                <w:tcPr>
                  <w:tcW w:w="2131" w:type="dxa"/>
                  <w:tcBorders>
                    <w:top w:val="single" w:color="auto" w:sz="4" w:space="0"/>
                    <w:left w:val="nil"/>
                    <w:bottom w:val="single" w:color="auto" w:sz="4" w:space="0"/>
                    <w:right w:val="single" w:color="auto" w:sz="4" w:space="0"/>
                  </w:tcBorders>
                </w:tcPr>
                <w:p>
                  <w:pPr>
                    <w:snapToGrid w:val="0"/>
                    <w:spacing w:line="520" w:lineRule="exact"/>
                    <w:jc w:val="center"/>
                    <w:rPr>
                      <w:rFonts w:ascii="仿宋" w:hAnsi="仿宋" w:eastAsia="仿宋"/>
                      <w:sz w:val="28"/>
                      <w:szCs w:val="28"/>
                    </w:rPr>
                  </w:pPr>
                  <w:r>
                    <w:rPr>
                      <w:rFonts w:hint="eastAsia" w:ascii="仿宋" w:hAnsi="仿宋" w:eastAsia="仿宋"/>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130" w:type="dxa"/>
                  <w:tcBorders>
                    <w:top w:val="single" w:color="auto" w:sz="4" w:space="0"/>
                    <w:left w:val="single" w:color="auto" w:sz="4" w:space="0"/>
                    <w:bottom w:val="single" w:color="auto" w:sz="4" w:space="0"/>
                    <w:right w:val="single" w:color="auto" w:sz="4" w:space="0"/>
                  </w:tcBorders>
                </w:tcPr>
                <w:p>
                  <w:pPr>
                    <w:snapToGrid w:val="0"/>
                    <w:spacing w:line="520" w:lineRule="exact"/>
                    <w:jc w:val="center"/>
                    <w:rPr>
                      <w:rFonts w:ascii="仿宋" w:hAnsi="仿宋" w:eastAsia="仿宋"/>
                      <w:sz w:val="28"/>
                      <w:szCs w:val="28"/>
                    </w:rPr>
                  </w:pPr>
                  <w:r>
                    <w:rPr>
                      <w:rFonts w:hint="eastAsia" w:ascii="仿宋" w:hAnsi="仿宋" w:eastAsia="仿宋"/>
                      <w:sz w:val="28"/>
                      <w:szCs w:val="28"/>
                    </w:rPr>
                    <w:t>厦门书画院</w:t>
                  </w:r>
                </w:p>
              </w:tc>
              <w:tc>
                <w:tcPr>
                  <w:tcW w:w="2130" w:type="dxa"/>
                  <w:tcBorders>
                    <w:top w:val="single" w:color="auto" w:sz="4" w:space="0"/>
                    <w:left w:val="nil"/>
                    <w:bottom w:val="single" w:color="auto" w:sz="4" w:space="0"/>
                    <w:right w:val="single" w:color="auto" w:sz="4" w:space="0"/>
                  </w:tcBorders>
                </w:tcPr>
                <w:p>
                  <w:pPr>
                    <w:snapToGrid w:val="0"/>
                    <w:spacing w:line="520" w:lineRule="exact"/>
                    <w:jc w:val="center"/>
                    <w:rPr>
                      <w:rFonts w:ascii="仿宋" w:hAnsi="仿宋" w:eastAsia="仿宋"/>
                      <w:sz w:val="28"/>
                      <w:szCs w:val="28"/>
                    </w:rPr>
                  </w:pPr>
                  <w:r>
                    <w:rPr>
                      <w:rFonts w:hint="eastAsia" w:ascii="仿宋" w:hAnsi="仿宋" w:eastAsia="仿宋"/>
                      <w:sz w:val="28"/>
                      <w:szCs w:val="28"/>
                    </w:rPr>
                    <w:t>全额拨款</w:t>
                  </w:r>
                </w:p>
              </w:tc>
              <w:tc>
                <w:tcPr>
                  <w:tcW w:w="2131" w:type="dxa"/>
                  <w:tcBorders>
                    <w:top w:val="single" w:color="auto" w:sz="4" w:space="0"/>
                    <w:left w:val="nil"/>
                    <w:bottom w:val="single" w:color="auto" w:sz="4" w:space="0"/>
                    <w:right w:val="single" w:color="auto" w:sz="4" w:space="0"/>
                  </w:tcBorders>
                </w:tcPr>
                <w:p>
                  <w:pPr>
                    <w:snapToGrid w:val="0"/>
                    <w:spacing w:line="520" w:lineRule="exact"/>
                    <w:jc w:val="center"/>
                    <w:rPr>
                      <w:rFonts w:ascii="仿宋" w:hAnsi="仿宋" w:eastAsia="仿宋"/>
                      <w:sz w:val="28"/>
                      <w:szCs w:val="28"/>
                    </w:rPr>
                  </w:pPr>
                  <w:r>
                    <w:rPr>
                      <w:rFonts w:hint="eastAsia" w:ascii="仿宋" w:hAnsi="仿宋" w:eastAsia="仿宋"/>
                      <w:sz w:val="28"/>
                      <w:szCs w:val="28"/>
                    </w:rPr>
                    <w:t>5</w:t>
                  </w:r>
                </w:p>
              </w:tc>
              <w:tc>
                <w:tcPr>
                  <w:tcW w:w="2131" w:type="dxa"/>
                  <w:tcBorders>
                    <w:top w:val="single" w:color="auto" w:sz="4" w:space="0"/>
                    <w:left w:val="nil"/>
                    <w:bottom w:val="single" w:color="auto" w:sz="4" w:space="0"/>
                    <w:right w:val="single" w:color="auto" w:sz="4" w:space="0"/>
                  </w:tcBorders>
                </w:tcPr>
                <w:p>
                  <w:pPr>
                    <w:snapToGrid w:val="0"/>
                    <w:spacing w:line="520" w:lineRule="exact"/>
                    <w:jc w:val="center"/>
                    <w:rPr>
                      <w:rFonts w:ascii="仿宋" w:hAnsi="仿宋" w:eastAsia="仿宋"/>
                      <w:sz w:val="28"/>
                      <w:szCs w:val="28"/>
                    </w:rPr>
                  </w:pPr>
                  <w:r>
                    <w:rPr>
                      <w:rFonts w:hint="eastAsia" w:ascii="仿宋" w:hAnsi="仿宋" w:eastAsia="仿宋"/>
                      <w:sz w:val="28"/>
                      <w:szCs w:val="28"/>
                    </w:rPr>
                    <w:t>4</w:t>
                  </w:r>
                </w:p>
              </w:tc>
            </w:tr>
          </w:tbl>
          <w:p>
            <w:pPr>
              <w:spacing w:line="555" w:lineRule="exact"/>
              <w:rPr>
                <w:rFonts w:ascii="仿宋_GB2312" w:hAnsi="黑体"/>
                <w:sz w:val="32"/>
                <w:szCs w:val="32"/>
              </w:rPr>
            </w:pPr>
          </w:p>
        </w:tc>
      </w:tr>
    </w:tbl>
    <w:p>
      <w:pPr>
        <w:rPr>
          <w:rFonts w:hint="eastAsia"/>
        </w:rPr>
      </w:pPr>
    </w:p>
    <w:p>
      <w:pPr>
        <w:spacing w:line="555" w:lineRule="exact"/>
        <w:ind w:firstLine="640" w:firstLineChars="200"/>
        <w:rPr>
          <w:rFonts w:ascii="华文仿宋" w:eastAsia="华文仿宋"/>
          <w:b w:val="0"/>
          <w:bCs w:val="0"/>
          <w:sz w:val="32"/>
          <w:szCs w:val="32"/>
        </w:rPr>
      </w:pPr>
      <w:r>
        <w:rPr>
          <w:rFonts w:hint="eastAsia" w:ascii="宋体" w:hAnsi="宋体" w:cs="黑体"/>
          <w:b w:val="0"/>
          <w:bCs w:val="0"/>
          <w:sz w:val="32"/>
          <w:szCs w:val="32"/>
        </w:rPr>
        <w:t>三、部门主要工作任务</w:t>
      </w:r>
    </w:p>
    <w:p>
      <w:pPr>
        <w:snapToGrid w:val="0"/>
        <w:spacing w:line="560" w:lineRule="exact"/>
        <w:rPr>
          <w:rFonts w:hint="eastAsia" w:ascii="仿宋" w:hAnsi="仿宋" w:eastAsia="仿宋"/>
          <w:sz w:val="32"/>
          <w:szCs w:val="32"/>
        </w:rPr>
      </w:pPr>
      <w:r>
        <w:rPr>
          <w:rFonts w:ascii="仿宋_GB2312" w:hAnsi="仿宋_GB2312"/>
          <w:sz w:val="32"/>
          <w:szCs w:val="32"/>
        </w:rPr>
        <w:t xml:space="preserve"> </w:t>
      </w:r>
      <w:r>
        <w:rPr>
          <w:rFonts w:hint="eastAsia" w:ascii="仿宋_GB2312" w:hAnsi="仿宋_GB2312"/>
          <w:sz w:val="32"/>
          <w:szCs w:val="32"/>
          <w:lang w:eastAsia="zh-CN"/>
        </w:rPr>
        <w:t>　</w:t>
      </w:r>
      <w:r>
        <w:rPr>
          <w:rFonts w:ascii="仿宋_GB2312" w:hAnsi="仿宋_GB2312"/>
          <w:sz w:val="32"/>
          <w:szCs w:val="32"/>
        </w:rPr>
        <w:t xml:space="preserve"> </w:t>
      </w:r>
      <w:r>
        <w:rPr>
          <w:rFonts w:hint="eastAsia" w:ascii="仿宋" w:hAnsi="仿宋" w:eastAsia="仿宋" w:cs="仿宋"/>
          <w:sz w:val="32"/>
          <w:szCs w:val="32"/>
        </w:rPr>
        <w:t>2022年厦门市文学艺术界联合会主要任务是：</w:t>
      </w:r>
      <w:r>
        <w:rPr>
          <w:rFonts w:hint="eastAsia" w:ascii="仿宋" w:hAnsi="仿宋" w:eastAsia="仿宋"/>
          <w:sz w:val="32"/>
          <w:szCs w:val="32"/>
        </w:rPr>
        <w:t>党和政府联系文艺家的桥梁和纽带，致力于繁荣我市社会主义文学艺术事业。围绕上述任务，重点抓好以下工作：</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1.联络、协调、服务文艺家协会 ，对团体会员进行业务指导。</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2.组织文艺家深入生活、扶持宣传文艺精品、组织创作与研讨、出版《厦门文学》刊。</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3.开展对外（台）文化交流和文学创作、学术研究、讨论。</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4.开展“文艺两新”工作，承办书画展览、笔会、研讨会及艺术品收藏等。</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5.配合中国文联和中国文艺家协会开展落定厦门文艺活动等。</w:t>
      </w:r>
    </w:p>
    <w:p>
      <w:pPr>
        <w:jc w:val="center"/>
        <w:rPr>
          <w:rFonts w:hint="eastAsia" w:ascii="宋体" w:hAnsi="宋体" w:eastAsia="宋体" w:cs="宋体"/>
          <w:sz w:val="32"/>
          <w:szCs w:val="32"/>
        </w:rPr>
      </w:pPr>
      <w:r>
        <w:rPr>
          <w:rFonts w:hint="eastAsia" w:ascii="宋体" w:hAnsi="宋体" w:eastAsia="宋体" w:cs="宋体"/>
          <w:b/>
          <w:bCs/>
          <w:sz w:val="32"/>
          <w:szCs w:val="32"/>
        </w:rPr>
        <w:t>第二部分  2022年部门预算说明</w:t>
      </w:r>
    </w:p>
    <w:p>
      <w:pPr>
        <w:rPr>
          <w:rFonts w:hint="eastAsia" w:ascii="仿宋" w:hAnsi="仿宋" w:eastAsia="仿宋" w:cs="仿宋"/>
          <w:sz w:val="32"/>
          <w:szCs w:val="32"/>
        </w:rPr>
      </w:pPr>
      <w:r>
        <w:rPr>
          <w:rFonts w:hint="eastAsia" w:ascii="宋体" w:hAnsi="宋体" w:cs="宋体"/>
          <w:sz w:val="32"/>
          <w:szCs w:val="32"/>
          <w:lang w:eastAsia="zh-CN"/>
        </w:rPr>
        <w:t>　　</w:t>
      </w:r>
      <w:r>
        <w:rPr>
          <w:rFonts w:hint="eastAsia" w:ascii="宋体" w:hAnsi="宋体" w:eastAsia="宋体" w:cs="宋体"/>
          <w:sz w:val="32"/>
          <w:szCs w:val="32"/>
        </w:rPr>
        <w:t>一、2022年部门预算收支总体情况</w:t>
      </w:r>
    </w:p>
    <w:p>
      <w:pPr>
        <w:rPr>
          <w:rFonts w:hint="eastAsia" w:ascii="仿宋" w:hAnsi="仿宋" w:eastAsia="仿宋" w:cs="仿宋"/>
          <w:sz w:val="32"/>
          <w:szCs w:val="32"/>
        </w:rPr>
      </w:pPr>
      <w:r>
        <w:rPr>
          <w:rFonts w:hint="eastAsia" w:ascii="仿宋" w:hAnsi="仿宋" w:eastAsia="仿宋" w:cs="仿宋"/>
          <w:sz w:val="32"/>
          <w:szCs w:val="32"/>
        </w:rPr>
        <w:t>　　根据预算管理的有关规定，部门的全部收入和支出均纳入部门预算管理。</w:t>
      </w:r>
    </w:p>
    <w:p>
      <w:pPr>
        <w:rPr>
          <w:rFonts w:hint="eastAsia" w:ascii="仿宋" w:hAnsi="仿宋" w:eastAsia="仿宋" w:cs="仿宋"/>
          <w:sz w:val="32"/>
          <w:szCs w:val="32"/>
        </w:rPr>
      </w:pPr>
      <w:r>
        <w:rPr>
          <w:rFonts w:hint="eastAsia" w:ascii="仿宋" w:hAnsi="仿宋" w:eastAsia="仿宋" w:cs="仿宋"/>
          <w:sz w:val="32"/>
          <w:szCs w:val="32"/>
        </w:rPr>
        <w:t>　　（一）厦门市文学艺术界联合会2022年收入预算为2,060.54万元，比2021年预算数1765.15万元，增加295.39万元，增长16.73％，具体情况如下：</w:t>
      </w:r>
    </w:p>
    <w:p>
      <w:pPr>
        <w:rPr>
          <w:rFonts w:hint="eastAsia" w:ascii="仿宋" w:hAnsi="仿宋" w:eastAsia="仿宋" w:cs="仿宋"/>
          <w:sz w:val="32"/>
          <w:szCs w:val="32"/>
        </w:rPr>
      </w:pPr>
      <w:r>
        <w:rPr>
          <w:rFonts w:hint="eastAsia" w:ascii="仿宋" w:hAnsi="仿宋" w:eastAsia="仿宋" w:cs="仿宋"/>
          <w:sz w:val="32"/>
          <w:szCs w:val="32"/>
        </w:rPr>
        <w:t>　　1.财政拨款收入2,060.54万元，其中一般公共预算拨款收入2,060.54万元，政府性基金拨款收入0.00万元，国有资本经营预算拨款收入0.00万元；</w:t>
      </w:r>
    </w:p>
    <w:p>
      <w:pPr>
        <w:rPr>
          <w:rFonts w:hint="eastAsia" w:ascii="仿宋" w:hAnsi="仿宋" w:eastAsia="仿宋" w:cs="仿宋"/>
          <w:sz w:val="32"/>
          <w:szCs w:val="32"/>
        </w:rPr>
      </w:pPr>
      <w:r>
        <w:rPr>
          <w:rFonts w:hint="eastAsia" w:ascii="仿宋" w:hAnsi="仿宋" w:eastAsia="仿宋" w:cs="仿宋"/>
          <w:sz w:val="32"/>
          <w:szCs w:val="32"/>
        </w:rPr>
        <w:t>　　2.财政专户管理资金收入0.00万元；</w:t>
      </w:r>
    </w:p>
    <w:p>
      <w:pPr>
        <w:rPr>
          <w:rFonts w:hint="eastAsia" w:ascii="仿宋" w:hAnsi="仿宋" w:eastAsia="仿宋" w:cs="仿宋"/>
          <w:sz w:val="32"/>
          <w:szCs w:val="32"/>
        </w:rPr>
      </w:pPr>
      <w:r>
        <w:rPr>
          <w:rFonts w:hint="eastAsia" w:ascii="仿宋" w:hAnsi="仿宋" w:eastAsia="仿宋" w:cs="仿宋"/>
          <w:sz w:val="32"/>
          <w:szCs w:val="32"/>
        </w:rPr>
        <w:t>　　3.事业收入0.00万元；</w:t>
      </w:r>
    </w:p>
    <w:p>
      <w:pPr>
        <w:rPr>
          <w:rFonts w:hint="eastAsia" w:ascii="仿宋" w:hAnsi="仿宋" w:eastAsia="仿宋" w:cs="仿宋"/>
          <w:sz w:val="32"/>
          <w:szCs w:val="32"/>
        </w:rPr>
      </w:pPr>
      <w:r>
        <w:rPr>
          <w:rFonts w:hint="eastAsia" w:ascii="仿宋" w:hAnsi="仿宋" w:eastAsia="仿宋" w:cs="仿宋"/>
          <w:sz w:val="32"/>
          <w:szCs w:val="32"/>
        </w:rPr>
        <w:t>　　4.事业单位经营收入0.00万元；</w:t>
      </w:r>
    </w:p>
    <w:p>
      <w:pPr>
        <w:rPr>
          <w:rFonts w:hint="eastAsia" w:ascii="仿宋" w:hAnsi="仿宋" w:eastAsia="仿宋" w:cs="仿宋"/>
          <w:sz w:val="32"/>
          <w:szCs w:val="32"/>
        </w:rPr>
      </w:pPr>
      <w:r>
        <w:rPr>
          <w:rFonts w:hint="eastAsia" w:ascii="仿宋" w:hAnsi="仿宋" w:eastAsia="仿宋" w:cs="仿宋"/>
          <w:sz w:val="32"/>
          <w:szCs w:val="32"/>
        </w:rPr>
        <w:t>　　5.上级补助收入0.00万元；</w:t>
      </w:r>
    </w:p>
    <w:p>
      <w:pPr>
        <w:rPr>
          <w:rFonts w:hint="eastAsia" w:ascii="仿宋" w:hAnsi="仿宋" w:eastAsia="仿宋" w:cs="仿宋"/>
          <w:sz w:val="32"/>
          <w:szCs w:val="32"/>
        </w:rPr>
      </w:pPr>
      <w:r>
        <w:rPr>
          <w:rFonts w:hint="eastAsia" w:ascii="仿宋" w:hAnsi="仿宋" w:eastAsia="仿宋" w:cs="仿宋"/>
          <w:sz w:val="32"/>
          <w:szCs w:val="32"/>
        </w:rPr>
        <w:t>　　6.附属单位上缴收入0.00万元；</w:t>
      </w:r>
    </w:p>
    <w:p>
      <w:pPr>
        <w:rPr>
          <w:rFonts w:hint="eastAsia" w:ascii="仿宋" w:hAnsi="仿宋" w:eastAsia="仿宋" w:cs="仿宋"/>
          <w:sz w:val="32"/>
          <w:szCs w:val="32"/>
        </w:rPr>
      </w:pPr>
      <w:r>
        <w:rPr>
          <w:rFonts w:hint="eastAsia" w:ascii="仿宋" w:hAnsi="仿宋" w:eastAsia="仿宋" w:cs="仿宋"/>
          <w:sz w:val="32"/>
          <w:szCs w:val="32"/>
        </w:rPr>
        <w:t>　　7.其他收入0.00万元；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8.上年结转结余0.00万元。</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（二）厦门市文学艺术界联合会2022年支出预算为2,060.54万元（不含市对区转移支付项目），比2021年预算数1765.15万元，增加295.39万元，增长16.73％，具体情况如下：</w:t>
      </w:r>
    </w:p>
    <w:p>
      <w:pPr>
        <w:rPr>
          <w:rFonts w:hint="eastAsia" w:ascii="仿宋" w:hAnsi="仿宋" w:eastAsia="仿宋" w:cs="仿宋"/>
          <w:sz w:val="32"/>
          <w:szCs w:val="32"/>
        </w:rPr>
      </w:pPr>
      <w:r>
        <w:rPr>
          <w:rFonts w:hint="eastAsia" w:ascii="仿宋" w:hAnsi="仿宋" w:eastAsia="仿宋" w:cs="仿宋"/>
          <w:sz w:val="32"/>
          <w:szCs w:val="32"/>
        </w:rPr>
        <w:t>　　1.基本支出1,435.54万元，其中，人员支出1,211.42万元，公用支出224.12万元；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2.项目支出625.00万元；其中：专项业务费502.00万元，发展经费123.00万元；</w:t>
      </w:r>
    </w:p>
    <w:p>
      <w:pPr>
        <w:rPr>
          <w:rFonts w:hint="eastAsia" w:ascii="仿宋" w:hAnsi="仿宋" w:eastAsia="仿宋" w:cs="仿宋"/>
          <w:sz w:val="32"/>
          <w:szCs w:val="32"/>
        </w:rPr>
      </w:pPr>
      <w:r>
        <w:rPr>
          <w:rFonts w:hint="eastAsia" w:ascii="仿宋" w:hAnsi="仿宋" w:eastAsia="仿宋" w:cs="仿宋"/>
          <w:sz w:val="32"/>
          <w:szCs w:val="32"/>
        </w:rPr>
        <w:t>　　3.非财政拨款支出0.00万元。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（三）厦门市文学艺术界联合会2022年市对区转移支付项　</w:t>
      </w:r>
    </w:p>
    <w:p>
      <w:pPr>
        <w:rPr>
          <w:rFonts w:hint="eastAsia" w:ascii="仿宋" w:hAnsi="仿宋" w:eastAsia="仿宋" w:cs="仿宋"/>
          <w:sz w:val="32"/>
          <w:szCs w:val="32"/>
        </w:rPr>
      </w:pPr>
      <w:r>
        <w:rPr>
          <w:rFonts w:hint="eastAsia" w:ascii="仿宋" w:hAnsi="仿宋" w:eastAsia="仿宋" w:cs="仿宋"/>
          <w:sz w:val="32"/>
          <w:szCs w:val="32"/>
        </w:rPr>
        <w:t>目预算为0.00万元。</w:t>
      </w:r>
    </w:p>
    <w:p>
      <w:pPr>
        <w:rPr>
          <w:rFonts w:hint="eastAsia" w:ascii="宋体" w:hAnsi="宋体" w:eastAsia="宋体" w:cs="宋体"/>
          <w:sz w:val="32"/>
          <w:szCs w:val="32"/>
        </w:rPr>
      </w:pPr>
      <w:r>
        <w:rPr>
          <w:rFonts w:hint="eastAsia" w:ascii="仿宋" w:hAnsi="仿宋" w:eastAsia="仿宋" w:cs="仿宋"/>
          <w:sz w:val="32"/>
          <w:szCs w:val="32"/>
        </w:rPr>
        <w:t>　　</w:t>
      </w:r>
      <w:r>
        <w:rPr>
          <w:rFonts w:hint="eastAsia" w:ascii="宋体" w:hAnsi="宋体" w:eastAsia="宋体" w:cs="宋体"/>
          <w:sz w:val="32"/>
          <w:szCs w:val="32"/>
        </w:rPr>
        <w:t>二、一般公共预算财政拨款支出预算情况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2022年度一般公共预算支出2,060.54万元（不含市对区转　移支付项目），比2021年预算数增加295.39万元，增长16.73%，主要是由于人员经费和“文艺两新”工作经费。支出项目(按项级科目分类统计)包括：</w:t>
      </w:r>
    </w:p>
    <w:p>
      <w:pPr>
        <w:rPr>
          <w:rFonts w:hint="eastAsia" w:ascii="仿宋" w:hAnsi="仿宋" w:eastAsia="仿宋" w:cs="仿宋"/>
          <w:sz w:val="32"/>
          <w:szCs w:val="32"/>
        </w:rPr>
      </w:pPr>
      <w:r>
        <w:rPr>
          <w:rFonts w:hint="eastAsia" w:ascii="仿宋" w:hAnsi="仿宋" w:eastAsia="仿宋" w:cs="仿宋"/>
          <w:sz w:val="32"/>
          <w:szCs w:val="32"/>
        </w:rPr>
        <w:t>　　1.文化旅游体育与传媒支出（类）文化和旅游（款）行政运行（项）696.00万元。主要用于市文关机关人员工资支出、对个人和家庭的补助支出、工会经费及日常工作行政运行支出。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2.文化旅游体育与传媒支出（类）文化和旅游（款）一般行政管理事务（项）502.00万元。主要用于联络、协调、服务文艺家协会 ，组织文艺家深入生活、扶持宣传文艺精品和收藏、组织文学创作与研讨、学术研究和讨论、文艺两新工作及公益展览（演）等支出。</w:t>
      </w:r>
      <w:r>
        <w:rPr>
          <w:rFonts w:hint="eastAsia" w:ascii="仿宋" w:hAnsi="仿宋" w:eastAsia="仿宋" w:cs="仿宋"/>
          <w:sz w:val="32"/>
          <w:szCs w:val="32"/>
        </w:rPr>
        <w:tab/>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文化旅游体育与传媒支出（类）文化和旅游（款）文化和旅游交流与合作（项）613.17万元。主要用于厦门文学院、厦门书画院人员工资支出、对个人和家庭的补助支出、工会经费及日常工作行政运行经费和对外（台）文化交流等。</w:t>
      </w:r>
      <w:r>
        <w:rPr>
          <w:rFonts w:hint="eastAsia" w:ascii="仿宋" w:hAnsi="仿宋" w:eastAsia="仿宋" w:cs="仿宋"/>
          <w:sz w:val="32"/>
          <w:szCs w:val="32"/>
        </w:rPr>
        <w:tab/>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4.文化旅游体育与传媒支出（类）文化和旅游（款）文化创作与保护（项）40.00万元。主要用于出版发行《厦门文学》。</w:t>
      </w:r>
      <w:r>
        <w:rPr>
          <w:rFonts w:hint="eastAsia" w:ascii="仿宋" w:hAnsi="仿宋" w:eastAsia="仿宋" w:cs="仿宋"/>
          <w:sz w:val="32"/>
          <w:szCs w:val="32"/>
        </w:rPr>
        <w:tab/>
      </w:r>
      <w:r>
        <w:rPr>
          <w:rFonts w:hint="eastAsia" w:ascii="仿宋" w:hAnsi="仿宋" w:eastAsia="仿宋" w:cs="仿宋"/>
          <w:sz w:val="32"/>
          <w:szCs w:val="32"/>
          <w:lang w:eastAsia="zh-CN"/>
        </w:rPr>
        <w:t>　</w:t>
      </w:r>
      <w:r>
        <w:rPr>
          <w:rFonts w:hint="eastAsia" w:ascii="仿宋" w:hAnsi="仿宋" w:eastAsia="仿宋" w:cs="仿宋"/>
          <w:sz w:val="32"/>
          <w:szCs w:val="32"/>
        </w:rPr>
        <w:t>5.社会保障和就业支出（类）行政事业单位养老支出（款）行政单位离退休（项）43.79万元。主要用于未纳入社保支出。</w:t>
      </w:r>
      <w:r>
        <w:rPr>
          <w:rFonts w:hint="eastAsia" w:ascii="仿宋" w:hAnsi="仿宋" w:eastAsia="仿宋" w:cs="仿宋"/>
          <w:sz w:val="32"/>
          <w:szCs w:val="32"/>
        </w:rPr>
        <w:tab/>
      </w:r>
      <w:r>
        <w:rPr>
          <w:rFonts w:hint="eastAsia" w:ascii="仿宋" w:hAnsi="仿宋" w:eastAsia="仿宋" w:cs="仿宋"/>
          <w:sz w:val="32"/>
          <w:szCs w:val="32"/>
          <w:lang w:eastAsia="zh-CN"/>
        </w:rPr>
        <w:t>　</w:t>
      </w:r>
      <w:r>
        <w:rPr>
          <w:rFonts w:hint="eastAsia" w:ascii="仿宋" w:hAnsi="仿宋" w:eastAsia="仿宋" w:cs="仿宋"/>
          <w:sz w:val="32"/>
          <w:szCs w:val="32"/>
        </w:rPr>
        <w:t>6.社会保障和就业支出（类）行政事业单位养老支出（款）事业单位离退休（项）36.15万元，主要用于未纳入社保支出</w:t>
      </w:r>
      <w:r>
        <w:rPr>
          <w:rFonts w:hint="eastAsia" w:ascii="仿宋" w:hAnsi="仿宋" w:eastAsia="仿宋" w:cs="仿宋"/>
          <w:sz w:val="32"/>
          <w:szCs w:val="32"/>
          <w:lang w:eastAsia="zh-CN"/>
        </w:rPr>
        <w:t>。</w:t>
      </w:r>
    </w:p>
    <w:p>
      <w:pPr>
        <w:ind w:left="0" w:leftChars="0" w:firstLine="480" w:firstLineChars="150"/>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7.社会保障和就业支出（类）行政事业单位养老支出（款）机关事业单位基本养老保险缴费支出（项）63.97万元。主要用于市文联机关、厦门文学院、厦门书画院在职人员基本养老保险缴费。</w:t>
      </w:r>
      <w:r>
        <w:rPr>
          <w:rFonts w:hint="eastAsia" w:ascii="仿宋" w:hAnsi="仿宋" w:eastAsia="仿宋" w:cs="仿宋"/>
          <w:sz w:val="32"/>
          <w:szCs w:val="32"/>
        </w:rPr>
        <w:tab/>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8.社会保障和就业支出（类）行政事业单位养老支出（款）机关事业单位职业年金缴费支出（项）21.80万元。主要用于退休人员职业年金支出。</w:t>
      </w:r>
      <w:r>
        <w:rPr>
          <w:rFonts w:hint="eastAsia" w:ascii="仿宋" w:hAnsi="仿宋" w:eastAsia="仿宋" w:cs="仿宋"/>
          <w:sz w:val="32"/>
          <w:szCs w:val="32"/>
        </w:rPr>
        <w:tab/>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9.卫生健康支出（类）行政事业单位医疗（款）行政单位医疗（项）14.17万元。主要用于文联机关在职人员基本医疗保险缴费支出。</w:t>
      </w:r>
      <w:r>
        <w:rPr>
          <w:rFonts w:hint="eastAsia" w:ascii="仿宋" w:hAnsi="仿宋" w:eastAsia="仿宋" w:cs="仿宋"/>
          <w:sz w:val="32"/>
          <w:szCs w:val="32"/>
        </w:rPr>
        <w:tab/>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10.卫生健康支出（类）行政事业单位医疗（款）事业单位医疗（项）15.41万元。主要用于事业单位在职人员基本医疗保险缴费支出。</w:t>
      </w:r>
      <w:r>
        <w:rPr>
          <w:rFonts w:hint="eastAsia" w:ascii="仿宋" w:hAnsi="仿宋" w:eastAsia="仿宋" w:cs="仿宋"/>
          <w:sz w:val="32"/>
          <w:szCs w:val="32"/>
        </w:rPr>
        <w:tab/>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11.卫生健康支出（类）行政事业单位医疗（款）公务员医疗补助（项）6.75万元。主要用于文联机关公务员医疗补助支出。</w:t>
      </w:r>
      <w:r>
        <w:rPr>
          <w:rFonts w:hint="eastAsia" w:ascii="仿宋" w:hAnsi="仿宋" w:eastAsia="仿宋" w:cs="仿宋"/>
          <w:sz w:val="32"/>
          <w:szCs w:val="32"/>
        </w:rPr>
        <w:tab/>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12.卫生健康支出（类）行政事业单位医疗（款）其他行政事业单位医疗支出（项）7.33万元。主要用于厦门文学院、厦门书画院在职人员医疗补助缴费支出。</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三、政府性基金预算财政拨款支出情况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2022年度政府性基金支出0.00万元（不含市对区转移支付项目），比2021年预算数0.00万元，增加（减少）0.00万元，增长（下降）0%。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项目（按项级科目分类统计）：（无数据）</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四、“三公”经费财政拨款预算情况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厦门市文学艺术界联合会2022年“三公”经费财政拨款预算数为3.33万元，其中：因公出国（境）经费0.00万元，公务接待费3.33万元，公务用车购置及运行费0.00万元。具体情况如下：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（一）因公出国（境）经费</w:t>
      </w:r>
    </w:p>
    <w:p>
      <w:pPr>
        <w:rPr>
          <w:rFonts w:hint="eastAsia" w:ascii="仿宋" w:hAnsi="仿宋" w:eastAsia="仿宋" w:cs="仿宋"/>
          <w:sz w:val="32"/>
          <w:szCs w:val="32"/>
        </w:rPr>
      </w:pPr>
      <w:r>
        <w:rPr>
          <w:rFonts w:hint="eastAsia" w:ascii="仿宋" w:hAnsi="仿宋" w:eastAsia="仿宋" w:cs="仿宋"/>
          <w:sz w:val="32"/>
          <w:szCs w:val="32"/>
        </w:rPr>
        <w:t>　　2022年预算安排0.00万元。与上年预算相比下降100%，主要原因是:因疫情影响尚未明确出国（境）任务。</w:t>
      </w:r>
    </w:p>
    <w:p>
      <w:pPr>
        <w:rPr>
          <w:rFonts w:hint="eastAsia" w:ascii="仿宋" w:hAnsi="仿宋" w:eastAsia="仿宋" w:cs="仿宋"/>
          <w:sz w:val="32"/>
          <w:szCs w:val="32"/>
        </w:rPr>
      </w:pPr>
      <w:r>
        <w:rPr>
          <w:rFonts w:hint="eastAsia" w:ascii="仿宋" w:hAnsi="仿宋" w:eastAsia="仿宋" w:cs="仿宋"/>
          <w:sz w:val="32"/>
          <w:szCs w:val="32"/>
        </w:rPr>
        <w:t>　　（二）公务接待费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2022年预算安排3.33万元。主要用于国内文艺家来厦进行文化交流等方面的接待活动。与上年预算3.70万元相比，下降10%，主要原因是:压</w:t>
      </w:r>
      <w:r>
        <w:rPr>
          <w:rFonts w:hint="eastAsia" w:ascii="仿宋" w:hAnsi="仿宋" w:eastAsia="仿宋" w:cs="仿宋"/>
          <w:sz w:val="32"/>
          <w:szCs w:val="32"/>
          <w:lang w:eastAsia="zh-CN"/>
        </w:rPr>
        <w:t>减公务接待</w:t>
      </w:r>
      <w:r>
        <w:rPr>
          <w:rFonts w:hint="eastAsia" w:ascii="仿宋" w:hAnsi="仿宋" w:eastAsia="仿宋" w:cs="仿宋"/>
          <w:sz w:val="32"/>
          <w:szCs w:val="32"/>
        </w:rPr>
        <w:t>支</w:t>
      </w:r>
      <w:r>
        <w:rPr>
          <w:rFonts w:hint="eastAsia" w:ascii="仿宋" w:hAnsi="仿宋" w:eastAsia="仿宋" w:cs="仿宋"/>
          <w:sz w:val="32"/>
          <w:szCs w:val="32"/>
          <w:lang w:eastAsia="zh-CN"/>
        </w:rPr>
        <w:t>出</w:t>
      </w:r>
      <w:r>
        <w:rPr>
          <w:rFonts w:hint="eastAsia" w:ascii="仿宋" w:hAnsi="仿宋" w:eastAsia="仿宋" w:cs="仿宋"/>
          <w:sz w:val="32"/>
          <w:szCs w:val="32"/>
          <w:lang w:val="en-US" w:eastAsia="zh-CN"/>
        </w:rPr>
        <w:t>10%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（三）公务用车购置及运行费</w:t>
      </w:r>
    </w:p>
    <w:p>
      <w:pPr>
        <w:rPr>
          <w:rFonts w:hint="eastAsia" w:ascii="仿宋" w:hAnsi="仿宋" w:eastAsia="仿宋" w:cs="仿宋"/>
          <w:sz w:val="32"/>
          <w:szCs w:val="32"/>
        </w:rPr>
      </w:pPr>
      <w:r>
        <w:rPr>
          <w:rFonts w:hint="eastAsia" w:ascii="仿宋" w:hAnsi="仿宋" w:eastAsia="仿宋" w:cs="仿宋"/>
          <w:sz w:val="32"/>
          <w:szCs w:val="32"/>
        </w:rPr>
        <w:t>　　2022年预算安排0.00万元，其中：公务用车运行费0.00万元，主要用于公务用车燃油、维修、保险等方面支出；公务用车购置费0.00万元。与上年预算0.00万元相比，下降（增长）0%，主要原因是:车辆运行经费和公务用车购置统一归集到市机关事务管理局。</w:t>
      </w:r>
      <w:r>
        <w:rPr>
          <w:rFonts w:hint="eastAsia" w:ascii="仿宋" w:hAnsi="仿宋" w:eastAsia="仿宋" w:cs="仿宋"/>
          <w:sz w:val="32"/>
          <w:szCs w:val="32"/>
        </w:rPr>
        <w:tab/>
      </w:r>
    </w:p>
    <w:p>
      <w:pPr>
        <w:rPr>
          <w:rFonts w:hint="eastAsia" w:ascii="宋体" w:hAnsi="宋体" w:eastAsia="宋体" w:cs="宋体"/>
          <w:sz w:val="32"/>
          <w:szCs w:val="32"/>
        </w:rPr>
      </w:pPr>
      <w:r>
        <w:rPr>
          <w:rFonts w:hint="eastAsia" w:ascii="仿宋" w:hAnsi="仿宋" w:eastAsia="仿宋" w:cs="仿宋"/>
          <w:sz w:val="32"/>
          <w:szCs w:val="32"/>
        </w:rPr>
        <w:t>　　</w:t>
      </w:r>
      <w:r>
        <w:rPr>
          <w:rFonts w:hint="eastAsia" w:ascii="宋体" w:hAnsi="宋体" w:eastAsia="宋体" w:cs="宋体"/>
          <w:sz w:val="32"/>
          <w:szCs w:val="32"/>
        </w:rPr>
        <w:t>五、部分项目情况说明</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（一）公共文化服务体系项目</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1.项目概述</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本项目用于两岸文化交流、扶持出版《珍珠湾丛书》、文艺服务下基层、作品保护与收藏、出版发行《厦门文学》等。</w:t>
      </w:r>
    </w:p>
    <w:p>
      <w:pPr>
        <w:numPr>
          <w:ilvl w:val="0"/>
          <w:numId w:val="0"/>
        </w:numPr>
        <w:ind w:left="640" w:leftChars="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立项依据</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延续上年公共文化服务项目</w:t>
      </w:r>
    </w:p>
    <w:p>
      <w:pPr>
        <w:rPr>
          <w:rFonts w:hint="eastAsia" w:ascii="仿宋" w:hAnsi="仿宋" w:eastAsia="仿宋" w:cs="仿宋"/>
          <w:sz w:val="32"/>
          <w:szCs w:val="32"/>
        </w:rPr>
      </w:pPr>
      <w:r>
        <w:rPr>
          <w:rFonts w:hint="eastAsia" w:ascii="仿宋" w:hAnsi="仿宋" w:eastAsia="仿宋" w:cs="仿宋"/>
          <w:sz w:val="32"/>
          <w:szCs w:val="32"/>
        </w:rPr>
        <w:t>　　3.实施主体</w:t>
      </w:r>
    </w:p>
    <w:p>
      <w:pPr>
        <w:rPr>
          <w:rFonts w:hint="eastAsia" w:ascii="仿宋" w:hAnsi="仿宋" w:eastAsia="仿宋" w:cs="仿宋"/>
          <w:sz w:val="32"/>
          <w:szCs w:val="32"/>
        </w:rPr>
      </w:pPr>
      <w:r>
        <w:rPr>
          <w:rFonts w:hint="eastAsia" w:ascii="仿宋" w:hAnsi="仿宋" w:eastAsia="仿宋" w:cs="仿宋"/>
          <w:sz w:val="32"/>
          <w:szCs w:val="32"/>
        </w:rPr>
        <w:t>　　本项目由厦门文学院、厦门书画院、文艺家协会组织实施。</w:t>
      </w:r>
    </w:p>
    <w:p>
      <w:pPr>
        <w:rPr>
          <w:rFonts w:hint="eastAsia" w:ascii="仿宋" w:hAnsi="仿宋" w:eastAsia="仿宋" w:cs="仿宋"/>
          <w:sz w:val="32"/>
          <w:szCs w:val="32"/>
        </w:rPr>
      </w:pPr>
      <w:r>
        <w:rPr>
          <w:rFonts w:hint="eastAsia" w:ascii="仿宋" w:hAnsi="仿宋" w:eastAsia="仿宋" w:cs="仿宋"/>
          <w:sz w:val="32"/>
          <w:szCs w:val="32"/>
        </w:rPr>
        <w:t>　　4.实施方案</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根据年初预算与组织实施单位分别签订相关活动协议并督促落实。</w:t>
      </w:r>
    </w:p>
    <w:p>
      <w:pPr>
        <w:rPr>
          <w:rFonts w:hint="eastAsia" w:ascii="仿宋" w:hAnsi="仿宋" w:eastAsia="仿宋" w:cs="仿宋"/>
          <w:sz w:val="32"/>
          <w:szCs w:val="32"/>
        </w:rPr>
      </w:pPr>
      <w:r>
        <w:rPr>
          <w:rFonts w:hint="eastAsia" w:ascii="仿宋" w:hAnsi="仿宋" w:eastAsia="仿宋" w:cs="仿宋"/>
          <w:sz w:val="32"/>
          <w:szCs w:val="32"/>
        </w:rPr>
        <w:t>　　5.实施周期</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仿宋" w:hAnsi="仿宋" w:eastAsia="仿宋" w:cs="仿宋"/>
          <w:sz w:val="32"/>
          <w:szCs w:val="32"/>
        </w:rPr>
        <w:t>2022</w:t>
      </w:r>
      <w:r>
        <w:rPr>
          <w:rFonts w:hint="eastAsia" w:ascii="仿宋" w:hAnsi="仿宋" w:eastAsia="仿宋" w:cs="仿宋"/>
          <w:sz w:val="32"/>
          <w:szCs w:val="32"/>
          <w:lang w:eastAsia="zh-CN"/>
        </w:rPr>
        <w:t>年</w:t>
      </w:r>
      <w:r>
        <w:rPr>
          <w:rFonts w:hint="eastAsia" w:ascii="仿宋" w:hAnsi="仿宋" w:eastAsia="仿宋" w:cs="仿宋"/>
          <w:sz w:val="32"/>
          <w:szCs w:val="32"/>
        </w:rPr>
        <w:t>1</w:t>
      </w:r>
      <w:r>
        <w:rPr>
          <w:rFonts w:hint="eastAsia" w:ascii="仿宋" w:hAnsi="仿宋" w:eastAsia="仿宋" w:cs="仿宋"/>
          <w:sz w:val="32"/>
          <w:szCs w:val="32"/>
          <w:lang w:eastAsia="zh-CN"/>
        </w:rPr>
        <w:t>月</w:t>
      </w:r>
      <w:r>
        <w:rPr>
          <w:rFonts w:hint="eastAsia" w:ascii="仿宋" w:hAnsi="仿宋" w:eastAsia="仿宋" w:cs="仿宋"/>
          <w:sz w:val="32"/>
          <w:szCs w:val="32"/>
        </w:rPr>
        <w:t>-2022</w:t>
      </w:r>
      <w:r>
        <w:rPr>
          <w:rFonts w:hint="eastAsia" w:ascii="仿宋" w:hAnsi="仿宋" w:eastAsia="仿宋" w:cs="仿宋"/>
          <w:sz w:val="32"/>
          <w:szCs w:val="32"/>
          <w:lang w:eastAsia="zh-CN"/>
        </w:rPr>
        <w:t>年</w:t>
      </w:r>
      <w:r>
        <w:rPr>
          <w:rFonts w:hint="eastAsia" w:ascii="仿宋" w:hAnsi="仿宋" w:eastAsia="仿宋" w:cs="仿宋"/>
          <w:sz w:val="32"/>
          <w:szCs w:val="32"/>
        </w:rPr>
        <w:t>12</w:t>
      </w:r>
      <w:r>
        <w:rPr>
          <w:rFonts w:hint="eastAsia" w:ascii="仿宋" w:hAnsi="仿宋" w:eastAsia="仿宋" w:cs="仿宋"/>
          <w:sz w:val="32"/>
          <w:szCs w:val="32"/>
          <w:lang w:eastAsia="zh-CN"/>
        </w:rPr>
        <w:t>月</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（二）文化展览补助项目</w:t>
      </w:r>
    </w:p>
    <w:p>
      <w:pPr>
        <w:rPr>
          <w:rFonts w:hint="eastAsia" w:ascii="仿宋" w:hAnsi="仿宋" w:eastAsia="仿宋" w:cs="仿宋"/>
          <w:sz w:val="32"/>
          <w:szCs w:val="32"/>
        </w:rPr>
      </w:pPr>
      <w:r>
        <w:rPr>
          <w:rFonts w:hint="eastAsia" w:ascii="仿宋" w:hAnsi="仿宋" w:eastAsia="仿宋" w:cs="仿宋"/>
          <w:sz w:val="32"/>
          <w:szCs w:val="32"/>
        </w:rPr>
        <w:t>　　1.项目概述</w:t>
      </w:r>
    </w:p>
    <w:p>
      <w:pPr>
        <w:rPr>
          <w:rFonts w:hint="eastAsia" w:ascii="仿宋" w:hAnsi="仿宋" w:eastAsia="仿宋" w:cs="仿宋"/>
          <w:sz w:val="32"/>
          <w:szCs w:val="32"/>
        </w:rPr>
      </w:pPr>
      <w:r>
        <w:rPr>
          <w:rFonts w:hint="eastAsia" w:ascii="仿宋" w:hAnsi="仿宋" w:eastAsia="仿宋" w:cs="仿宋"/>
          <w:sz w:val="32"/>
          <w:szCs w:val="32"/>
        </w:rPr>
        <w:t>　　本项目以福建省画家创作花鸟画为主的精品力作于2021年在我市已展出并取得了很好的社会效果，力争办成全省乃至全国有影响艺术大展。</w:t>
      </w:r>
    </w:p>
    <w:p>
      <w:pPr>
        <w:rPr>
          <w:rFonts w:hint="eastAsia" w:ascii="仿宋" w:hAnsi="仿宋" w:eastAsia="仿宋" w:cs="仿宋"/>
          <w:sz w:val="32"/>
          <w:szCs w:val="32"/>
        </w:rPr>
      </w:pPr>
      <w:r>
        <w:rPr>
          <w:rFonts w:hint="eastAsia" w:ascii="仿宋" w:hAnsi="仿宋" w:eastAsia="仿宋" w:cs="仿宋"/>
          <w:sz w:val="32"/>
          <w:szCs w:val="32"/>
        </w:rPr>
        <w:t>　　2.立项依据</w:t>
      </w:r>
    </w:p>
    <w:p>
      <w:pPr>
        <w:rPr>
          <w:rFonts w:hint="eastAsia" w:ascii="仿宋" w:hAnsi="仿宋" w:eastAsia="仿宋" w:cs="仿宋"/>
          <w:sz w:val="32"/>
          <w:szCs w:val="32"/>
        </w:rPr>
      </w:pPr>
      <w:r>
        <w:rPr>
          <w:rFonts w:hint="eastAsia" w:ascii="仿宋" w:hAnsi="仿宋" w:eastAsia="仿宋" w:cs="仿宋"/>
          <w:sz w:val="32"/>
          <w:szCs w:val="32"/>
        </w:rPr>
        <w:t>　　延续上年度项目。</w:t>
      </w:r>
    </w:p>
    <w:p>
      <w:pPr>
        <w:rPr>
          <w:rFonts w:hint="eastAsia" w:ascii="仿宋" w:hAnsi="仿宋" w:eastAsia="仿宋" w:cs="仿宋"/>
          <w:sz w:val="32"/>
          <w:szCs w:val="32"/>
        </w:rPr>
      </w:pPr>
      <w:r>
        <w:rPr>
          <w:rFonts w:hint="eastAsia" w:ascii="仿宋" w:hAnsi="仿宋" w:eastAsia="仿宋" w:cs="仿宋"/>
          <w:sz w:val="32"/>
          <w:szCs w:val="32"/>
        </w:rPr>
        <w:t>　　3.实施主体</w:t>
      </w:r>
    </w:p>
    <w:p>
      <w:pPr>
        <w:rPr>
          <w:rFonts w:hint="eastAsia" w:ascii="仿宋" w:hAnsi="仿宋" w:eastAsia="仿宋" w:cs="仿宋"/>
          <w:sz w:val="32"/>
          <w:szCs w:val="32"/>
        </w:rPr>
      </w:pPr>
      <w:r>
        <w:rPr>
          <w:rFonts w:hint="eastAsia" w:ascii="仿宋" w:hAnsi="仿宋" w:eastAsia="仿宋" w:cs="仿宋"/>
          <w:sz w:val="32"/>
          <w:szCs w:val="32"/>
        </w:rPr>
        <w:t>　　本项目由厦门书画院组织实施。</w:t>
      </w:r>
    </w:p>
    <w:p>
      <w:pPr>
        <w:rPr>
          <w:rFonts w:hint="eastAsia" w:ascii="仿宋" w:hAnsi="仿宋" w:eastAsia="仿宋" w:cs="仿宋"/>
          <w:sz w:val="32"/>
          <w:szCs w:val="32"/>
        </w:rPr>
      </w:pPr>
      <w:r>
        <w:rPr>
          <w:rFonts w:hint="eastAsia" w:ascii="仿宋" w:hAnsi="仿宋" w:eastAsia="仿宋" w:cs="仿宋"/>
          <w:sz w:val="32"/>
          <w:szCs w:val="32"/>
        </w:rPr>
        <w:t>　　4.实施方案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2022年</w:t>
      </w:r>
      <w:r>
        <w:rPr>
          <w:rFonts w:hint="eastAsia" w:ascii="仿宋" w:hAnsi="仿宋" w:eastAsia="仿宋" w:cs="仿宋"/>
          <w:sz w:val="32"/>
          <w:szCs w:val="32"/>
        </w:rPr>
        <w:t>8月底之前完成征集、评选工作，11月20日之前完成裱褙、装框、展出工作，12月10日之前完成书画集。</w:t>
      </w:r>
    </w:p>
    <w:p>
      <w:pPr>
        <w:rPr>
          <w:rFonts w:hint="eastAsia" w:ascii="仿宋" w:hAnsi="仿宋" w:eastAsia="仿宋" w:cs="仿宋"/>
          <w:sz w:val="32"/>
          <w:szCs w:val="32"/>
        </w:rPr>
      </w:pPr>
      <w:r>
        <w:rPr>
          <w:rFonts w:hint="eastAsia" w:ascii="仿宋" w:hAnsi="仿宋" w:eastAsia="仿宋" w:cs="仿宋"/>
          <w:sz w:val="32"/>
          <w:szCs w:val="32"/>
        </w:rPr>
        <w:t>　　5.实施周期</w:t>
      </w:r>
    </w:p>
    <w:p>
      <w:pPr>
        <w:rPr>
          <w:rFonts w:hint="eastAsia" w:ascii="仿宋" w:hAnsi="仿宋" w:eastAsia="仿宋" w:cs="仿宋"/>
          <w:sz w:val="32"/>
          <w:szCs w:val="32"/>
          <w:lang w:eastAsia="zh-CN"/>
        </w:rPr>
      </w:pPr>
      <w:r>
        <w:rPr>
          <w:rFonts w:hint="eastAsia" w:ascii="仿宋" w:hAnsi="仿宋" w:eastAsia="仿宋" w:cs="仿宋"/>
          <w:sz w:val="32"/>
          <w:szCs w:val="32"/>
        </w:rPr>
        <w:t>　　2022</w:t>
      </w:r>
      <w:r>
        <w:rPr>
          <w:rFonts w:hint="eastAsia" w:ascii="仿宋" w:hAnsi="仿宋" w:eastAsia="仿宋" w:cs="仿宋"/>
          <w:sz w:val="32"/>
          <w:szCs w:val="32"/>
          <w:lang w:eastAsia="zh-CN"/>
        </w:rPr>
        <w:t>年</w:t>
      </w:r>
      <w:r>
        <w:rPr>
          <w:rFonts w:hint="eastAsia" w:ascii="仿宋" w:hAnsi="仿宋" w:eastAsia="仿宋" w:cs="仿宋"/>
          <w:sz w:val="32"/>
          <w:szCs w:val="32"/>
        </w:rPr>
        <w:t>1</w:t>
      </w:r>
      <w:r>
        <w:rPr>
          <w:rFonts w:hint="eastAsia" w:ascii="仿宋" w:hAnsi="仿宋" w:eastAsia="仿宋" w:cs="仿宋"/>
          <w:sz w:val="32"/>
          <w:szCs w:val="32"/>
          <w:lang w:eastAsia="zh-CN"/>
        </w:rPr>
        <w:t>月</w:t>
      </w:r>
      <w:r>
        <w:rPr>
          <w:rFonts w:hint="eastAsia" w:ascii="仿宋" w:hAnsi="仿宋" w:eastAsia="仿宋" w:cs="仿宋"/>
          <w:sz w:val="32"/>
          <w:szCs w:val="32"/>
        </w:rPr>
        <w:t>-2022</w:t>
      </w:r>
      <w:r>
        <w:rPr>
          <w:rFonts w:hint="eastAsia" w:ascii="仿宋" w:hAnsi="仿宋" w:eastAsia="仿宋" w:cs="仿宋"/>
          <w:sz w:val="32"/>
          <w:szCs w:val="32"/>
          <w:lang w:eastAsia="zh-CN"/>
        </w:rPr>
        <w:t>年</w:t>
      </w:r>
      <w:r>
        <w:rPr>
          <w:rFonts w:hint="eastAsia" w:ascii="仿宋" w:hAnsi="仿宋" w:eastAsia="仿宋" w:cs="仿宋"/>
          <w:sz w:val="32"/>
          <w:szCs w:val="32"/>
        </w:rPr>
        <w:t>12</w:t>
      </w:r>
      <w:r>
        <w:rPr>
          <w:rFonts w:hint="eastAsia" w:ascii="仿宋" w:hAnsi="仿宋" w:eastAsia="仿宋" w:cs="仿宋"/>
          <w:sz w:val="32"/>
          <w:szCs w:val="32"/>
          <w:lang w:eastAsia="zh-CN"/>
        </w:rPr>
        <w:t>月</w:t>
      </w:r>
    </w:p>
    <w:p>
      <w:pPr>
        <w:rPr>
          <w:rFonts w:hint="eastAsia" w:ascii="仿宋" w:hAnsi="仿宋" w:eastAsia="仿宋" w:cs="仿宋"/>
          <w:sz w:val="32"/>
          <w:szCs w:val="32"/>
        </w:rPr>
      </w:pPr>
      <w:r>
        <w:rPr>
          <w:rFonts w:hint="eastAsia" w:ascii="仿宋" w:hAnsi="仿宋" w:eastAsia="仿宋" w:cs="仿宋"/>
          <w:sz w:val="32"/>
          <w:szCs w:val="32"/>
        </w:rPr>
        <w:t>　　6.年度预算安排</w:t>
      </w:r>
    </w:p>
    <w:p>
      <w:pPr>
        <w:rPr>
          <w:rFonts w:hint="eastAsia" w:ascii="仿宋" w:hAnsi="仿宋" w:eastAsia="仿宋" w:cs="仿宋"/>
          <w:sz w:val="32"/>
          <w:szCs w:val="32"/>
        </w:rPr>
      </w:pPr>
      <w:r>
        <w:rPr>
          <w:rFonts w:hint="eastAsia" w:ascii="仿宋" w:hAnsi="仿宋" w:eastAsia="仿宋" w:cs="仿宋"/>
          <w:sz w:val="32"/>
          <w:szCs w:val="32"/>
        </w:rPr>
        <w:t>　　2022年拟安排该项目一般公共预算123.00万元，同时拟动用单位自有资金0.00万元。其中：</w:t>
      </w:r>
    </w:p>
    <w:p>
      <w:pPr>
        <w:rPr>
          <w:rFonts w:hint="eastAsia" w:ascii="仿宋" w:hAnsi="仿宋" w:eastAsia="仿宋" w:cs="仿宋"/>
          <w:sz w:val="32"/>
          <w:szCs w:val="32"/>
        </w:rPr>
      </w:pPr>
      <w:r>
        <w:rPr>
          <w:rFonts w:hint="eastAsia" w:ascii="仿宋" w:hAnsi="仿宋" w:eastAsia="仿宋" w:cs="仿宋"/>
          <w:sz w:val="32"/>
          <w:szCs w:val="32"/>
        </w:rPr>
        <w:t>　　（1）公共文化服务体系项目93.00万元</w:t>
      </w:r>
    </w:p>
    <w:p>
      <w:pPr>
        <w:rPr>
          <w:rFonts w:hint="eastAsia" w:ascii="仿宋" w:hAnsi="仿宋" w:eastAsia="仿宋" w:cs="仿宋"/>
          <w:sz w:val="32"/>
          <w:szCs w:val="32"/>
        </w:rPr>
      </w:pPr>
      <w:r>
        <w:rPr>
          <w:rFonts w:hint="eastAsia" w:ascii="仿宋" w:hAnsi="仿宋" w:eastAsia="仿宋" w:cs="仿宋"/>
          <w:sz w:val="32"/>
          <w:szCs w:val="32"/>
        </w:rPr>
        <w:t>　　（2）文化展览补助项目30.00万元</w:t>
      </w:r>
    </w:p>
    <w:p>
      <w:pPr>
        <w:rPr>
          <w:rFonts w:hint="eastAsia" w:ascii="仿宋" w:hAnsi="仿宋" w:eastAsia="仿宋" w:cs="仿宋"/>
          <w:sz w:val="32"/>
          <w:szCs w:val="32"/>
        </w:rPr>
      </w:pPr>
      <w:r>
        <w:rPr>
          <w:rFonts w:hint="eastAsia" w:ascii="仿宋" w:hAnsi="仿宋" w:eastAsia="仿宋" w:cs="仿宋"/>
          <w:sz w:val="32"/>
          <w:szCs w:val="32"/>
        </w:rPr>
        <w:t>　　7.绩效目标和指标</w:t>
      </w:r>
    </w:p>
    <w:p>
      <w:pPr>
        <w:rPr>
          <w:rFonts w:hint="eastAsia" w:ascii="仿宋" w:hAnsi="仿宋" w:eastAsia="仿宋" w:cs="仿宋"/>
          <w:sz w:val="32"/>
          <w:szCs w:val="32"/>
        </w:rPr>
      </w:pPr>
      <w:r>
        <w:rPr>
          <w:rFonts w:hint="eastAsia" w:ascii="仿宋" w:hAnsi="仿宋" w:eastAsia="仿宋" w:cs="仿宋"/>
          <w:sz w:val="32"/>
          <w:szCs w:val="32"/>
        </w:rPr>
        <w:t>　　详见（附表11）。</w:t>
      </w:r>
      <w:r>
        <w:rPr>
          <w:rFonts w:hint="eastAsia" w:ascii="仿宋" w:hAnsi="仿宋" w:eastAsia="仿宋" w:cs="仿宋"/>
          <w:sz w:val="32"/>
          <w:szCs w:val="32"/>
        </w:rPr>
        <w:tab/>
      </w:r>
    </w:p>
    <w:p>
      <w:pPr>
        <w:rPr>
          <w:rFonts w:hint="eastAsia" w:ascii="宋体" w:hAnsi="宋体" w:eastAsia="宋体" w:cs="宋体"/>
          <w:sz w:val="32"/>
          <w:szCs w:val="32"/>
        </w:rPr>
      </w:pPr>
      <w:r>
        <w:rPr>
          <w:rFonts w:hint="eastAsia" w:ascii="宋体" w:hAnsi="宋体" w:cs="宋体"/>
          <w:sz w:val="32"/>
          <w:szCs w:val="32"/>
          <w:lang w:eastAsia="zh-CN"/>
        </w:rPr>
        <w:t>　　</w:t>
      </w:r>
      <w:r>
        <w:rPr>
          <w:rFonts w:hint="eastAsia" w:ascii="宋体" w:hAnsi="宋体" w:eastAsia="宋体" w:cs="宋体"/>
          <w:sz w:val="32"/>
          <w:szCs w:val="32"/>
        </w:rPr>
        <w:t>六、其他重要事项的情况说明</w:t>
      </w:r>
    </w:p>
    <w:p>
      <w:pPr>
        <w:rPr>
          <w:rFonts w:hint="eastAsia" w:ascii="仿宋" w:hAnsi="仿宋" w:eastAsia="仿宋" w:cs="仿宋"/>
          <w:sz w:val="32"/>
          <w:szCs w:val="32"/>
        </w:rPr>
      </w:pPr>
      <w:r>
        <w:rPr>
          <w:rFonts w:hint="eastAsia" w:ascii="仿宋" w:hAnsi="仿宋" w:eastAsia="仿宋" w:cs="仿宋"/>
          <w:sz w:val="32"/>
          <w:szCs w:val="32"/>
        </w:rPr>
        <w:t>　　（一）机关运行经费</w:t>
      </w:r>
    </w:p>
    <w:p>
      <w:pPr>
        <w:rPr>
          <w:rFonts w:hint="eastAsia" w:ascii="仿宋" w:hAnsi="仿宋" w:eastAsia="仿宋" w:cs="仿宋"/>
          <w:sz w:val="32"/>
          <w:szCs w:val="32"/>
        </w:rPr>
      </w:pPr>
      <w:r>
        <w:rPr>
          <w:rFonts w:hint="eastAsia" w:ascii="仿宋" w:hAnsi="仿宋" w:eastAsia="仿宋" w:cs="仿宋"/>
          <w:sz w:val="32"/>
          <w:szCs w:val="32"/>
        </w:rPr>
        <w:t>　　2022年厦门市文学艺术界联合会的机关运行经费财政拨款预算173.32万元，比2021年预算148.65万元，增加24.67万元，增长16.59%。主要增加物业管理费和非在编人员经费支出。</w:t>
      </w:r>
    </w:p>
    <w:p>
      <w:pPr>
        <w:rPr>
          <w:rFonts w:hint="eastAsia" w:ascii="仿宋" w:hAnsi="仿宋" w:eastAsia="仿宋" w:cs="仿宋"/>
          <w:sz w:val="32"/>
          <w:szCs w:val="32"/>
        </w:rPr>
      </w:pPr>
      <w:r>
        <w:rPr>
          <w:rFonts w:hint="eastAsia" w:ascii="仿宋" w:hAnsi="仿宋" w:eastAsia="仿宋" w:cs="仿宋"/>
          <w:sz w:val="32"/>
          <w:szCs w:val="32"/>
        </w:rPr>
        <w:t>　　（二）政府采购情况</w:t>
      </w:r>
    </w:p>
    <w:p>
      <w:pPr>
        <w:rPr>
          <w:rFonts w:hint="eastAsia" w:ascii="仿宋" w:hAnsi="仿宋" w:eastAsia="仿宋" w:cs="仿宋"/>
          <w:sz w:val="32"/>
          <w:szCs w:val="32"/>
        </w:rPr>
      </w:pPr>
      <w:r>
        <w:rPr>
          <w:rFonts w:hint="eastAsia" w:ascii="仿宋" w:hAnsi="仿宋" w:eastAsia="仿宋" w:cs="仿宋"/>
          <w:sz w:val="32"/>
          <w:szCs w:val="32"/>
        </w:rPr>
        <w:t>　　2022年厦门市文学艺术界联合会政府采购预算总额6.94万元，其中：政府采购货物预算6.94万元，政府采购工程预算0.00万元，政府采购服务预算0.00万元。</w:t>
      </w:r>
      <w:r>
        <w:rPr>
          <w:rFonts w:hint="eastAsia" w:ascii="仿宋" w:hAnsi="仿宋" w:eastAsia="仿宋" w:cs="仿宋"/>
          <w:sz w:val="32"/>
          <w:szCs w:val="32"/>
        </w:rPr>
        <w:tab/>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（三）国有资产占有使用情况</w:t>
      </w:r>
    </w:p>
    <w:p>
      <w:pPr>
        <w:rPr>
          <w:rFonts w:hint="eastAsia" w:ascii="仿宋" w:hAnsi="仿宋" w:eastAsia="仿宋" w:cs="仿宋"/>
          <w:sz w:val="32"/>
          <w:szCs w:val="32"/>
        </w:rPr>
      </w:pPr>
      <w:r>
        <w:rPr>
          <w:rFonts w:hint="eastAsia" w:ascii="仿宋" w:hAnsi="仿宋" w:eastAsia="仿宋" w:cs="仿宋"/>
          <w:sz w:val="32"/>
          <w:szCs w:val="32"/>
        </w:rPr>
        <w:t>　　截至2021年12月31日，厦门市文学艺术界联合会所属各预算单位共有车辆2辆，单位价值50万以上通用设备0台（套），单位价值100万以上专用设备0台（套）。与上年度相比无差异。</w:t>
      </w:r>
    </w:p>
    <w:p>
      <w:pPr>
        <w:rPr>
          <w:rFonts w:hint="eastAsia" w:ascii="仿宋" w:hAnsi="仿宋" w:eastAsia="仿宋" w:cs="仿宋"/>
          <w:sz w:val="32"/>
          <w:szCs w:val="32"/>
        </w:rPr>
      </w:pPr>
      <w:r>
        <w:rPr>
          <w:rFonts w:hint="eastAsia" w:ascii="仿宋" w:hAnsi="仿宋" w:eastAsia="仿宋" w:cs="仿宋"/>
          <w:sz w:val="32"/>
          <w:szCs w:val="32"/>
        </w:rPr>
        <w:t>　　（四）绩效目标设置情况</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厦门市文学艺术界联合会2022年实行绩效目标管理的一级项目2个，涉及一般公共预算拨款123.00万元、政府性基金预算拨款0.00万元。</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绩效目标设置情况：详见（附件11）</w:t>
      </w:r>
      <w:r>
        <w:rPr>
          <w:rFonts w:hint="eastAsia" w:ascii="仿宋" w:hAnsi="仿宋" w:eastAsia="仿宋" w:cs="仿宋"/>
          <w:sz w:val="32"/>
          <w:szCs w:val="32"/>
        </w:rPr>
        <w:tab/>
      </w:r>
    </w:p>
    <w:p>
      <w:pPr>
        <w:jc w:val="center"/>
        <w:rPr>
          <w:rFonts w:hint="eastAsia" w:ascii="仿宋" w:hAnsi="仿宋" w:eastAsia="仿宋" w:cs="仿宋"/>
          <w:sz w:val="32"/>
          <w:szCs w:val="32"/>
        </w:rPr>
      </w:pPr>
      <w:r>
        <w:rPr>
          <w:rFonts w:hint="eastAsia" w:ascii="宋体" w:hAnsi="宋体" w:eastAsia="宋体" w:cs="宋体"/>
          <w:b/>
          <w:bCs/>
          <w:sz w:val="32"/>
          <w:szCs w:val="32"/>
        </w:rPr>
        <w:t>第三部分  名词解释</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一、基本支出：指为保障机构正常运转、完成日常工作任务而发生的人员支出、对个人和家庭的补助支出和公用支出。</w:t>
      </w:r>
    </w:p>
    <w:p>
      <w:pPr>
        <w:rPr>
          <w:rFonts w:hint="eastAsia" w:ascii="仿宋" w:hAnsi="仿宋" w:eastAsia="仿宋" w:cs="仿宋"/>
          <w:sz w:val="32"/>
          <w:szCs w:val="32"/>
        </w:rPr>
      </w:pPr>
      <w:r>
        <w:rPr>
          <w:rFonts w:hint="eastAsia" w:ascii="仿宋" w:hAnsi="仿宋" w:eastAsia="仿宋" w:cs="仿宋"/>
          <w:sz w:val="32"/>
          <w:szCs w:val="32"/>
        </w:rPr>
        <w:t>　　二、项目支出：指在基本支出之外为完成特定行政任务和事业发展目标所发生的支出，包括部门专项、发展经费和基建项目。</w:t>
      </w:r>
    </w:p>
    <w:p>
      <w:pPr>
        <w:rPr>
          <w:rFonts w:hint="eastAsia" w:ascii="仿宋" w:hAnsi="仿宋" w:eastAsia="仿宋" w:cs="仿宋"/>
          <w:sz w:val="32"/>
          <w:szCs w:val="32"/>
        </w:rPr>
      </w:pPr>
      <w:r>
        <w:rPr>
          <w:rFonts w:hint="eastAsia" w:ascii="仿宋" w:hAnsi="仿宋" w:eastAsia="仿宋" w:cs="仿宋"/>
          <w:sz w:val="32"/>
          <w:szCs w:val="32"/>
        </w:rPr>
        <w:t>　　三、“三公”经费：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rPr>
          <w:rFonts w:hint="eastAsia" w:ascii="仿宋" w:hAnsi="仿宋" w:eastAsia="仿宋" w:cs="仿宋"/>
          <w:sz w:val="32"/>
          <w:szCs w:val="32"/>
        </w:rPr>
      </w:pPr>
      <w:r>
        <w:rPr>
          <w:rFonts w:hint="eastAsia" w:ascii="仿宋" w:hAnsi="仿宋" w:eastAsia="仿宋" w:cs="仿宋"/>
          <w:sz w:val="32"/>
          <w:szCs w:val="32"/>
        </w:rPr>
        <w:t>四、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ind w:firstLine="640"/>
        <w:jc w:val="center"/>
        <w:rPr>
          <w:rFonts w:hint="eastAsia" w:ascii="仿宋" w:hAnsi="仿宋" w:eastAsia="仿宋" w:cs="仿宋"/>
          <w:sz w:val="32"/>
          <w:szCs w:val="32"/>
          <w:lang w:eastAsia="zh-CN"/>
        </w:rPr>
      </w:pPr>
      <w:r>
        <w:rPr>
          <w:rFonts w:hint="eastAsia" w:ascii="仿宋" w:hAnsi="仿宋" w:eastAsia="仿宋" w:cs="仿宋"/>
          <w:sz w:val="32"/>
          <w:szCs w:val="32"/>
        </w:rPr>
        <w:t>五、其他名词解释。由各部门根据实际情况予以增加</w:t>
      </w:r>
      <w:r>
        <w:rPr>
          <w:rFonts w:hint="eastAsia" w:ascii="仿宋" w:hAnsi="仿宋" w:eastAsia="仿宋" w:cs="仿宋"/>
          <w:sz w:val="32"/>
          <w:szCs w:val="32"/>
          <w:lang w:eastAsia="zh-CN"/>
        </w:rPr>
        <w:t>说明。</w:t>
      </w:r>
    </w:p>
    <w:p>
      <w:pPr>
        <w:ind w:firstLine="640"/>
        <w:jc w:val="center"/>
        <w:rPr>
          <w:rFonts w:hint="eastAsia" w:ascii="仿宋" w:hAnsi="仿宋" w:eastAsia="仿宋" w:cs="仿宋"/>
          <w:sz w:val="32"/>
          <w:szCs w:val="32"/>
        </w:rPr>
      </w:pPr>
      <w:r>
        <w:rPr>
          <w:rFonts w:hint="eastAsia" w:ascii="宋体" w:hAnsi="宋体" w:eastAsia="宋体" w:cs="宋体"/>
          <w:b/>
          <w:bCs/>
          <w:sz w:val="32"/>
          <w:szCs w:val="32"/>
        </w:rPr>
        <w:t>第四部分  2022年部门预算附表</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一、部门收支预算总体情况表</w:t>
      </w:r>
    </w:p>
    <w:p>
      <w:pPr>
        <w:rPr>
          <w:rFonts w:hint="eastAsia" w:ascii="仿宋" w:hAnsi="仿宋" w:eastAsia="仿宋" w:cs="仿宋"/>
          <w:sz w:val="32"/>
          <w:szCs w:val="32"/>
        </w:rPr>
      </w:pPr>
      <w:r>
        <w:rPr>
          <w:rFonts w:hint="eastAsia" w:ascii="仿宋" w:hAnsi="仿宋" w:eastAsia="仿宋" w:cs="仿宋"/>
          <w:sz w:val="32"/>
          <w:szCs w:val="32"/>
        </w:rPr>
        <w:t>　　二、部门收入预算总体情况表</w:t>
      </w:r>
    </w:p>
    <w:p>
      <w:pPr>
        <w:rPr>
          <w:rFonts w:hint="eastAsia" w:ascii="仿宋" w:hAnsi="仿宋" w:eastAsia="仿宋" w:cs="仿宋"/>
          <w:sz w:val="32"/>
          <w:szCs w:val="32"/>
        </w:rPr>
      </w:pPr>
      <w:r>
        <w:rPr>
          <w:rFonts w:hint="eastAsia" w:ascii="仿宋" w:hAnsi="仿宋" w:eastAsia="仿宋" w:cs="仿宋"/>
          <w:sz w:val="32"/>
          <w:szCs w:val="32"/>
        </w:rPr>
        <w:t>　　三、部门支出预算总体情况表</w:t>
      </w:r>
    </w:p>
    <w:p>
      <w:pPr>
        <w:rPr>
          <w:rFonts w:hint="eastAsia" w:ascii="仿宋" w:hAnsi="仿宋" w:eastAsia="仿宋" w:cs="仿宋"/>
          <w:sz w:val="32"/>
          <w:szCs w:val="32"/>
        </w:rPr>
      </w:pPr>
      <w:r>
        <w:rPr>
          <w:rFonts w:hint="eastAsia" w:ascii="仿宋" w:hAnsi="仿宋" w:eastAsia="仿宋" w:cs="仿宋"/>
          <w:sz w:val="32"/>
          <w:szCs w:val="32"/>
        </w:rPr>
        <w:t>　　四、财政拨款收支预算总体情况表</w:t>
      </w:r>
    </w:p>
    <w:p>
      <w:pPr>
        <w:rPr>
          <w:rFonts w:hint="eastAsia" w:ascii="仿宋" w:hAnsi="仿宋" w:eastAsia="仿宋" w:cs="仿宋"/>
          <w:sz w:val="32"/>
          <w:szCs w:val="32"/>
        </w:rPr>
      </w:pPr>
      <w:r>
        <w:rPr>
          <w:rFonts w:hint="eastAsia" w:ascii="仿宋" w:hAnsi="仿宋" w:eastAsia="仿宋" w:cs="仿宋"/>
          <w:sz w:val="32"/>
          <w:szCs w:val="32"/>
        </w:rPr>
        <w:t>　　五、一般公共预算支出情况表</w:t>
      </w:r>
    </w:p>
    <w:p>
      <w:pPr>
        <w:rPr>
          <w:rFonts w:hint="eastAsia" w:ascii="仿宋" w:hAnsi="仿宋" w:eastAsia="仿宋" w:cs="仿宋"/>
          <w:sz w:val="32"/>
          <w:szCs w:val="32"/>
        </w:rPr>
      </w:pPr>
      <w:r>
        <w:rPr>
          <w:rFonts w:hint="eastAsia" w:ascii="仿宋" w:hAnsi="仿宋" w:eastAsia="仿宋" w:cs="仿宋"/>
          <w:sz w:val="32"/>
          <w:szCs w:val="32"/>
        </w:rPr>
        <w:t>　　六、一般公共预算基本支出情况表（经济分类款级科目）</w:t>
      </w:r>
    </w:p>
    <w:p>
      <w:pPr>
        <w:rPr>
          <w:rFonts w:hint="eastAsia" w:ascii="仿宋" w:hAnsi="仿宋" w:eastAsia="仿宋" w:cs="仿宋"/>
          <w:sz w:val="32"/>
          <w:szCs w:val="32"/>
        </w:rPr>
      </w:pPr>
      <w:r>
        <w:rPr>
          <w:rFonts w:hint="eastAsia" w:ascii="仿宋" w:hAnsi="仿宋" w:eastAsia="仿宋" w:cs="仿宋"/>
          <w:sz w:val="32"/>
          <w:szCs w:val="32"/>
        </w:rPr>
        <w:t>　　七、一般公共预算“三公”经费支出情况表</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八、政府性基金预算支出情况表（空表）</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九、市对区转移支付项目支出预算表（空表）</w:t>
      </w:r>
    </w:p>
    <w:p>
      <w:pPr>
        <w:rPr>
          <w:rFonts w:hint="eastAsia" w:ascii="仿宋" w:hAnsi="仿宋" w:eastAsia="仿宋" w:cs="仿宋"/>
          <w:sz w:val="32"/>
          <w:szCs w:val="32"/>
        </w:rPr>
      </w:pPr>
      <w:r>
        <w:rPr>
          <w:rFonts w:hint="eastAsia" w:ascii="仿宋" w:hAnsi="仿宋" w:eastAsia="仿宋" w:cs="仿宋"/>
          <w:sz w:val="32"/>
          <w:szCs w:val="32"/>
        </w:rPr>
        <w:t>　　十、部门整体支出绩效目标表</w:t>
      </w:r>
    </w:p>
    <w:p>
      <w:pPr>
        <w:ind w:firstLine="640"/>
        <w:rPr>
          <w:rFonts w:hint="eastAsia" w:ascii="仿宋" w:hAnsi="仿宋" w:eastAsia="仿宋" w:cs="仿宋"/>
          <w:sz w:val="32"/>
          <w:szCs w:val="32"/>
        </w:rPr>
      </w:pPr>
      <w:r>
        <w:rPr>
          <w:rFonts w:hint="eastAsia" w:ascii="仿宋" w:hAnsi="仿宋" w:eastAsia="仿宋" w:cs="仿宋"/>
          <w:sz w:val="32"/>
          <w:szCs w:val="32"/>
        </w:rPr>
        <w:t>十一、一级项目绩效目标表</w:t>
      </w:r>
      <w:r>
        <w:rPr>
          <w:rFonts w:hint="eastAsia" w:ascii="仿宋" w:hAnsi="仿宋" w:eastAsia="仿宋" w:cs="仿宋"/>
          <w:sz w:val="32"/>
          <w:szCs w:val="32"/>
        </w:rPr>
        <w:tab/>
      </w: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lang w:val="en-US" w:eastAsia="zh-CN"/>
        </w:rPr>
      </w:pPr>
    </w:p>
    <w:p>
      <w:pPr>
        <w:rPr>
          <w:rFonts w:hint="eastAsia" w:ascii="仿宋" w:hAnsi="仿宋" w:eastAsia="仿宋" w:cs="仿宋"/>
          <w:sz w:val="32"/>
          <w:szCs w:val="32"/>
        </w:rPr>
      </w:pPr>
    </w:p>
    <w:sectPr>
      <w:pgSz w:w="11906" w:h="16838"/>
      <w:pgMar w:top="1440" w:right="1588" w:bottom="1440" w:left="1588" w:header="851" w:footer="992" w:gutter="0"/>
      <w:cols w:space="425" w:num="1"/>
      <w:vAlign w:val="center"/>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XiaoBiaoSong-B05S">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xMWI0ZmQ2ODEyYjQ0ODFhMTExZDc2OTI1OTAzMDAifQ=="/>
  </w:docVars>
  <w:rsids>
    <w:rsidRoot w:val="00DB6829"/>
    <w:rsid w:val="00050228"/>
    <w:rsid w:val="000A0AA7"/>
    <w:rsid w:val="000A66A0"/>
    <w:rsid w:val="000D3CAD"/>
    <w:rsid w:val="00113FE3"/>
    <w:rsid w:val="001467AE"/>
    <w:rsid w:val="0017260E"/>
    <w:rsid w:val="00187805"/>
    <w:rsid w:val="0019087F"/>
    <w:rsid w:val="001C7624"/>
    <w:rsid w:val="001D2145"/>
    <w:rsid w:val="0021131C"/>
    <w:rsid w:val="00215ED7"/>
    <w:rsid w:val="002173BC"/>
    <w:rsid w:val="00220578"/>
    <w:rsid w:val="0028459C"/>
    <w:rsid w:val="002906D7"/>
    <w:rsid w:val="0029531E"/>
    <w:rsid w:val="002B7B33"/>
    <w:rsid w:val="003024EE"/>
    <w:rsid w:val="00307FFA"/>
    <w:rsid w:val="00397EB0"/>
    <w:rsid w:val="003D5136"/>
    <w:rsid w:val="00400E08"/>
    <w:rsid w:val="0040326E"/>
    <w:rsid w:val="0040624A"/>
    <w:rsid w:val="004258F5"/>
    <w:rsid w:val="0046678F"/>
    <w:rsid w:val="004A5729"/>
    <w:rsid w:val="004C4159"/>
    <w:rsid w:val="004D0BBE"/>
    <w:rsid w:val="004F4950"/>
    <w:rsid w:val="005A74EF"/>
    <w:rsid w:val="005B6AAB"/>
    <w:rsid w:val="005E4D66"/>
    <w:rsid w:val="005E6C9E"/>
    <w:rsid w:val="00641253"/>
    <w:rsid w:val="006A308C"/>
    <w:rsid w:val="006E43C4"/>
    <w:rsid w:val="006F1A5D"/>
    <w:rsid w:val="007064BA"/>
    <w:rsid w:val="00713FAC"/>
    <w:rsid w:val="00722C79"/>
    <w:rsid w:val="00741993"/>
    <w:rsid w:val="007541D8"/>
    <w:rsid w:val="00786D3D"/>
    <w:rsid w:val="007A3E0E"/>
    <w:rsid w:val="007B274B"/>
    <w:rsid w:val="007D430B"/>
    <w:rsid w:val="008628DB"/>
    <w:rsid w:val="0087798A"/>
    <w:rsid w:val="008A69F6"/>
    <w:rsid w:val="00961231"/>
    <w:rsid w:val="00972D80"/>
    <w:rsid w:val="009A350D"/>
    <w:rsid w:val="009A4081"/>
    <w:rsid w:val="009B0715"/>
    <w:rsid w:val="009B7DAD"/>
    <w:rsid w:val="00BB38CB"/>
    <w:rsid w:val="00BC203C"/>
    <w:rsid w:val="00BC2A79"/>
    <w:rsid w:val="00C3273E"/>
    <w:rsid w:val="00C45252"/>
    <w:rsid w:val="00C4767B"/>
    <w:rsid w:val="00C83D7C"/>
    <w:rsid w:val="00CD1A23"/>
    <w:rsid w:val="00CE5D64"/>
    <w:rsid w:val="00D10D4A"/>
    <w:rsid w:val="00D2199F"/>
    <w:rsid w:val="00D3715A"/>
    <w:rsid w:val="00D47A2A"/>
    <w:rsid w:val="00D53289"/>
    <w:rsid w:val="00D75A20"/>
    <w:rsid w:val="00DB6829"/>
    <w:rsid w:val="00E5004F"/>
    <w:rsid w:val="00EC3633"/>
    <w:rsid w:val="00F0748E"/>
    <w:rsid w:val="00F36803"/>
    <w:rsid w:val="00FF0666"/>
    <w:rsid w:val="06FF5032"/>
    <w:rsid w:val="1396641F"/>
    <w:rsid w:val="13BD43C7"/>
    <w:rsid w:val="142432AD"/>
    <w:rsid w:val="14506500"/>
    <w:rsid w:val="152813E4"/>
    <w:rsid w:val="16A466DF"/>
    <w:rsid w:val="1BE65AAE"/>
    <w:rsid w:val="20473999"/>
    <w:rsid w:val="22F86F04"/>
    <w:rsid w:val="259143DC"/>
    <w:rsid w:val="25932984"/>
    <w:rsid w:val="2A120D8E"/>
    <w:rsid w:val="2AE412F9"/>
    <w:rsid w:val="2F7F046E"/>
    <w:rsid w:val="34210CBB"/>
    <w:rsid w:val="34FD534F"/>
    <w:rsid w:val="4D390997"/>
    <w:rsid w:val="50A10776"/>
    <w:rsid w:val="527458E8"/>
    <w:rsid w:val="58902B1E"/>
    <w:rsid w:val="591B7FAA"/>
    <w:rsid w:val="5FC5111D"/>
    <w:rsid w:val="608C39E9"/>
    <w:rsid w:val="693E2ABB"/>
    <w:rsid w:val="6E8D035F"/>
    <w:rsid w:val="6F1A708F"/>
    <w:rsid w:val="73D96BB6"/>
    <w:rsid w:val="746F2D2A"/>
    <w:rsid w:val="77536EEA"/>
    <w:rsid w:val="7913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CBFFE-9472-4C2B-9E1F-8E0522D30BE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4267</Words>
  <Characters>4739</Characters>
  <Lines>36</Lines>
  <Paragraphs>10</Paragraphs>
  <TotalTime>58</TotalTime>
  <ScaleCrop>false</ScaleCrop>
  <LinksUpToDate>false</LinksUpToDate>
  <CharactersWithSpaces>4985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2022-02-08T01:22:00Z</dcterms:created>
  <dc:creator>Administrator</dc:creator>
  <cp:lastModifiedBy>Administrator</cp:lastModifiedBy>
  <cp:lastPrinted>2022-02-09T01:37:00Z</cp:lastPrinted>
  <dcterms:modified xsi:type="dcterms:W3CDTF">2023-03-30T08:17:28Z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A411340885704B428D469F9519A5C494</vt:lpwstr>
  </property>
</Properties>
</file>