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方正小标宋简体" w:hAnsi="方正小标宋简体" w:eastAsia="方正小标宋简体" w:cs="方正小标宋简体"/>
          <w:color w:val="262626"/>
          <w:sz w:val="44"/>
          <w:szCs w:val="44"/>
        </w:rPr>
      </w:pPr>
      <w:bookmarkStart w:id="0" w:name="_GoBack"/>
      <w:r>
        <w:rPr>
          <w:rStyle w:val="5"/>
          <w:rFonts w:hint="eastAsia" w:ascii="方正小标宋简体" w:hAnsi="方正小标宋简体" w:eastAsia="方正小标宋简体" w:cs="方正小标宋简体"/>
          <w:b/>
          <w:bCs/>
          <w:i w:val="0"/>
          <w:iCs w:val="0"/>
          <w:caps w:val="0"/>
          <w:color w:val="262626"/>
          <w:spacing w:val="0"/>
          <w:sz w:val="44"/>
          <w:szCs w:val="44"/>
        </w:rPr>
        <w:t>开辟马克思主义中国化时代化新境界</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仿宋_GB2312" w:hAnsi="仿宋_GB2312" w:eastAsia="仿宋_GB2312" w:cs="仿宋_GB2312"/>
          <w:i w:val="0"/>
          <w:iCs w:val="0"/>
          <w:caps w:val="0"/>
          <w:color w:val="262626"/>
          <w:spacing w:val="0"/>
          <w:sz w:val="30"/>
          <w:szCs w:val="30"/>
        </w:rPr>
      </w:pPr>
      <w:r>
        <w:rPr>
          <w:rFonts w:ascii="楷体" w:hAnsi="楷体" w:eastAsia="楷体" w:cs="楷体"/>
          <w:i w:val="0"/>
          <w:iCs w:val="0"/>
          <w:caps w:val="0"/>
          <w:color w:val="262626"/>
          <w:spacing w:val="0"/>
          <w:sz w:val="27"/>
          <w:szCs w:val="27"/>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仿宋_GB2312" w:hAnsi="仿宋_GB2312" w:eastAsia="仿宋_GB2312" w:cs="仿宋_GB2312"/>
          <w:i w:val="0"/>
          <w:iCs w:val="0"/>
          <w:caps w:val="0"/>
          <w:color w:val="262626"/>
          <w:spacing w:val="0"/>
          <w:sz w:val="30"/>
          <w:szCs w:val="30"/>
        </w:rPr>
        <w:t>今天进行二十届中央政治局第六次集体学习，内容是开辟马克思主义中国化时代化新境界。这是中央政治局深化主题教育理论学习的一项重要安排。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仿宋_GB2312" w:hAnsi="仿宋_GB2312" w:eastAsia="仿宋_GB2312" w:cs="仿宋_GB2312"/>
          <w:i w:val="0"/>
          <w:iCs w:val="0"/>
          <w:caps w:val="0"/>
          <w:color w:val="262626"/>
          <w:spacing w:val="0"/>
          <w:sz w:val="30"/>
          <w:szCs w:val="30"/>
        </w:rPr>
        <w:t>党的二十大提出开辟马克思主义中国化时代化新境界的重大任务，强调这是当代中国共产党人的庄严历史责任。我们以这个题目进行集体学习，目的是深化对党的理论创新的规律性认识，进一步明确理论创新的方位、方向、方法，在新时代新征程上取得更为丰硕的理论创新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仿宋_GB2312" w:hAnsi="仿宋_GB2312" w:eastAsia="仿宋_GB2312" w:cs="仿宋_GB2312"/>
          <w:i w:val="0"/>
          <w:iCs w:val="0"/>
          <w:caps w:val="0"/>
          <w:color w:val="262626"/>
          <w:spacing w:val="0"/>
          <w:sz w:val="30"/>
          <w:szCs w:val="30"/>
        </w:rPr>
        <w:t>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中国共产党为什么能，中国特色社会主义为什么好，归根到底是马克思主义行，是中国化时代化的马克思主义行。这是历史的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仿宋_GB2312" w:hAnsi="仿宋_GB2312" w:eastAsia="仿宋_GB2312" w:cs="仿宋_GB2312"/>
          <w:i w:val="0"/>
          <w:iCs w:val="0"/>
          <w:caps w:val="0"/>
          <w:color w:val="262626"/>
          <w:spacing w:val="0"/>
          <w:sz w:val="30"/>
          <w:szCs w:val="30"/>
        </w:rPr>
        <w:t>在推进马克思主义中国化时代化的历史进程中，我们党取得了毛泽东思想、邓小平理论、“三个代表”重要思想、科学发展观、新时代中国特色社会主义思想等重大理论成果，始终坚持解放思想、实事求是、与时俱进、求真务实，使马克思主义在中国焕发出强大生命力。党的二十大报告在总结历史经验基础上，提出并阐述了“两个结合”、“六个必须坚持”等推进党的理论创新的科学方法，为继续推进党的理论创新提供了根本遵循，我们要坚持好、运用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黑体" w:hAnsi="黑体" w:eastAsia="黑体" w:cs="黑体"/>
          <w:i w:val="0"/>
          <w:iCs w:val="0"/>
          <w:caps w:val="0"/>
          <w:color w:val="262626"/>
          <w:spacing w:val="0"/>
          <w:sz w:val="30"/>
          <w:szCs w:val="30"/>
        </w:rPr>
        <w:t>第一，始终坚守理论创新的魂和根。</w:t>
      </w:r>
      <w:r>
        <w:rPr>
          <w:rFonts w:hint="eastAsia" w:ascii="仿宋_GB2312" w:hAnsi="仿宋_GB2312" w:eastAsia="仿宋_GB2312" w:cs="仿宋_GB2312"/>
          <w:i w:val="0"/>
          <w:iCs w:val="0"/>
          <w:caps w:val="0"/>
          <w:color w:val="262626"/>
          <w:spacing w:val="0"/>
          <w:sz w:val="30"/>
          <w:szCs w:val="30"/>
        </w:rPr>
        <w:t>马克思主义中国化时代化这个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仿宋_GB2312" w:hAnsi="仿宋_GB2312" w:eastAsia="仿宋_GB2312" w:cs="仿宋_GB2312"/>
          <w:i w:val="0"/>
          <w:iCs w:val="0"/>
          <w:caps w:val="0"/>
          <w:color w:val="262626"/>
          <w:spacing w:val="0"/>
          <w:sz w:val="30"/>
          <w:szCs w:val="30"/>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当然，强调坚守好党的理论的魂和根，并不是要封闭、僵化和保守。马克思主义不排斥一切真理，不管它来自何时、来自哪里，只要是真理性认识，都可以作为丰富和发展自己的养分。我们要拓宽理论视野，以海纳百川的开放胸襟学习和借鉴人类社会一切优秀文明成果，在“人类知识的总和”中汲取优秀思想文化资源来创新和发展党的理论，形成兼容并蓄、博采众长的理论大格局大气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黑体" w:hAnsi="黑体" w:eastAsia="黑体" w:cs="黑体"/>
          <w:i w:val="0"/>
          <w:iCs w:val="0"/>
          <w:caps w:val="0"/>
          <w:color w:val="262626"/>
          <w:spacing w:val="0"/>
          <w:sz w:val="30"/>
          <w:szCs w:val="30"/>
        </w:rPr>
        <w:t>第二，及时科学解答时代新课题。</w:t>
      </w:r>
      <w:r>
        <w:rPr>
          <w:rFonts w:hint="eastAsia" w:ascii="仿宋_GB2312" w:hAnsi="仿宋_GB2312" w:eastAsia="仿宋_GB2312" w:cs="仿宋_GB2312"/>
          <w:i w:val="0"/>
          <w:iCs w:val="0"/>
          <w:caps w:val="0"/>
          <w:color w:val="262626"/>
          <w:spacing w:val="0"/>
          <w:sz w:val="30"/>
          <w:szCs w:val="30"/>
        </w:rPr>
        <w:t>时代是思想之母，实践是理论之源。一切划时代的理论，都是满足时代需要的产物。用以观察时代、把握时代、引领时代的理论，必须反映时代的声音，绝不能脱离所在时代的实践，必须不断总结实践经验，将其凝结成时代的思想精华。理论的飞跃不是体现在词句的标新立异上，也不是体现在逻辑的自洽自证上，归根到底要体现在回答实践问题、引领实践发展上。马克思主义是实践的理论。我们推进理论创新是实践基础上的理论创新，而不是坐在象牙塔内的空想，必须坚持在实践中发现真理、发展真理，用实践来实现真理、检验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仿宋_GB2312" w:hAnsi="仿宋_GB2312" w:eastAsia="仿宋_GB2312" w:cs="仿宋_GB2312"/>
          <w:i w:val="0"/>
          <w:iCs w:val="0"/>
          <w:caps w:val="0"/>
          <w:color w:val="262626"/>
          <w:spacing w:val="0"/>
          <w:sz w:val="30"/>
          <w:szCs w:val="30"/>
        </w:rPr>
        <w:t>当今世界正在经历百年未有之大变局，处在民族复兴关键时期的当代中国正在经历着有史以来最为广泛而深刻的社会变革，正在推进中国式现代化这一人类历史上非常宏大而独特的实践创新。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在新一轮科技革命、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黑体" w:hAnsi="黑体" w:eastAsia="黑体" w:cs="黑体"/>
          <w:i w:val="0"/>
          <w:iCs w:val="0"/>
          <w:caps w:val="0"/>
          <w:color w:val="262626"/>
          <w:spacing w:val="0"/>
          <w:sz w:val="30"/>
          <w:szCs w:val="30"/>
        </w:rPr>
        <w:t>第三，着力推进党的创新理论体系化学理化。</w:t>
      </w:r>
      <w:r>
        <w:rPr>
          <w:rFonts w:hint="eastAsia" w:ascii="仿宋_GB2312" w:hAnsi="仿宋_GB2312" w:eastAsia="仿宋_GB2312" w:cs="仿宋_GB2312"/>
          <w:i w:val="0"/>
          <w:iCs w:val="0"/>
          <w:caps w:val="0"/>
          <w:color w:val="262626"/>
          <w:spacing w:val="0"/>
          <w:sz w:val="30"/>
          <w:szCs w:val="30"/>
        </w:rPr>
        <w:t>推进理论的体系化学理化，是理论创新的内在要求和重要途径。马克思主义之所以影响深远，在于其以深刻的学理揭示人类社会发展的真理性、以完备的体系论证其理论的科学性。马克思曾说他的著作是一个艺术的整体，列宁也说过马克思主义哲学是一块整钢。恩格斯撰写《社会主义从空想到科学的发展》等论著，系统阐发马克思主义基本原理，科学论证了马克思主义三个组成部分之间的内在统一性，以深刻的学理捍卫并发展了马克思主义的科学性，以完备的体系避免和修正了对马克思主义的片段化、庸俗化。这充分说明了体系化和学理化对坚持和发展马克思主义的重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仿宋_GB2312" w:hAnsi="仿宋_GB2312" w:eastAsia="仿宋_GB2312" w:cs="仿宋_GB2312"/>
          <w:i w:val="0"/>
          <w:iCs w:val="0"/>
          <w:caps w:val="0"/>
          <w:color w:val="262626"/>
          <w:spacing w:val="0"/>
          <w:sz w:val="30"/>
          <w:szCs w:val="30"/>
        </w:rPr>
        <w:t>党的十九大报告将党的十八大以来党的创新理论的主要内容概括为“八个明确”、“十四个坚持”，经过党的十九届六中全会的概括，到党的二十大报告概括为“十个明确”、“十四个坚持”、“十三个方面成就”，并总结提炼和深刻阐述“两个结合”、“六个必须坚持”等推进党的理论创新的科学方法，表明新时代中国特色社会主义思想的发展是一个不断丰富拓展并不断体系化、学理化的过程。新时代中国特色社会主义思想是一个完整体系，由若干组成部分共同构成，如经济思想、法治思想、生态文明思想、强军思想、外交思想，要进一步丰富和发展。随着实践进程的深化，党的理论创新成果会越来越丰富。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黑体" w:hAnsi="黑体" w:eastAsia="黑体" w:cs="黑体"/>
          <w:i w:val="0"/>
          <w:iCs w:val="0"/>
          <w:caps w:val="0"/>
          <w:color w:val="262626"/>
          <w:spacing w:val="0"/>
          <w:sz w:val="30"/>
          <w:szCs w:val="30"/>
        </w:rPr>
        <w:t>第四，注重从人民群众的创造中汲取理论创新智慧。</w:t>
      </w:r>
      <w:r>
        <w:rPr>
          <w:rFonts w:hint="eastAsia" w:ascii="仿宋_GB2312" w:hAnsi="仿宋_GB2312" w:eastAsia="仿宋_GB2312" w:cs="仿宋_GB2312"/>
          <w:i w:val="0"/>
          <w:iCs w:val="0"/>
          <w:caps w:val="0"/>
          <w:color w:val="262626"/>
          <w:spacing w:val="0"/>
          <w:sz w:val="30"/>
          <w:szCs w:val="30"/>
        </w:rPr>
        <w:t>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人民群众不仅是浩瀚的力量之海，也是浩瀚的智慧之海。中国有14亿多人口，亿万人民的力量和智慧加在一起，谁能比得过？只要我们紧密联系人民群众、经常深入人民群众、紧紧依靠人民群众，真心拜人民为师，诚心向人民学习，虚心向人民求教，就能够得到源源不断的实践力量和理论智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仿宋_GB2312" w:hAnsi="仿宋_GB2312" w:eastAsia="仿宋_GB2312" w:cs="仿宋_GB2312"/>
          <w:i w:val="0"/>
          <w:iCs w:val="0"/>
          <w:caps w:val="0"/>
          <w:color w:val="262626"/>
          <w:spacing w:val="0"/>
          <w:sz w:val="30"/>
          <w:szCs w:val="30"/>
        </w:rPr>
        <w:t>事实正是如此。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both"/>
        <w:textAlignment w:val="auto"/>
        <w:rPr>
          <w:rFonts w:hint="eastAsia" w:ascii="仿宋_GB2312" w:hAnsi="仿宋_GB2312" w:eastAsia="仿宋_GB2312" w:cs="仿宋_GB2312"/>
          <w:i w:val="0"/>
          <w:iCs w:val="0"/>
          <w:caps w:val="0"/>
          <w:color w:val="262626"/>
          <w:spacing w:val="0"/>
          <w:sz w:val="30"/>
          <w:szCs w:val="30"/>
        </w:rPr>
      </w:pPr>
      <w:r>
        <w:rPr>
          <w:rFonts w:hint="eastAsia" w:ascii="仿宋_GB2312" w:hAnsi="仿宋_GB2312" w:eastAsia="仿宋_GB2312" w:cs="仿宋_GB2312"/>
          <w:i w:val="0"/>
          <w:iCs w:val="0"/>
          <w:caps w:val="0"/>
          <w:color w:val="262626"/>
          <w:spacing w:val="0"/>
          <w:sz w:val="30"/>
          <w:szCs w:val="30"/>
        </w:rPr>
        <w:t>※这是习近平总书记2023年6月30日在二十届中央政治局第六次集体学习时的讲话。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30147"/>
    <w:rsid w:val="55B30147"/>
    <w:rsid w:val="6C3F6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2023-10-30T09:24:00Z</dcterms:created>
  <dc:creator>xmadmin</dc:creator>
  <cp:lastModifiedBy>胡菠萝</cp:lastModifiedBy>
  <dcterms:modified xsi:type="dcterms:W3CDTF">2023-11-06T06:50:56Z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B2460C26EF564A19ACD5FC852AD3073C</vt:lpwstr>
  </property>
</Properties>
</file>