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5A3" w:rsidRPr="00322C86" w:rsidRDefault="000C6D4E" w:rsidP="009D712F">
      <w:pPr>
        <w:spacing w:line="560" w:lineRule="exact"/>
        <w:jc w:val="center"/>
        <w:rPr>
          <w:rFonts w:ascii="黑体" w:eastAsia="黑体" w:hAnsi="黑体"/>
          <w:sz w:val="44"/>
          <w:szCs w:val="44"/>
        </w:rPr>
      </w:pPr>
      <w:r w:rsidRPr="00322C86">
        <w:rPr>
          <w:rFonts w:ascii="黑体" w:eastAsia="黑体" w:hAnsi="黑体" w:cs="仿宋_GB2312" w:hint="eastAsia"/>
          <w:sz w:val="44"/>
          <w:szCs w:val="44"/>
        </w:rPr>
        <w:t>2019年</w:t>
      </w:r>
      <w:r w:rsidR="00322C86" w:rsidRPr="00322C86">
        <w:rPr>
          <w:rFonts w:ascii="黑体" w:eastAsia="黑体" w:hAnsi="黑体" w:hint="eastAsia"/>
          <w:sz w:val="44"/>
          <w:szCs w:val="44"/>
        </w:rPr>
        <w:t>中共厦门市委宣传部</w:t>
      </w:r>
      <w:r w:rsidR="00C635A3" w:rsidRPr="00322C86">
        <w:rPr>
          <w:rFonts w:ascii="黑体" w:eastAsia="黑体" w:hAnsi="黑体" w:hint="eastAsia"/>
          <w:sz w:val="44"/>
          <w:szCs w:val="44"/>
        </w:rPr>
        <w:t>部门预算说明</w:t>
      </w:r>
    </w:p>
    <w:p w:rsidR="00FE2DF9" w:rsidRDefault="00FE2DF9" w:rsidP="00C14913">
      <w:pPr>
        <w:spacing w:line="560" w:lineRule="exact"/>
        <w:jc w:val="center"/>
        <w:rPr>
          <w:rFonts w:ascii="黑体" w:eastAsia="黑体" w:hAnsi="黑体"/>
          <w:sz w:val="32"/>
          <w:szCs w:val="32"/>
        </w:rPr>
      </w:pPr>
    </w:p>
    <w:p w:rsidR="00C14913" w:rsidRDefault="00C14913" w:rsidP="00C14913">
      <w:pPr>
        <w:spacing w:line="560" w:lineRule="exact"/>
        <w:jc w:val="center"/>
        <w:rPr>
          <w:rFonts w:ascii="黑体" w:eastAsia="黑体" w:hAnsi="黑体"/>
          <w:sz w:val="32"/>
          <w:szCs w:val="32"/>
        </w:rPr>
      </w:pPr>
      <w:r w:rsidRPr="00C14913">
        <w:rPr>
          <w:rFonts w:ascii="黑体" w:eastAsia="黑体" w:hAnsi="黑体" w:hint="eastAsia"/>
          <w:sz w:val="32"/>
          <w:szCs w:val="32"/>
        </w:rPr>
        <w:t>目</w:t>
      </w:r>
      <w:r>
        <w:rPr>
          <w:rFonts w:ascii="黑体" w:eastAsia="黑体" w:hAnsi="黑体" w:hint="eastAsia"/>
          <w:sz w:val="32"/>
          <w:szCs w:val="32"/>
        </w:rPr>
        <w:t xml:space="preserve">   </w:t>
      </w:r>
      <w:r w:rsidRPr="00C14913">
        <w:rPr>
          <w:rFonts w:ascii="黑体" w:eastAsia="黑体" w:hAnsi="黑体" w:hint="eastAsia"/>
          <w:sz w:val="32"/>
          <w:szCs w:val="32"/>
        </w:rPr>
        <w:t>录</w:t>
      </w:r>
    </w:p>
    <w:p w:rsidR="00C14913" w:rsidRDefault="00C14913" w:rsidP="00C14913">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int="eastAsia"/>
          <w:sz w:val="32"/>
          <w:szCs w:val="32"/>
        </w:rPr>
        <w:t xml:space="preserve">第一部分  </w:t>
      </w:r>
      <w:r w:rsidRPr="007D4790">
        <w:rPr>
          <w:rFonts w:ascii="黑体" w:eastAsia="黑体" w:hAnsi="黑体" w:hint="eastAsia"/>
          <w:sz w:val="32"/>
          <w:szCs w:val="32"/>
        </w:rPr>
        <w:t>部门</w:t>
      </w:r>
      <w:r>
        <w:rPr>
          <w:rFonts w:ascii="黑体" w:eastAsia="黑体" w:hAnsi="黑体" w:hint="eastAsia"/>
          <w:sz w:val="32"/>
          <w:szCs w:val="32"/>
        </w:rPr>
        <w:t>概况</w:t>
      </w:r>
    </w:p>
    <w:p w:rsidR="00C14913" w:rsidRPr="002E6DD2" w:rsidRDefault="00C14913" w:rsidP="00C14913">
      <w:pPr>
        <w:tabs>
          <w:tab w:val="left" w:pos="7513"/>
        </w:tabs>
        <w:adjustRightInd w:val="0"/>
        <w:snapToGrid w:val="0"/>
        <w:spacing w:line="560" w:lineRule="exact"/>
        <w:ind w:firstLineChars="200" w:firstLine="640"/>
        <w:rPr>
          <w:rFonts w:ascii="仿宋" w:eastAsia="仿宋" w:hAnsi="仿宋" w:cs="仿宋_GB2312"/>
          <w:sz w:val="32"/>
          <w:szCs w:val="32"/>
        </w:rPr>
      </w:pPr>
      <w:r w:rsidRPr="002E6DD2">
        <w:rPr>
          <w:rFonts w:ascii="仿宋" w:eastAsia="仿宋" w:hAnsi="仿宋" w:cs="仿宋_GB2312" w:hint="eastAsia"/>
          <w:sz w:val="32"/>
          <w:szCs w:val="32"/>
        </w:rPr>
        <w:t>一、部门主要职责</w:t>
      </w:r>
    </w:p>
    <w:p w:rsidR="00C14913" w:rsidRPr="002E6DD2" w:rsidRDefault="00C14913" w:rsidP="00C14913">
      <w:pPr>
        <w:tabs>
          <w:tab w:val="left" w:pos="7513"/>
        </w:tabs>
        <w:adjustRightInd w:val="0"/>
        <w:snapToGrid w:val="0"/>
        <w:spacing w:line="560" w:lineRule="exact"/>
        <w:ind w:firstLineChars="200" w:firstLine="640"/>
        <w:rPr>
          <w:rFonts w:ascii="仿宋" w:eastAsia="仿宋" w:hAnsi="仿宋" w:cs="仿宋_GB2312"/>
          <w:sz w:val="32"/>
          <w:szCs w:val="32"/>
        </w:rPr>
      </w:pPr>
      <w:r w:rsidRPr="002E6DD2">
        <w:rPr>
          <w:rFonts w:ascii="仿宋" w:eastAsia="仿宋" w:hAnsi="仿宋" w:cs="仿宋_GB2312" w:hint="eastAsia"/>
          <w:sz w:val="32"/>
          <w:szCs w:val="32"/>
        </w:rPr>
        <w:t>二、部门预算单位基本情况</w:t>
      </w:r>
    </w:p>
    <w:p w:rsidR="00C14913" w:rsidRPr="002E6DD2" w:rsidRDefault="00C14913" w:rsidP="00C14913">
      <w:pPr>
        <w:tabs>
          <w:tab w:val="left" w:pos="7513"/>
        </w:tabs>
        <w:adjustRightInd w:val="0"/>
        <w:snapToGrid w:val="0"/>
        <w:spacing w:line="560" w:lineRule="exact"/>
        <w:ind w:firstLineChars="200" w:firstLine="640"/>
        <w:rPr>
          <w:rFonts w:ascii="仿宋" w:eastAsia="仿宋" w:hAnsi="仿宋" w:cs="仿宋_GB2312"/>
          <w:sz w:val="32"/>
          <w:szCs w:val="32"/>
        </w:rPr>
      </w:pPr>
      <w:r w:rsidRPr="002E6DD2">
        <w:rPr>
          <w:rFonts w:ascii="仿宋" w:eastAsia="仿宋" w:hAnsi="仿宋" w:cs="仿宋_GB2312" w:hint="eastAsia"/>
          <w:sz w:val="32"/>
          <w:szCs w:val="32"/>
        </w:rPr>
        <w:t>三、部门主要工作任务</w:t>
      </w:r>
    </w:p>
    <w:p w:rsidR="001C1B5A" w:rsidRDefault="001C1B5A" w:rsidP="00C14913">
      <w:pPr>
        <w:tabs>
          <w:tab w:val="left" w:pos="7513"/>
        </w:tabs>
        <w:adjustRightInd w:val="0"/>
        <w:snapToGrid w:val="0"/>
        <w:spacing w:line="560" w:lineRule="exact"/>
        <w:ind w:firstLineChars="200" w:firstLine="640"/>
        <w:rPr>
          <w:rFonts w:ascii="黑体" w:eastAsia="黑体" w:hAnsi="黑体"/>
          <w:sz w:val="32"/>
          <w:szCs w:val="32"/>
        </w:rPr>
      </w:pPr>
      <w:r w:rsidRPr="001C1B5A">
        <w:rPr>
          <w:rFonts w:ascii="黑体" w:eastAsia="黑体" w:hAnsi="黑体" w:hint="eastAsia"/>
          <w:sz w:val="32"/>
          <w:szCs w:val="32"/>
        </w:rPr>
        <w:t>第二部分  2019年部门预算说明</w:t>
      </w:r>
    </w:p>
    <w:p w:rsidR="00470D52" w:rsidRPr="002E6DD2" w:rsidRDefault="00470D52" w:rsidP="00470D52">
      <w:pPr>
        <w:tabs>
          <w:tab w:val="left" w:pos="7513"/>
        </w:tabs>
        <w:adjustRightInd w:val="0"/>
        <w:snapToGrid w:val="0"/>
        <w:spacing w:line="560" w:lineRule="exact"/>
        <w:ind w:firstLineChars="200" w:firstLine="640"/>
        <w:rPr>
          <w:rFonts w:ascii="仿宋" w:eastAsia="仿宋" w:hAnsi="仿宋" w:cs="仿宋_GB2312"/>
          <w:sz w:val="32"/>
          <w:szCs w:val="32"/>
        </w:rPr>
      </w:pPr>
      <w:r w:rsidRPr="002E6DD2">
        <w:rPr>
          <w:rFonts w:ascii="仿宋" w:eastAsia="仿宋" w:hAnsi="仿宋" w:cs="仿宋_GB2312" w:hint="eastAsia"/>
          <w:sz w:val="32"/>
          <w:szCs w:val="32"/>
        </w:rPr>
        <w:t>一、2019年部门预算收支总体情况</w:t>
      </w:r>
    </w:p>
    <w:p w:rsidR="00CB0A46" w:rsidRPr="002E6DD2" w:rsidRDefault="00CB0A46" w:rsidP="00CB0A46">
      <w:pPr>
        <w:tabs>
          <w:tab w:val="left" w:pos="7513"/>
        </w:tabs>
        <w:adjustRightInd w:val="0"/>
        <w:snapToGrid w:val="0"/>
        <w:spacing w:line="560" w:lineRule="exact"/>
        <w:ind w:firstLineChars="200" w:firstLine="640"/>
        <w:rPr>
          <w:rFonts w:ascii="仿宋" w:eastAsia="仿宋" w:hAnsi="仿宋" w:cs="仿宋_GB2312"/>
          <w:sz w:val="32"/>
          <w:szCs w:val="32"/>
        </w:rPr>
      </w:pPr>
      <w:r w:rsidRPr="002E6DD2">
        <w:rPr>
          <w:rFonts w:ascii="仿宋" w:eastAsia="仿宋" w:hAnsi="仿宋" w:cs="仿宋_GB2312" w:hint="eastAsia"/>
          <w:sz w:val="32"/>
          <w:szCs w:val="32"/>
        </w:rPr>
        <w:t>二、一般公共预算财政拨款支出预算情况</w:t>
      </w:r>
    </w:p>
    <w:p w:rsidR="00CB0A46" w:rsidRPr="002E6DD2" w:rsidRDefault="00CB0A46" w:rsidP="00CB0A46">
      <w:pPr>
        <w:tabs>
          <w:tab w:val="left" w:pos="7513"/>
        </w:tabs>
        <w:adjustRightInd w:val="0"/>
        <w:snapToGrid w:val="0"/>
        <w:spacing w:line="560" w:lineRule="exact"/>
        <w:ind w:firstLineChars="200" w:firstLine="640"/>
        <w:rPr>
          <w:rFonts w:ascii="仿宋" w:eastAsia="仿宋" w:hAnsi="仿宋" w:cs="仿宋_GB2312"/>
          <w:sz w:val="32"/>
          <w:szCs w:val="32"/>
        </w:rPr>
      </w:pPr>
      <w:r w:rsidRPr="002E6DD2">
        <w:rPr>
          <w:rFonts w:ascii="仿宋" w:eastAsia="仿宋" w:hAnsi="仿宋" w:cs="仿宋_GB2312" w:hint="eastAsia"/>
          <w:sz w:val="32"/>
          <w:szCs w:val="32"/>
        </w:rPr>
        <w:t>三、政府性基金预算财政拨款支出情况</w:t>
      </w:r>
    </w:p>
    <w:p w:rsidR="004F2681" w:rsidRPr="002E6DD2" w:rsidRDefault="004F2681" w:rsidP="004F2681">
      <w:pPr>
        <w:tabs>
          <w:tab w:val="left" w:pos="7513"/>
        </w:tabs>
        <w:adjustRightInd w:val="0"/>
        <w:snapToGrid w:val="0"/>
        <w:spacing w:line="560" w:lineRule="exact"/>
        <w:ind w:firstLineChars="200" w:firstLine="640"/>
        <w:rPr>
          <w:rFonts w:ascii="仿宋" w:eastAsia="仿宋" w:hAnsi="仿宋" w:cs="仿宋_GB2312"/>
          <w:sz w:val="32"/>
          <w:szCs w:val="32"/>
        </w:rPr>
      </w:pPr>
      <w:r w:rsidRPr="002E6DD2">
        <w:rPr>
          <w:rFonts w:ascii="仿宋" w:eastAsia="仿宋" w:hAnsi="仿宋" w:cs="仿宋_GB2312" w:hint="eastAsia"/>
          <w:sz w:val="32"/>
          <w:szCs w:val="32"/>
        </w:rPr>
        <w:t>四、“三公”经费财政拨款预算情况</w:t>
      </w:r>
    </w:p>
    <w:p w:rsidR="004F2681" w:rsidRPr="002E6DD2" w:rsidRDefault="004F2681" w:rsidP="004F2681">
      <w:pPr>
        <w:tabs>
          <w:tab w:val="left" w:pos="7513"/>
        </w:tabs>
        <w:adjustRightInd w:val="0"/>
        <w:snapToGrid w:val="0"/>
        <w:spacing w:line="560" w:lineRule="exact"/>
        <w:ind w:firstLineChars="200" w:firstLine="640"/>
        <w:rPr>
          <w:rFonts w:ascii="仿宋" w:eastAsia="仿宋" w:hAnsi="仿宋" w:cs="仿宋_GB2312"/>
          <w:sz w:val="32"/>
          <w:szCs w:val="32"/>
        </w:rPr>
      </w:pPr>
      <w:r w:rsidRPr="002E6DD2">
        <w:rPr>
          <w:rFonts w:ascii="仿宋" w:eastAsia="仿宋" w:hAnsi="仿宋" w:cs="仿宋_GB2312" w:hint="eastAsia"/>
          <w:sz w:val="32"/>
          <w:szCs w:val="32"/>
        </w:rPr>
        <w:t>五、其他重要事项的情况说明</w:t>
      </w:r>
    </w:p>
    <w:p w:rsidR="005600E0" w:rsidRDefault="005600E0" w:rsidP="00C14913">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第三部分  名词解释</w:t>
      </w:r>
    </w:p>
    <w:p w:rsidR="005600E0" w:rsidRPr="001C1B5A" w:rsidRDefault="005600E0" w:rsidP="00C14913">
      <w:pPr>
        <w:tabs>
          <w:tab w:val="left" w:pos="7513"/>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第四部分  2019年部门预算附表</w:t>
      </w:r>
    </w:p>
    <w:p w:rsidR="009F49C3" w:rsidRPr="002E6DD2" w:rsidRDefault="009F49C3" w:rsidP="009F49C3">
      <w:pPr>
        <w:shd w:val="clear" w:color="auto" w:fill="FFFFFF"/>
        <w:tabs>
          <w:tab w:val="left" w:pos="7513"/>
        </w:tabs>
        <w:adjustRightInd w:val="0"/>
        <w:snapToGrid w:val="0"/>
        <w:spacing w:line="560" w:lineRule="exact"/>
        <w:ind w:firstLineChars="200" w:firstLine="640"/>
        <w:rPr>
          <w:rFonts w:ascii="仿宋" w:eastAsia="仿宋" w:hAnsi="仿宋" w:cs="仿宋_GB2312"/>
          <w:sz w:val="32"/>
          <w:szCs w:val="32"/>
        </w:rPr>
      </w:pPr>
      <w:r w:rsidRPr="002E6DD2">
        <w:rPr>
          <w:rFonts w:ascii="仿宋" w:eastAsia="仿宋" w:hAnsi="仿宋" w:cs="仿宋_GB2312" w:hint="eastAsia"/>
          <w:sz w:val="32"/>
          <w:szCs w:val="32"/>
        </w:rPr>
        <w:t>一、部门收支预算总体情况表</w:t>
      </w:r>
    </w:p>
    <w:p w:rsidR="009F49C3" w:rsidRPr="002E6DD2" w:rsidRDefault="009F49C3" w:rsidP="009F49C3">
      <w:pPr>
        <w:shd w:val="clear" w:color="auto" w:fill="FFFFFF"/>
        <w:tabs>
          <w:tab w:val="left" w:pos="7513"/>
        </w:tabs>
        <w:adjustRightInd w:val="0"/>
        <w:snapToGrid w:val="0"/>
        <w:spacing w:line="560" w:lineRule="exact"/>
        <w:ind w:firstLineChars="200" w:firstLine="640"/>
        <w:rPr>
          <w:rFonts w:ascii="仿宋" w:eastAsia="仿宋" w:hAnsi="仿宋" w:cs="仿宋_GB2312"/>
          <w:sz w:val="32"/>
          <w:szCs w:val="32"/>
        </w:rPr>
      </w:pPr>
      <w:r w:rsidRPr="002E6DD2">
        <w:rPr>
          <w:rFonts w:ascii="仿宋" w:eastAsia="仿宋" w:hAnsi="仿宋" w:cs="仿宋_GB2312" w:hint="eastAsia"/>
          <w:sz w:val="32"/>
          <w:szCs w:val="32"/>
        </w:rPr>
        <w:t>二、部门收入预算总体情况表</w:t>
      </w:r>
    </w:p>
    <w:p w:rsidR="009F49C3" w:rsidRPr="002E6DD2" w:rsidRDefault="009F49C3" w:rsidP="009F49C3">
      <w:pPr>
        <w:shd w:val="clear" w:color="auto" w:fill="FFFFFF"/>
        <w:tabs>
          <w:tab w:val="left" w:pos="7513"/>
        </w:tabs>
        <w:adjustRightInd w:val="0"/>
        <w:snapToGrid w:val="0"/>
        <w:spacing w:line="560" w:lineRule="exact"/>
        <w:ind w:firstLineChars="200" w:firstLine="640"/>
        <w:rPr>
          <w:rFonts w:ascii="仿宋" w:eastAsia="仿宋" w:hAnsi="仿宋" w:cs="仿宋_GB2312"/>
          <w:sz w:val="32"/>
          <w:szCs w:val="32"/>
        </w:rPr>
      </w:pPr>
      <w:r w:rsidRPr="002E6DD2">
        <w:rPr>
          <w:rFonts w:ascii="仿宋" w:eastAsia="仿宋" w:hAnsi="仿宋" w:cs="仿宋_GB2312" w:hint="eastAsia"/>
          <w:sz w:val="32"/>
          <w:szCs w:val="32"/>
        </w:rPr>
        <w:t>三、部门支出预算总体情况表</w:t>
      </w:r>
    </w:p>
    <w:p w:rsidR="009F49C3" w:rsidRPr="002E6DD2" w:rsidRDefault="009F49C3" w:rsidP="009F49C3">
      <w:pPr>
        <w:shd w:val="clear" w:color="auto" w:fill="FFFFFF"/>
        <w:tabs>
          <w:tab w:val="left" w:pos="7513"/>
        </w:tabs>
        <w:adjustRightInd w:val="0"/>
        <w:snapToGrid w:val="0"/>
        <w:spacing w:line="560" w:lineRule="exact"/>
        <w:ind w:firstLineChars="200" w:firstLine="640"/>
        <w:rPr>
          <w:rFonts w:ascii="仿宋" w:eastAsia="仿宋" w:hAnsi="仿宋" w:cs="仿宋_GB2312"/>
          <w:sz w:val="32"/>
          <w:szCs w:val="32"/>
        </w:rPr>
      </w:pPr>
      <w:r w:rsidRPr="002E6DD2">
        <w:rPr>
          <w:rFonts w:ascii="仿宋" w:eastAsia="仿宋" w:hAnsi="仿宋" w:cs="仿宋_GB2312" w:hint="eastAsia"/>
          <w:sz w:val="32"/>
          <w:szCs w:val="32"/>
        </w:rPr>
        <w:t>四、财政拨款收支预算总体情况表</w:t>
      </w:r>
    </w:p>
    <w:p w:rsidR="009F49C3" w:rsidRPr="002E6DD2" w:rsidRDefault="009F49C3" w:rsidP="009F49C3">
      <w:pPr>
        <w:shd w:val="clear" w:color="auto" w:fill="FFFFFF"/>
        <w:tabs>
          <w:tab w:val="left" w:pos="7513"/>
        </w:tabs>
        <w:adjustRightInd w:val="0"/>
        <w:snapToGrid w:val="0"/>
        <w:spacing w:line="560" w:lineRule="exact"/>
        <w:ind w:firstLineChars="200" w:firstLine="640"/>
        <w:rPr>
          <w:rFonts w:ascii="仿宋" w:eastAsia="仿宋" w:hAnsi="仿宋" w:cs="仿宋_GB2312"/>
          <w:sz w:val="32"/>
          <w:szCs w:val="32"/>
        </w:rPr>
      </w:pPr>
      <w:r w:rsidRPr="002E6DD2">
        <w:rPr>
          <w:rFonts w:ascii="仿宋" w:eastAsia="仿宋" w:hAnsi="仿宋" w:cs="仿宋_GB2312" w:hint="eastAsia"/>
          <w:sz w:val="32"/>
          <w:szCs w:val="32"/>
        </w:rPr>
        <w:t>五、</w:t>
      </w:r>
      <w:r w:rsidRPr="002E6DD2">
        <w:rPr>
          <w:rFonts w:ascii="仿宋" w:eastAsia="仿宋" w:hAnsi="仿宋" w:hint="eastAsia"/>
        </w:rPr>
        <w:t xml:space="preserve"> </w:t>
      </w:r>
      <w:r w:rsidRPr="002E6DD2">
        <w:rPr>
          <w:rFonts w:ascii="仿宋" w:eastAsia="仿宋" w:hAnsi="仿宋" w:cs="仿宋_GB2312" w:hint="eastAsia"/>
          <w:sz w:val="32"/>
          <w:szCs w:val="32"/>
        </w:rPr>
        <w:t>一般公共预算支出情况表</w:t>
      </w:r>
    </w:p>
    <w:p w:rsidR="009F49C3" w:rsidRPr="002E6DD2" w:rsidRDefault="009F49C3" w:rsidP="009F49C3">
      <w:pPr>
        <w:shd w:val="clear" w:color="auto" w:fill="FFFFFF"/>
        <w:tabs>
          <w:tab w:val="left" w:pos="7513"/>
        </w:tabs>
        <w:adjustRightInd w:val="0"/>
        <w:snapToGrid w:val="0"/>
        <w:spacing w:line="560" w:lineRule="exact"/>
        <w:ind w:firstLineChars="200" w:firstLine="640"/>
        <w:rPr>
          <w:rFonts w:ascii="仿宋" w:eastAsia="仿宋" w:hAnsi="仿宋" w:cs="仿宋_GB2312"/>
          <w:sz w:val="32"/>
          <w:szCs w:val="32"/>
        </w:rPr>
      </w:pPr>
      <w:r w:rsidRPr="002E6DD2">
        <w:rPr>
          <w:rFonts w:ascii="仿宋" w:eastAsia="仿宋" w:hAnsi="仿宋" w:cs="仿宋_GB2312" w:hint="eastAsia"/>
          <w:sz w:val="32"/>
          <w:szCs w:val="32"/>
        </w:rPr>
        <w:t>六、一般公共预算基本支出情况表（经济分类款级科目）</w:t>
      </w:r>
    </w:p>
    <w:p w:rsidR="009F49C3" w:rsidRPr="002E6DD2" w:rsidRDefault="009F49C3" w:rsidP="009F49C3">
      <w:pPr>
        <w:shd w:val="clear" w:color="auto" w:fill="FFFFFF"/>
        <w:tabs>
          <w:tab w:val="left" w:pos="7513"/>
        </w:tabs>
        <w:adjustRightInd w:val="0"/>
        <w:snapToGrid w:val="0"/>
        <w:spacing w:line="560" w:lineRule="exact"/>
        <w:ind w:firstLineChars="200" w:firstLine="640"/>
        <w:rPr>
          <w:rFonts w:ascii="仿宋" w:eastAsia="仿宋" w:hAnsi="仿宋" w:cs="仿宋_GB2312"/>
          <w:sz w:val="32"/>
          <w:szCs w:val="32"/>
        </w:rPr>
      </w:pPr>
      <w:r w:rsidRPr="002E6DD2">
        <w:rPr>
          <w:rFonts w:ascii="仿宋" w:eastAsia="仿宋" w:hAnsi="仿宋" w:cs="仿宋_GB2312" w:hint="eastAsia"/>
          <w:sz w:val="32"/>
          <w:szCs w:val="32"/>
        </w:rPr>
        <w:t>七、一般公共预算“三公”经费支出情况表</w:t>
      </w:r>
    </w:p>
    <w:p w:rsidR="009F49C3" w:rsidRPr="002E6DD2" w:rsidRDefault="009F49C3" w:rsidP="009F49C3">
      <w:pPr>
        <w:shd w:val="clear" w:color="auto" w:fill="FFFFFF"/>
        <w:tabs>
          <w:tab w:val="left" w:pos="7513"/>
        </w:tabs>
        <w:adjustRightInd w:val="0"/>
        <w:snapToGrid w:val="0"/>
        <w:spacing w:line="560" w:lineRule="exact"/>
        <w:ind w:firstLineChars="200" w:firstLine="640"/>
        <w:rPr>
          <w:rFonts w:ascii="仿宋" w:eastAsia="仿宋" w:hAnsi="仿宋" w:cs="仿宋_GB2312"/>
          <w:sz w:val="32"/>
          <w:szCs w:val="32"/>
        </w:rPr>
      </w:pPr>
      <w:r w:rsidRPr="002E6DD2">
        <w:rPr>
          <w:rFonts w:ascii="仿宋" w:eastAsia="仿宋" w:hAnsi="仿宋" w:cs="仿宋_GB2312" w:hint="eastAsia"/>
          <w:sz w:val="32"/>
          <w:szCs w:val="32"/>
        </w:rPr>
        <w:t>八、政府性基金预算支出情况表</w:t>
      </w:r>
    </w:p>
    <w:p w:rsidR="009F49C3" w:rsidRPr="002E6DD2" w:rsidRDefault="009F49C3" w:rsidP="009F49C3">
      <w:pPr>
        <w:shd w:val="clear" w:color="auto" w:fill="FFFFFF"/>
        <w:tabs>
          <w:tab w:val="left" w:pos="7513"/>
        </w:tabs>
        <w:adjustRightInd w:val="0"/>
        <w:snapToGrid w:val="0"/>
        <w:spacing w:line="560" w:lineRule="exact"/>
        <w:ind w:firstLineChars="200" w:firstLine="640"/>
        <w:rPr>
          <w:rFonts w:ascii="仿宋" w:eastAsia="仿宋" w:hAnsi="仿宋" w:cs="仿宋_GB2312"/>
          <w:sz w:val="32"/>
          <w:szCs w:val="32"/>
        </w:rPr>
      </w:pPr>
      <w:r w:rsidRPr="002E6DD2">
        <w:rPr>
          <w:rFonts w:ascii="仿宋" w:eastAsia="仿宋" w:hAnsi="仿宋" w:cs="仿宋_GB2312" w:hint="eastAsia"/>
          <w:sz w:val="32"/>
          <w:szCs w:val="32"/>
        </w:rPr>
        <w:t>九、市对区转移支付支出预算表</w:t>
      </w:r>
    </w:p>
    <w:p w:rsidR="00ED5F90" w:rsidRDefault="00ED5F90" w:rsidP="009F49C3">
      <w:pPr>
        <w:shd w:val="clear" w:color="auto" w:fill="FFFFFF"/>
        <w:tabs>
          <w:tab w:val="left" w:pos="7513"/>
        </w:tabs>
        <w:adjustRightInd w:val="0"/>
        <w:snapToGrid w:val="0"/>
        <w:spacing w:line="560" w:lineRule="exact"/>
        <w:ind w:firstLineChars="200" w:firstLine="640"/>
        <w:rPr>
          <w:rFonts w:ascii="仿宋_GB2312" w:eastAsia="仿宋_GB2312" w:hAnsi="仿宋" w:cs="仿宋_GB2312"/>
          <w:sz w:val="32"/>
          <w:szCs w:val="32"/>
        </w:rPr>
      </w:pPr>
    </w:p>
    <w:p w:rsidR="00FE2DF9" w:rsidRDefault="00FE2DF9" w:rsidP="00EA1C9C">
      <w:pPr>
        <w:tabs>
          <w:tab w:val="left" w:pos="7513"/>
        </w:tabs>
        <w:adjustRightInd w:val="0"/>
        <w:snapToGrid w:val="0"/>
        <w:spacing w:line="560" w:lineRule="exact"/>
        <w:jc w:val="center"/>
        <w:rPr>
          <w:rFonts w:ascii="黑体" w:eastAsia="黑体"/>
          <w:sz w:val="32"/>
          <w:szCs w:val="32"/>
        </w:rPr>
      </w:pPr>
    </w:p>
    <w:p w:rsidR="00FE2DF9" w:rsidRDefault="00FE2DF9" w:rsidP="00EA1C9C">
      <w:pPr>
        <w:tabs>
          <w:tab w:val="left" w:pos="7513"/>
        </w:tabs>
        <w:adjustRightInd w:val="0"/>
        <w:snapToGrid w:val="0"/>
        <w:spacing w:line="560" w:lineRule="exact"/>
        <w:jc w:val="center"/>
        <w:rPr>
          <w:rFonts w:ascii="黑体" w:eastAsia="黑体"/>
          <w:sz w:val="32"/>
          <w:szCs w:val="32"/>
        </w:rPr>
      </w:pPr>
    </w:p>
    <w:p w:rsidR="00FE2DF9" w:rsidRDefault="00FE2DF9" w:rsidP="00EA1C9C">
      <w:pPr>
        <w:tabs>
          <w:tab w:val="left" w:pos="7513"/>
        </w:tabs>
        <w:adjustRightInd w:val="0"/>
        <w:snapToGrid w:val="0"/>
        <w:spacing w:line="560" w:lineRule="exact"/>
        <w:jc w:val="center"/>
        <w:rPr>
          <w:rFonts w:ascii="黑体" w:eastAsia="黑体"/>
          <w:sz w:val="32"/>
          <w:szCs w:val="32"/>
        </w:rPr>
      </w:pPr>
    </w:p>
    <w:p w:rsidR="00FE2DF9" w:rsidRDefault="00FE2DF9" w:rsidP="00EA1C9C">
      <w:pPr>
        <w:tabs>
          <w:tab w:val="left" w:pos="7513"/>
        </w:tabs>
        <w:adjustRightInd w:val="0"/>
        <w:snapToGrid w:val="0"/>
        <w:spacing w:line="560" w:lineRule="exact"/>
        <w:jc w:val="center"/>
        <w:rPr>
          <w:rFonts w:ascii="黑体" w:eastAsia="黑体"/>
          <w:sz w:val="32"/>
          <w:szCs w:val="32"/>
        </w:rPr>
      </w:pPr>
    </w:p>
    <w:p w:rsidR="00FE2DF9" w:rsidRDefault="00FE2DF9" w:rsidP="00EA1C9C">
      <w:pPr>
        <w:tabs>
          <w:tab w:val="left" w:pos="7513"/>
        </w:tabs>
        <w:adjustRightInd w:val="0"/>
        <w:snapToGrid w:val="0"/>
        <w:spacing w:line="560" w:lineRule="exact"/>
        <w:jc w:val="center"/>
        <w:rPr>
          <w:rFonts w:ascii="黑体" w:eastAsia="黑体"/>
          <w:sz w:val="32"/>
          <w:szCs w:val="32"/>
        </w:rPr>
      </w:pPr>
    </w:p>
    <w:p w:rsidR="00FE2DF9" w:rsidRDefault="00FE2DF9" w:rsidP="00EA1C9C">
      <w:pPr>
        <w:tabs>
          <w:tab w:val="left" w:pos="7513"/>
        </w:tabs>
        <w:adjustRightInd w:val="0"/>
        <w:snapToGrid w:val="0"/>
        <w:spacing w:line="560" w:lineRule="exact"/>
        <w:jc w:val="center"/>
        <w:rPr>
          <w:rFonts w:ascii="黑体" w:eastAsia="黑体"/>
          <w:sz w:val="32"/>
          <w:szCs w:val="32"/>
        </w:rPr>
      </w:pPr>
    </w:p>
    <w:p w:rsidR="00FE2DF9" w:rsidRDefault="00FE2DF9" w:rsidP="00EA1C9C">
      <w:pPr>
        <w:tabs>
          <w:tab w:val="left" w:pos="7513"/>
        </w:tabs>
        <w:adjustRightInd w:val="0"/>
        <w:snapToGrid w:val="0"/>
        <w:spacing w:line="560" w:lineRule="exact"/>
        <w:jc w:val="center"/>
        <w:rPr>
          <w:rFonts w:ascii="黑体" w:eastAsia="黑体"/>
          <w:sz w:val="32"/>
          <w:szCs w:val="32"/>
        </w:rPr>
      </w:pPr>
    </w:p>
    <w:p w:rsidR="00FE2DF9" w:rsidRDefault="00FE2DF9" w:rsidP="00EA1C9C">
      <w:pPr>
        <w:tabs>
          <w:tab w:val="left" w:pos="7513"/>
        </w:tabs>
        <w:adjustRightInd w:val="0"/>
        <w:snapToGrid w:val="0"/>
        <w:spacing w:line="560" w:lineRule="exact"/>
        <w:jc w:val="center"/>
        <w:rPr>
          <w:rFonts w:ascii="黑体" w:eastAsia="黑体"/>
          <w:sz w:val="32"/>
          <w:szCs w:val="32"/>
        </w:rPr>
      </w:pPr>
    </w:p>
    <w:p w:rsidR="00FE2DF9" w:rsidRDefault="00FE2DF9" w:rsidP="00EA1C9C">
      <w:pPr>
        <w:tabs>
          <w:tab w:val="left" w:pos="7513"/>
        </w:tabs>
        <w:adjustRightInd w:val="0"/>
        <w:snapToGrid w:val="0"/>
        <w:spacing w:line="560" w:lineRule="exact"/>
        <w:jc w:val="center"/>
        <w:rPr>
          <w:rFonts w:ascii="黑体" w:eastAsia="黑体"/>
          <w:sz w:val="32"/>
          <w:szCs w:val="32"/>
        </w:rPr>
      </w:pPr>
    </w:p>
    <w:p w:rsidR="00FE2DF9" w:rsidRDefault="00FE2DF9" w:rsidP="00EA1C9C">
      <w:pPr>
        <w:tabs>
          <w:tab w:val="left" w:pos="7513"/>
        </w:tabs>
        <w:adjustRightInd w:val="0"/>
        <w:snapToGrid w:val="0"/>
        <w:spacing w:line="560" w:lineRule="exact"/>
        <w:jc w:val="center"/>
        <w:rPr>
          <w:rFonts w:ascii="黑体" w:eastAsia="黑体"/>
          <w:sz w:val="32"/>
          <w:szCs w:val="32"/>
        </w:rPr>
      </w:pPr>
    </w:p>
    <w:p w:rsidR="00FE2DF9" w:rsidRDefault="00FE2DF9" w:rsidP="00EA1C9C">
      <w:pPr>
        <w:tabs>
          <w:tab w:val="left" w:pos="7513"/>
        </w:tabs>
        <w:adjustRightInd w:val="0"/>
        <w:snapToGrid w:val="0"/>
        <w:spacing w:line="560" w:lineRule="exact"/>
        <w:jc w:val="center"/>
        <w:rPr>
          <w:rFonts w:ascii="黑体" w:eastAsia="黑体"/>
          <w:sz w:val="32"/>
          <w:szCs w:val="32"/>
        </w:rPr>
      </w:pPr>
    </w:p>
    <w:p w:rsidR="00FE2DF9" w:rsidRDefault="00FE2DF9" w:rsidP="00EA1C9C">
      <w:pPr>
        <w:tabs>
          <w:tab w:val="left" w:pos="7513"/>
        </w:tabs>
        <w:adjustRightInd w:val="0"/>
        <w:snapToGrid w:val="0"/>
        <w:spacing w:line="560" w:lineRule="exact"/>
        <w:jc w:val="center"/>
        <w:rPr>
          <w:rFonts w:ascii="黑体" w:eastAsia="黑体"/>
          <w:sz w:val="32"/>
          <w:szCs w:val="32"/>
        </w:rPr>
      </w:pPr>
    </w:p>
    <w:p w:rsidR="00FE2DF9" w:rsidRDefault="00FE2DF9" w:rsidP="00EA1C9C">
      <w:pPr>
        <w:tabs>
          <w:tab w:val="left" w:pos="7513"/>
        </w:tabs>
        <w:adjustRightInd w:val="0"/>
        <w:snapToGrid w:val="0"/>
        <w:spacing w:line="560" w:lineRule="exact"/>
        <w:jc w:val="center"/>
        <w:rPr>
          <w:rFonts w:ascii="黑体" w:eastAsia="黑体"/>
          <w:sz w:val="32"/>
          <w:szCs w:val="32"/>
        </w:rPr>
      </w:pPr>
    </w:p>
    <w:p w:rsidR="00FE2DF9" w:rsidRDefault="00FE2DF9" w:rsidP="00EA1C9C">
      <w:pPr>
        <w:tabs>
          <w:tab w:val="left" w:pos="7513"/>
        </w:tabs>
        <w:adjustRightInd w:val="0"/>
        <w:snapToGrid w:val="0"/>
        <w:spacing w:line="560" w:lineRule="exact"/>
        <w:jc w:val="center"/>
        <w:rPr>
          <w:rFonts w:ascii="黑体" w:eastAsia="黑体"/>
          <w:sz w:val="32"/>
          <w:szCs w:val="32"/>
        </w:rPr>
      </w:pPr>
    </w:p>
    <w:p w:rsidR="00FE2DF9" w:rsidRDefault="00FE2DF9" w:rsidP="00EA1C9C">
      <w:pPr>
        <w:tabs>
          <w:tab w:val="left" w:pos="7513"/>
        </w:tabs>
        <w:adjustRightInd w:val="0"/>
        <w:snapToGrid w:val="0"/>
        <w:spacing w:line="560" w:lineRule="exact"/>
        <w:jc w:val="center"/>
        <w:rPr>
          <w:rFonts w:ascii="黑体" w:eastAsia="黑体"/>
          <w:sz w:val="32"/>
          <w:szCs w:val="32"/>
        </w:rPr>
      </w:pPr>
    </w:p>
    <w:p w:rsidR="00FE2DF9" w:rsidRDefault="00FE2DF9" w:rsidP="00EA1C9C">
      <w:pPr>
        <w:tabs>
          <w:tab w:val="left" w:pos="7513"/>
        </w:tabs>
        <w:adjustRightInd w:val="0"/>
        <w:snapToGrid w:val="0"/>
        <w:spacing w:line="560" w:lineRule="exact"/>
        <w:jc w:val="center"/>
        <w:rPr>
          <w:rFonts w:ascii="黑体" w:eastAsia="黑体"/>
          <w:sz w:val="32"/>
          <w:szCs w:val="32"/>
        </w:rPr>
      </w:pPr>
    </w:p>
    <w:p w:rsidR="00FE2DF9" w:rsidRDefault="00FE2DF9" w:rsidP="00EA1C9C">
      <w:pPr>
        <w:tabs>
          <w:tab w:val="left" w:pos="7513"/>
        </w:tabs>
        <w:adjustRightInd w:val="0"/>
        <w:snapToGrid w:val="0"/>
        <w:spacing w:line="560" w:lineRule="exact"/>
        <w:jc w:val="center"/>
        <w:rPr>
          <w:rFonts w:ascii="黑体" w:eastAsia="黑体"/>
          <w:sz w:val="32"/>
          <w:szCs w:val="32"/>
        </w:rPr>
      </w:pPr>
    </w:p>
    <w:p w:rsidR="00FE2DF9" w:rsidRDefault="00FE2DF9" w:rsidP="00EA1C9C">
      <w:pPr>
        <w:tabs>
          <w:tab w:val="left" w:pos="7513"/>
        </w:tabs>
        <w:adjustRightInd w:val="0"/>
        <w:snapToGrid w:val="0"/>
        <w:spacing w:line="560" w:lineRule="exact"/>
        <w:jc w:val="center"/>
        <w:rPr>
          <w:rFonts w:ascii="黑体" w:eastAsia="黑体"/>
          <w:sz w:val="32"/>
          <w:szCs w:val="32"/>
        </w:rPr>
      </w:pPr>
    </w:p>
    <w:p w:rsidR="00FE2DF9" w:rsidRDefault="00FE2DF9" w:rsidP="00EA1C9C">
      <w:pPr>
        <w:tabs>
          <w:tab w:val="left" w:pos="7513"/>
        </w:tabs>
        <w:adjustRightInd w:val="0"/>
        <w:snapToGrid w:val="0"/>
        <w:spacing w:line="560" w:lineRule="exact"/>
        <w:jc w:val="center"/>
        <w:rPr>
          <w:rFonts w:ascii="黑体" w:eastAsia="黑体"/>
          <w:sz w:val="32"/>
          <w:szCs w:val="32"/>
        </w:rPr>
      </w:pPr>
    </w:p>
    <w:p w:rsidR="00FE2DF9" w:rsidRDefault="00FE2DF9" w:rsidP="00EA1C9C">
      <w:pPr>
        <w:tabs>
          <w:tab w:val="left" w:pos="7513"/>
        </w:tabs>
        <w:adjustRightInd w:val="0"/>
        <w:snapToGrid w:val="0"/>
        <w:spacing w:line="560" w:lineRule="exact"/>
        <w:jc w:val="center"/>
        <w:rPr>
          <w:rFonts w:ascii="黑体" w:eastAsia="黑体"/>
          <w:sz w:val="32"/>
          <w:szCs w:val="32"/>
        </w:rPr>
      </w:pPr>
    </w:p>
    <w:p w:rsidR="00FE2DF9" w:rsidRDefault="00FE2DF9" w:rsidP="00EA1C9C">
      <w:pPr>
        <w:tabs>
          <w:tab w:val="left" w:pos="7513"/>
        </w:tabs>
        <w:adjustRightInd w:val="0"/>
        <w:snapToGrid w:val="0"/>
        <w:spacing w:line="560" w:lineRule="exact"/>
        <w:jc w:val="center"/>
        <w:rPr>
          <w:rFonts w:ascii="黑体" w:eastAsia="黑体"/>
          <w:sz w:val="32"/>
          <w:szCs w:val="32"/>
        </w:rPr>
      </w:pPr>
    </w:p>
    <w:p w:rsidR="00ED5F90" w:rsidRDefault="00ED5F90" w:rsidP="00EA1C9C">
      <w:pPr>
        <w:tabs>
          <w:tab w:val="left" w:pos="7513"/>
        </w:tabs>
        <w:adjustRightInd w:val="0"/>
        <w:snapToGrid w:val="0"/>
        <w:spacing w:line="560" w:lineRule="exact"/>
        <w:jc w:val="center"/>
        <w:rPr>
          <w:rFonts w:ascii="黑体" w:eastAsia="黑体" w:hint="eastAsia"/>
          <w:sz w:val="32"/>
          <w:szCs w:val="32"/>
        </w:rPr>
      </w:pPr>
    </w:p>
    <w:p w:rsidR="009D712F" w:rsidRDefault="009D712F" w:rsidP="00EA1C9C">
      <w:pPr>
        <w:tabs>
          <w:tab w:val="left" w:pos="7513"/>
        </w:tabs>
        <w:adjustRightInd w:val="0"/>
        <w:snapToGrid w:val="0"/>
        <w:spacing w:line="560" w:lineRule="exact"/>
        <w:jc w:val="center"/>
        <w:rPr>
          <w:rFonts w:ascii="黑体" w:eastAsia="黑体"/>
          <w:sz w:val="32"/>
          <w:szCs w:val="32"/>
        </w:rPr>
      </w:pPr>
    </w:p>
    <w:p w:rsidR="00DD1484" w:rsidRPr="002E6DD2" w:rsidRDefault="00DD1484" w:rsidP="00EA1C9C">
      <w:pPr>
        <w:tabs>
          <w:tab w:val="left" w:pos="7513"/>
        </w:tabs>
        <w:adjustRightInd w:val="0"/>
        <w:snapToGrid w:val="0"/>
        <w:spacing w:line="560" w:lineRule="exact"/>
        <w:jc w:val="center"/>
        <w:rPr>
          <w:rFonts w:ascii="黑体" w:eastAsia="黑体" w:hAnsi="黑体"/>
          <w:sz w:val="32"/>
          <w:szCs w:val="32"/>
        </w:rPr>
      </w:pPr>
      <w:r w:rsidRPr="002E6DD2">
        <w:rPr>
          <w:rFonts w:ascii="黑体" w:eastAsia="黑体" w:hAnsi="黑体" w:hint="eastAsia"/>
          <w:sz w:val="32"/>
          <w:szCs w:val="32"/>
        </w:rPr>
        <w:lastRenderedPageBreak/>
        <w:t>第一部分  部门概况</w:t>
      </w:r>
    </w:p>
    <w:p w:rsidR="002D0A15" w:rsidRPr="002E6DD2" w:rsidRDefault="00064213" w:rsidP="002D0A15">
      <w:pPr>
        <w:tabs>
          <w:tab w:val="left" w:pos="7513"/>
        </w:tabs>
        <w:adjustRightInd w:val="0"/>
        <w:snapToGrid w:val="0"/>
        <w:spacing w:line="560" w:lineRule="exact"/>
        <w:ind w:firstLineChars="200" w:firstLine="640"/>
        <w:rPr>
          <w:rFonts w:ascii="仿宋" w:eastAsia="仿宋" w:hAnsi="仿宋"/>
          <w:sz w:val="32"/>
          <w:szCs w:val="32"/>
        </w:rPr>
      </w:pPr>
      <w:r w:rsidRPr="002E6DD2">
        <w:rPr>
          <w:rFonts w:ascii="仿宋" w:eastAsia="仿宋" w:hAnsi="仿宋" w:hint="eastAsia"/>
          <w:sz w:val="32"/>
          <w:szCs w:val="32"/>
        </w:rPr>
        <w:t>一、部门主要职责</w:t>
      </w:r>
    </w:p>
    <w:p w:rsidR="009D712F" w:rsidRPr="002E6DD2" w:rsidRDefault="009D712F" w:rsidP="009D712F">
      <w:pPr>
        <w:spacing w:line="500" w:lineRule="exact"/>
        <w:ind w:firstLineChars="200" w:firstLine="640"/>
        <w:rPr>
          <w:rFonts w:ascii="仿宋" w:eastAsia="仿宋" w:hAnsi="仿宋" w:hint="eastAsia"/>
          <w:sz w:val="32"/>
          <w:szCs w:val="32"/>
        </w:rPr>
      </w:pPr>
      <w:r w:rsidRPr="002E6DD2">
        <w:rPr>
          <w:rFonts w:ascii="仿宋" w:eastAsia="仿宋" w:hAnsi="仿宋" w:hint="eastAsia"/>
          <w:sz w:val="32"/>
          <w:szCs w:val="32"/>
        </w:rPr>
        <w:t>市委宣传部是市委主管意识形态工作的部门，负责贯彻执行党的宣传思想工作方针、政策，指导全市理论学习、理论研究和理论宣传工作，引导新闻舆论，负责社会文化工作和文化市场的宏观管理，组织实施对外宣传工作，做好宣传思想信息工作，指导宣传文化事业改革和发展，加强对宣传文化事业的宏观管理等等。</w:t>
      </w:r>
      <w:r w:rsidRPr="002E6DD2">
        <w:rPr>
          <w:rFonts w:ascii="仿宋" w:eastAsia="仿宋" w:hAnsi="仿宋" w:cs="Arial Unicode MS" w:hint="eastAsia"/>
          <w:sz w:val="32"/>
          <w:szCs w:val="32"/>
        </w:rPr>
        <w:t>市委文明办是市委主管精神文明建设工作的机构，</w:t>
      </w:r>
      <w:r w:rsidRPr="002E6DD2">
        <w:rPr>
          <w:rFonts w:ascii="仿宋" w:eastAsia="仿宋" w:hAnsi="仿宋" w:hint="eastAsia"/>
          <w:sz w:val="32"/>
          <w:szCs w:val="32"/>
        </w:rPr>
        <w:t>组织规划，指导协调，督促检查全市精神文明建设工作等。市社科联负责组织协调和指导全市社科类学会（研究会、协会）开展社会科学研究和各种学术活动等。市委讲师团是市委组织实施干部在职马克思主义理论和形势政策教育的职能机构和专门队伍。市文艺创作中心负责</w:t>
      </w:r>
      <w:r w:rsidRPr="002E6DD2">
        <w:rPr>
          <w:rFonts w:ascii="仿宋" w:eastAsia="仿宋" w:hAnsi="仿宋" w:hint="eastAsia"/>
          <w:bCs/>
          <w:sz w:val="32"/>
          <w:szCs w:val="32"/>
        </w:rPr>
        <w:t>全市文艺创作规划、协调、组织、交流等。市社科院负责全市社会科学研究。</w:t>
      </w:r>
      <w:r w:rsidRPr="002E6DD2">
        <w:rPr>
          <w:rFonts w:ascii="仿宋" w:eastAsia="仿宋" w:hAnsi="仿宋" w:cs="Arial Unicode MS" w:hint="eastAsia"/>
          <w:sz w:val="32"/>
          <w:szCs w:val="32"/>
        </w:rPr>
        <w:t>市互联网舆情中心</w:t>
      </w:r>
      <w:r w:rsidRPr="002E6DD2">
        <w:rPr>
          <w:rFonts w:ascii="仿宋" w:eastAsia="仿宋" w:hAnsi="仿宋" w:hint="eastAsia"/>
          <w:bCs/>
          <w:sz w:val="32"/>
          <w:szCs w:val="32"/>
        </w:rPr>
        <w:t>负责全市互联网舆情信息管理工作。</w:t>
      </w:r>
    </w:p>
    <w:p w:rsidR="002D0A15" w:rsidRPr="002E6DD2" w:rsidRDefault="00064213" w:rsidP="00064213">
      <w:pPr>
        <w:tabs>
          <w:tab w:val="left" w:pos="7513"/>
        </w:tabs>
        <w:adjustRightInd w:val="0"/>
        <w:snapToGrid w:val="0"/>
        <w:spacing w:line="560" w:lineRule="exact"/>
        <w:ind w:firstLineChars="200" w:firstLine="640"/>
        <w:rPr>
          <w:rFonts w:ascii="仿宋" w:eastAsia="仿宋" w:hAnsi="仿宋"/>
          <w:sz w:val="32"/>
          <w:szCs w:val="32"/>
        </w:rPr>
      </w:pPr>
      <w:r w:rsidRPr="002E6DD2">
        <w:rPr>
          <w:rFonts w:ascii="仿宋" w:eastAsia="仿宋" w:hAnsi="仿宋" w:hint="eastAsia"/>
          <w:sz w:val="32"/>
          <w:szCs w:val="32"/>
        </w:rPr>
        <w:t>二、部门预算单位基本情况</w:t>
      </w:r>
    </w:p>
    <w:p w:rsidR="00064213" w:rsidRPr="002E6DD2" w:rsidRDefault="009D712F" w:rsidP="009D712F">
      <w:pPr>
        <w:tabs>
          <w:tab w:val="left" w:pos="7513"/>
        </w:tabs>
        <w:adjustRightInd w:val="0"/>
        <w:snapToGrid w:val="0"/>
        <w:spacing w:line="560" w:lineRule="exact"/>
        <w:ind w:firstLineChars="200" w:firstLine="640"/>
        <w:rPr>
          <w:rFonts w:ascii="仿宋" w:eastAsia="仿宋" w:hAnsi="仿宋"/>
          <w:sz w:val="32"/>
          <w:szCs w:val="32"/>
        </w:rPr>
      </w:pPr>
      <w:r w:rsidRPr="002E6DD2">
        <w:rPr>
          <w:rFonts w:ascii="仿宋" w:eastAsia="仿宋" w:hAnsi="仿宋" w:hint="eastAsia"/>
          <w:sz w:val="32"/>
          <w:szCs w:val="32"/>
        </w:rPr>
        <w:t>中共厦门市委宣传部</w:t>
      </w:r>
      <w:r w:rsidR="00064213" w:rsidRPr="002E6DD2">
        <w:rPr>
          <w:rFonts w:ascii="仿宋" w:eastAsia="仿宋" w:hAnsi="仿宋" w:hint="eastAsia"/>
          <w:sz w:val="32"/>
          <w:szCs w:val="32"/>
        </w:rPr>
        <w:t>包括</w:t>
      </w:r>
      <w:r w:rsidRPr="002E6DD2">
        <w:rPr>
          <w:rFonts w:ascii="仿宋" w:eastAsia="仿宋" w:hAnsi="仿宋" w:cs="仿宋_GB2312" w:hint="eastAsia"/>
          <w:sz w:val="32"/>
          <w:szCs w:val="32"/>
        </w:rPr>
        <w:t>12</w:t>
      </w:r>
      <w:r w:rsidR="00064213" w:rsidRPr="002E6DD2">
        <w:rPr>
          <w:rFonts w:ascii="仿宋" w:eastAsia="仿宋" w:hAnsi="仿宋" w:hint="eastAsia"/>
          <w:sz w:val="32"/>
          <w:szCs w:val="32"/>
        </w:rPr>
        <w:t>个机关行政处室及</w:t>
      </w:r>
      <w:r w:rsidRPr="002E6DD2">
        <w:rPr>
          <w:rFonts w:ascii="仿宋" w:eastAsia="仿宋" w:hAnsi="仿宋" w:cs="仿宋_GB2312" w:hint="eastAsia"/>
          <w:sz w:val="32"/>
          <w:szCs w:val="32"/>
        </w:rPr>
        <w:t>6</w:t>
      </w:r>
      <w:r w:rsidR="002D0A15" w:rsidRPr="002E6DD2">
        <w:rPr>
          <w:rFonts w:ascii="仿宋" w:eastAsia="仿宋" w:hAnsi="仿宋" w:hint="eastAsia"/>
          <w:sz w:val="32"/>
          <w:szCs w:val="32"/>
        </w:rPr>
        <w:t>个基层预算</w:t>
      </w:r>
      <w:r w:rsidR="00064213" w:rsidRPr="002E6DD2">
        <w:rPr>
          <w:rFonts w:ascii="仿宋" w:eastAsia="仿宋" w:hAnsi="仿宋" w:hint="eastAsia"/>
          <w:sz w:val="32"/>
          <w:szCs w:val="32"/>
        </w:rPr>
        <w:t>单位，其中：列入</w:t>
      </w:r>
      <w:r w:rsidR="000C6D4E" w:rsidRPr="002E6DD2">
        <w:rPr>
          <w:rFonts w:ascii="仿宋" w:eastAsia="仿宋" w:hAnsi="仿宋" w:cs="仿宋_GB2312" w:hint="eastAsia"/>
          <w:sz w:val="32"/>
          <w:szCs w:val="32"/>
        </w:rPr>
        <w:t>2019年</w:t>
      </w:r>
      <w:r w:rsidR="00064213" w:rsidRPr="002E6DD2">
        <w:rPr>
          <w:rFonts w:ascii="仿宋" w:eastAsia="仿宋" w:hAnsi="仿宋" w:hint="eastAsia"/>
          <w:sz w:val="32"/>
          <w:szCs w:val="32"/>
        </w:rPr>
        <w:t>部门预算编制范围的单位详细情况见下表: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2130"/>
        <w:gridCol w:w="2131"/>
        <w:gridCol w:w="2131"/>
      </w:tblGrid>
      <w:tr w:rsidR="00064213" w:rsidRPr="002E6DD2">
        <w:trPr>
          <w:jc w:val="center"/>
        </w:trPr>
        <w:tc>
          <w:tcPr>
            <w:tcW w:w="2130" w:type="dxa"/>
            <w:shd w:val="clear" w:color="auto" w:fill="auto"/>
          </w:tcPr>
          <w:p w:rsidR="00064213" w:rsidRPr="002E6DD2" w:rsidRDefault="00064213" w:rsidP="002A3A32">
            <w:pPr>
              <w:tabs>
                <w:tab w:val="left" w:pos="7513"/>
              </w:tabs>
              <w:adjustRightInd w:val="0"/>
              <w:snapToGrid w:val="0"/>
              <w:spacing w:line="560" w:lineRule="exact"/>
              <w:jc w:val="center"/>
              <w:rPr>
                <w:rFonts w:ascii="仿宋" w:eastAsia="仿宋" w:hAnsi="仿宋"/>
                <w:sz w:val="32"/>
                <w:szCs w:val="32"/>
              </w:rPr>
            </w:pPr>
            <w:r w:rsidRPr="002E6DD2">
              <w:rPr>
                <w:rFonts w:ascii="仿宋" w:eastAsia="仿宋" w:hAnsi="仿宋" w:hint="eastAsia"/>
                <w:sz w:val="32"/>
                <w:szCs w:val="32"/>
              </w:rPr>
              <w:t>单位名称</w:t>
            </w:r>
          </w:p>
        </w:tc>
        <w:tc>
          <w:tcPr>
            <w:tcW w:w="2130" w:type="dxa"/>
            <w:shd w:val="clear" w:color="auto" w:fill="auto"/>
          </w:tcPr>
          <w:p w:rsidR="00064213" w:rsidRPr="002E6DD2" w:rsidRDefault="00064213" w:rsidP="002A3A32">
            <w:pPr>
              <w:tabs>
                <w:tab w:val="left" w:pos="7513"/>
              </w:tabs>
              <w:adjustRightInd w:val="0"/>
              <w:snapToGrid w:val="0"/>
              <w:spacing w:line="560" w:lineRule="exact"/>
              <w:jc w:val="center"/>
              <w:rPr>
                <w:rFonts w:ascii="仿宋" w:eastAsia="仿宋" w:hAnsi="仿宋"/>
                <w:sz w:val="32"/>
                <w:szCs w:val="32"/>
              </w:rPr>
            </w:pPr>
            <w:r w:rsidRPr="002E6DD2">
              <w:rPr>
                <w:rFonts w:ascii="仿宋" w:eastAsia="仿宋" w:hAnsi="仿宋" w:hint="eastAsia"/>
                <w:sz w:val="32"/>
                <w:szCs w:val="32"/>
              </w:rPr>
              <w:t>经费性质</w:t>
            </w:r>
          </w:p>
        </w:tc>
        <w:tc>
          <w:tcPr>
            <w:tcW w:w="2131" w:type="dxa"/>
            <w:shd w:val="clear" w:color="auto" w:fill="auto"/>
          </w:tcPr>
          <w:p w:rsidR="00064213" w:rsidRPr="002E6DD2" w:rsidRDefault="00064213" w:rsidP="002A3A32">
            <w:pPr>
              <w:tabs>
                <w:tab w:val="left" w:pos="7513"/>
              </w:tabs>
              <w:adjustRightInd w:val="0"/>
              <w:snapToGrid w:val="0"/>
              <w:spacing w:line="560" w:lineRule="exact"/>
              <w:jc w:val="center"/>
              <w:rPr>
                <w:rFonts w:ascii="仿宋" w:eastAsia="仿宋" w:hAnsi="仿宋"/>
                <w:sz w:val="32"/>
                <w:szCs w:val="32"/>
              </w:rPr>
            </w:pPr>
            <w:r w:rsidRPr="002E6DD2">
              <w:rPr>
                <w:rFonts w:ascii="仿宋" w:eastAsia="仿宋" w:hAnsi="仿宋" w:hint="eastAsia"/>
                <w:sz w:val="32"/>
                <w:szCs w:val="32"/>
              </w:rPr>
              <w:t>人员编制数</w:t>
            </w:r>
          </w:p>
        </w:tc>
        <w:tc>
          <w:tcPr>
            <w:tcW w:w="2131" w:type="dxa"/>
            <w:shd w:val="clear" w:color="auto" w:fill="auto"/>
          </w:tcPr>
          <w:p w:rsidR="00064213" w:rsidRPr="002E6DD2" w:rsidRDefault="00064213" w:rsidP="002A3A32">
            <w:pPr>
              <w:tabs>
                <w:tab w:val="left" w:pos="7513"/>
              </w:tabs>
              <w:adjustRightInd w:val="0"/>
              <w:snapToGrid w:val="0"/>
              <w:spacing w:line="560" w:lineRule="exact"/>
              <w:jc w:val="center"/>
              <w:rPr>
                <w:rFonts w:ascii="仿宋" w:eastAsia="仿宋" w:hAnsi="仿宋"/>
                <w:sz w:val="32"/>
                <w:szCs w:val="32"/>
              </w:rPr>
            </w:pPr>
            <w:r w:rsidRPr="002E6DD2">
              <w:rPr>
                <w:rFonts w:ascii="仿宋" w:eastAsia="仿宋" w:hAnsi="仿宋" w:hint="eastAsia"/>
                <w:sz w:val="32"/>
                <w:szCs w:val="32"/>
              </w:rPr>
              <w:t>在职人数</w:t>
            </w:r>
          </w:p>
        </w:tc>
      </w:tr>
      <w:tr w:rsidR="009D712F" w:rsidRPr="002E6DD2" w:rsidTr="008202E2">
        <w:trPr>
          <w:jc w:val="center"/>
        </w:trPr>
        <w:tc>
          <w:tcPr>
            <w:tcW w:w="2130" w:type="dxa"/>
            <w:shd w:val="clear" w:color="auto" w:fill="auto"/>
            <w:vAlign w:val="center"/>
          </w:tcPr>
          <w:p w:rsidR="009D712F" w:rsidRPr="002E6DD2" w:rsidRDefault="009D712F" w:rsidP="00B80AB1">
            <w:pPr>
              <w:spacing w:line="500" w:lineRule="exact"/>
              <w:jc w:val="center"/>
              <w:rPr>
                <w:rFonts w:ascii="仿宋" w:eastAsia="仿宋" w:hAnsi="仿宋" w:cs="Arial Unicode MS" w:hint="eastAsia"/>
                <w:sz w:val="32"/>
                <w:szCs w:val="32"/>
              </w:rPr>
            </w:pPr>
            <w:r w:rsidRPr="002E6DD2">
              <w:rPr>
                <w:rFonts w:ascii="仿宋" w:eastAsia="仿宋" w:hAnsi="仿宋" w:cs="Arial Unicode MS" w:hint="eastAsia"/>
                <w:sz w:val="32"/>
                <w:szCs w:val="32"/>
              </w:rPr>
              <w:t>市委宣传部</w:t>
            </w:r>
          </w:p>
        </w:tc>
        <w:tc>
          <w:tcPr>
            <w:tcW w:w="2130" w:type="dxa"/>
            <w:shd w:val="clear" w:color="auto" w:fill="auto"/>
          </w:tcPr>
          <w:p w:rsidR="009D712F" w:rsidRPr="002E6DD2" w:rsidRDefault="009D712F" w:rsidP="002A3A32">
            <w:pPr>
              <w:tabs>
                <w:tab w:val="left" w:pos="7513"/>
              </w:tabs>
              <w:adjustRightInd w:val="0"/>
              <w:snapToGrid w:val="0"/>
              <w:spacing w:line="560" w:lineRule="exact"/>
              <w:rPr>
                <w:rFonts w:ascii="仿宋" w:eastAsia="仿宋" w:hAnsi="仿宋"/>
                <w:sz w:val="32"/>
                <w:szCs w:val="32"/>
              </w:rPr>
            </w:pPr>
            <w:r w:rsidRPr="002E6DD2">
              <w:rPr>
                <w:rFonts w:ascii="仿宋" w:eastAsia="仿宋" w:hAnsi="仿宋" w:hint="eastAsia"/>
                <w:sz w:val="32"/>
                <w:szCs w:val="32"/>
              </w:rPr>
              <w:t>行政机关</w:t>
            </w:r>
          </w:p>
        </w:tc>
        <w:tc>
          <w:tcPr>
            <w:tcW w:w="2131" w:type="dxa"/>
            <w:shd w:val="clear" w:color="auto" w:fill="auto"/>
            <w:vAlign w:val="center"/>
          </w:tcPr>
          <w:p w:rsidR="009D712F" w:rsidRPr="002E6DD2" w:rsidRDefault="009D712F" w:rsidP="00B80AB1">
            <w:pPr>
              <w:spacing w:line="500" w:lineRule="exact"/>
              <w:jc w:val="center"/>
              <w:rPr>
                <w:rFonts w:ascii="仿宋" w:eastAsia="仿宋" w:hAnsi="仿宋" w:cs="Arial Unicode MS" w:hint="eastAsia"/>
                <w:sz w:val="32"/>
                <w:szCs w:val="32"/>
              </w:rPr>
            </w:pPr>
            <w:r w:rsidRPr="002E6DD2">
              <w:rPr>
                <w:rFonts w:ascii="仿宋" w:eastAsia="仿宋" w:hAnsi="仿宋" w:cs="Arial Unicode MS" w:hint="eastAsia"/>
                <w:sz w:val="32"/>
                <w:szCs w:val="32"/>
              </w:rPr>
              <w:t>41</w:t>
            </w:r>
          </w:p>
        </w:tc>
        <w:tc>
          <w:tcPr>
            <w:tcW w:w="2131" w:type="dxa"/>
            <w:shd w:val="clear" w:color="auto" w:fill="auto"/>
            <w:vAlign w:val="center"/>
          </w:tcPr>
          <w:p w:rsidR="009D712F" w:rsidRPr="002E6DD2" w:rsidRDefault="009D712F" w:rsidP="00B80AB1">
            <w:pPr>
              <w:spacing w:line="500" w:lineRule="exact"/>
              <w:jc w:val="center"/>
              <w:rPr>
                <w:rFonts w:ascii="仿宋" w:eastAsia="仿宋" w:hAnsi="仿宋" w:cs="Arial Unicode MS" w:hint="eastAsia"/>
                <w:sz w:val="32"/>
                <w:szCs w:val="32"/>
              </w:rPr>
            </w:pPr>
            <w:r w:rsidRPr="002E6DD2">
              <w:rPr>
                <w:rFonts w:ascii="仿宋" w:eastAsia="仿宋" w:hAnsi="仿宋" w:cs="Arial Unicode MS" w:hint="eastAsia"/>
                <w:sz w:val="32"/>
                <w:szCs w:val="32"/>
              </w:rPr>
              <w:t>38</w:t>
            </w:r>
          </w:p>
        </w:tc>
      </w:tr>
      <w:tr w:rsidR="009D712F" w:rsidRPr="002E6DD2" w:rsidTr="008202E2">
        <w:trPr>
          <w:jc w:val="center"/>
        </w:trPr>
        <w:tc>
          <w:tcPr>
            <w:tcW w:w="2130" w:type="dxa"/>
            <w:shd w:val="clear" w:color="auto" w:fill="auto"/>
            <w:vAlign w:val="center"/>
          </w:tcPr>
          <w:p w:rsidR="009D712F" w:rsidRPr="002E6DD2" w:rsidRDefault="009D712F" w:rsidP="00B80AB1">
            <w:pPr>
              <w:spacing w:line="500" w:lineRule="exact"/>
              <w:jc w:val="center"/>
              <w:rPr>
                <w:rFonts w:ascii="仿宋" w:eastAsia="仿宋" w:hAnsi="仿宋" w:cs="Arial Unicode MS" w:hint="eastAsia"/>
                <w:sz w:val="32"/>
                <w:szCs w:val="32"/>
              </w:rPr>
            </w:pPr>
            <w:r w:rsidRPr="002E6DD2">
              <w:rPr>
                <w:rFonts w:ascii="仿宋" w:eastAsia="仿宋" w:hAnsi="仿宋" w:cs="Arial Unicode MS" w:hint="eastAsia"/>
                <w:sz w:val="32"/>
                <w:szCs w:val="32"/>
              </w:rPr>
              <w:t>市委文明办</w:t>
            </w:r>
          </w:p>
        </w:tc>
        <w:tc>
          <w:tcPr>
            <w:tcW w:w="2130" w:type="dxa"/>
            <w:shd w:val="clear" w:color="auto" w:fill="auto"/>
          </w:tcPr>
          <w:p w:rsidR="009D712F" w:rsidRPr="002E6DD2" w:rsidRDefault="009D712F" w:rsidP="002A3A32">
            <w:pPr>
              <w:tabs>
                <w:tab w:val="left" w:pos="7513"/>
              </w:tabs>
              <w:adjustRightInd w:val="0"/>
              <w:snapToGrid w:val="0"/>
              <w:spacing w:line="560" w:lineRule="exact"/>
              <w:rPr>
                <w:rFonts w:ascii="仿宋" w:eastAsia="仿宋" w:hAnsi="仿宋"/>
                <w:b/>
                <w:sz w:val="32"/>
                <w:szCs w:val="32"/>
              </w:rPr>
            </w:pPr>
            <w:r w:rsidRPr="002E6DD2">
              <w:rPr>
                <w:rFonts w:ascii="仿宋" w:eastAsia="仿宋" w:hAnsi="仿宋" w:hint="eastAsia"/>
                <w:sz w:val="32"/>
                <w:szCs w:val="32"/>
              </w:rPr>
              <w:t>行政机关</w:t>
            </w:r>
          </w:p>
        </w:tc>
        <w:tc>
          <w:tcPr>
            <w:tcW w:w="2131" w:type="dxa"/>
            <w:shd w:val="clear" w:color="auto" w:fill="auto"/>
            <w:vAlign w:val="center"/>
          </w:tcPr>
          <w:p w:rsidR="009D712F" w:rsidRPr="002E6DD2" w:rsidRDefault="009D712F" w:rsidP="00B80AB1">
            <w:pPr>
              <w:spacing w:line="500" w:lineRule="exact"/>
              <w:jc w:val="center"/>
              <w:rPr>
                <w:rFonts w:ascii="仿宋" w:eastAsia="仿宋" w:hAnsi="仿宋" w:cs="Arial Unicode MS" w:hint="eastAsia"/>
                <w:sz w:val="32"/>
                <w:szCs w:val="32"/>
              </w:rPr>
            </w:pPr>
            <w:r w:rsidRPr="002E6DD2">
              <w:rPr>
                <w:rFonts w:ascii="仿宋" w:eastAsia="仿宋" w:hAnsi="仿宋" w:cs="Arial Unicode MS" w:hint="eastAsia"/>
                <w:sz w:val="32"/>
                <w:szCs w:val="32"/>
              </w:rPr>
              <w:t>18</w:t>
            </w:r>
          </w:p>
        </w:tc>
        <w:tc>
          <w:tcPr>
            <w:tcW w:w="2131" w:type="dxa"/>
            <w:shd w:val="clear" w:color="auto" w:fill="auto"/>
            <w:vAlign w:val="center"/>
          </w:tcPr>
          <w:p w:rsidR="009D712F" w:rsidRPr="002E6DD2" w:rsidRDefault="009D712F" w:rsidP="00B80AB1">
            <w:pPr>
              <w:spacing w:line="500" w:lineRule="exact"/>
              <w:jc w:val="center"/>
              <w:rPr>
                <w:rFonts w:ascii="仿宋" w:eastAsia="仿宋" w:hAnsi="仿宋" w:cs="Arial Unicode MS" w:hint="eastAsia"/>
                <w:sz w:val="32"/>
                <w:szCs w:val="32"/>
              </w:rPr>
            </w:pPr>
            <w:r w:rsidRPr="002E6DD2">
              <w:rPr>
                <w:rFonts w:ascii="仿宋" w:eastAsia="仿宋" w:hAnsi="仿宋" w:cs="Arial Unicode MS" w:hint="eastAsia"/>
                <w:sz w:val="32"/>
                <w:szCs w:val="32"/>
              </w:rPr>
              <w:t>18</w:t>
            </w:r>
          </w:p>
        </w:tc>
      </w:tr>
      <w:tr w:rsidR="009D712F" w:rsidRPr="002E6DD2" w:rsidTr="008202E2">
        <w:trPr>
          <w:trHeight w:val="258"/>
          <w:jc w:val="center"/>
        </w:trPr>
        <w:tc>
          <w:tcPr>
            <w:tcW w:w="2130" w:type="dxa"/>
            <w:shd w:val="clear" w:color="auto" w:fill="auto"/>
            <w:vAlign w:val="center"/>
          </w:tcPr>
          <w:p w:rsidR="009D712F" w:rsidRPr="002E6DD2" w:rsidRDefault="009D712F" w:rsidP="00B80AB1">
            <w:pPr>
              <w:spacing w:line="500" w:lineRule="exact"/>
              <w:jc w:val="center"/>
              <w:rPr>
                <w:rFonts w:ascii="仿宋" w:eastAsia="仿宋" w:hAnsi="仿宋" w:cs="Arial Unicode MS" w:hint="eastAsia"/>
                <w:sz w:val="32"/>
                <w:szCs w:val="32"/>
              </w:rPr>
            </w:pPr>
            <w:r w:rsidRPr="002E6DD2">
              <w:rPr>
                <w:rFonts w:ascii="仿宋" w:eastAsia="仿宋" w:hAnsi="仿宋" w:cs="Arial Unicode MS" w:hint="eastAsia"/>
                <w:sz w:val="32"/>
                <w:szCs w:val="32"/>
              </w:rPr>
              <w:t>市社科联</w:t>
            </w:r>
          </w:p>
        </w:tc>
        <w:tc>
          <w:tcPr>
            <w:tcW w:w="2130" w:type="dxa"/>
            <w:shd w:val="clear" w:color="auto" w:fill="auto"/>
          </w:tcPr>
          <w:p w:rsidR="009D712F" w:rsidRPr="002E6DD2" w:rsidRDefault="009D712F" w:rsidP="002A3A32">
            <w:pPr>
              <w:tabs>
                <w:tab w:val="left" w:pos="7513"/>
              </w:tabs>
              <w:adjustRightInd w:val="0"/>
              <w:snapToGrid w:val="0"/>
              <w:spacing w:line="560" w:lineRule="exact"/>
              <w:rPr>
                <w:rFonts w:ascii="仿宋" w:eastAsia="仿宋" w:hAnsi="仿宋"/>
                <w:sz w:val="32"/>
                <w:szCs w:val="32"/>
              </w:rPr>
            </w:pPr>
            <w:r w:rsidRPr="002E6DD2">
              <w:rPr>
                <w:rFonts w:ascii="仿宋" w:eastAsia="仿宋" w:hAnsi="仿宋" w:hint="eastAsia"/>
                <w:sz w:val="32"/>
                <w:szCs w:val="32"/>
              </w:rPr>
              <w:t>行政机关</w:t>
            </w:r>
          </w:p>
        </w:tc>
        <w:tc>
          <w:tcPr>
            <w:tcW w:w="2131" w:type="dxa"/>
            <w:shd w:val="clear" w:color="auto" w:fill="auto"/>
            <w:vAlign w:val="center"/>
          </w:tcPr>
          <w:p w:rsidR="009D712F" w:rsidRPr="002E6DD2" w:rsidRDefault="009D712F" w:rsidP="00B80AB1">
            <w:pPr>
              <w:spacing w:line="500" w:lineRule="exact"/>
              <w:jc w:val="center"/>
              <w:rPr>
                <w:rFonts w:ascii="仿宋" w:eastAsia="仿宋" w:hAnsi="仿宋" w:cs="Arial Unicode MS" w:hint="eastAsia"/>
                <w:sz w:val="32"/>
                <w:szCs w:val="32"/>
              </w:rPr>
            </w:pPr>
            <w:r w:rsidRPr="002E6DD2">
              <w:rPr>
                <w:rFonts w:ascii="仿宋" w:eastAsia="仿宋" w:hAnsi="仿宋" w:cs="Arial Unicode MS" w:hint="eastAsia"/>
                <w:sz w:val="32"/>
                <w:szCs w:val="32"/>
              </w:rPr>
              <w:t>13</w:t>
            </w:r>
          </w:p>
        </w:tc>
        <w:tc>
          <w:tcPr>
            <w:tcW w:w="2131" w:type="dxa"/>
            <w:shd w:val="clear" w:color="auto" w:fill="auto"/>
            <w:vAlign w:val="center"/>
          </w:tcPr>
          <w:p w:rsidR="009D712F" w:rsidRPr="002E6DD2" w:rsidRDefault="009D712F" w:rsidP="00B80AB1">
            <w:pPr>
              <w:spacing w:line="500" w:lineRule="exact"/>
              <w:jc w:val="center"/>
              <w:rPr>
                <w:rFonts w:ascii="仿宋" w:eastAsia="仿宋" w:hAnsi="仿宋" w:cs="Arial Unicode MS" w:hint="eastAsia"/>
                <w:sz w:val="32"/>
                <w:szCs w:val="32"/>
              </w:rPr>
            </w:pPr>
            <w:r w:rsidRPr="002E6DD2">
              <w:rPr>
                <w:rFonts w:ascii="仿宋" w:eastAsia="仿宋" w:hAnsi="仿宋" w:cs="Arial Unicode MS" w:hint="eastAsia"/>
                <w:sz w:val="32"/>
                <w:szCs w:val="32"/>
              </w:rPr>
              <w:t>13</w:t>
            </w:r>
          </w:p>
        </w:tc>
      </w:tr>
      <w:tr w:rsidR="009D712F" w:rsidRPr="002E6DD2" w:rsidTr="008202E2">
        <w:trPr>
          <w:trHeight w:val="351"/>
          <w:jc w:val="center"/>
        </w:trPr>
        <w:tc>
          <w:tcPr>
            <w:tcW w:w="2130" w:type="dxa"/>
            <w:shd w:val="clear" w:color="auto" w:fill="auto"/>
            <w:vAlign w:val="center"/>
          </w:tcPr>
          <w:p w:rsidR="009D712F" w:rsidRPr="002E6DD2" w:rsidRDefault="009D712F" w:rsidP="00B80AB1">
            <w:pPr>
              <w:spacing w:line="500" w:lineRule="exact"/>
              <w:jc w:val="center"/>
              <w:rPr>
                <w:rFonts w:ascii="仿宋" w:eastAsia="仿宋" w:hAnsi="仿宋" w:cs="Arial Unicode MS" w:hint="eastAsia"/>
                <w:sz w:val="32"/>
                <w:szCs w:val="32"/>
              </w:rPr>
            </w:pPr>
            <w:r w:rsidRPr="002E6DD2">
              <w:rPr>
                <w:rFonts w:ascii="仿宋" w:eastAsia="仿宋" w:hAnsi="仿宋" w:cs="Arial Unicode MS" w:hint="eastAsia"/>
                <w:sz w:val="32"/>
                <w:szCs w:val="32"/>
              </w:rPr>
              <w:t>市委讲师团</w:t>
            </w:r>
          </w:p>
        </w:tc>
        <w:tc>
          <w:tcPr>
            <w:tcW w:w="2130" w:type="dxa"/>
            <w:shd w:val="clear" w:color="auto" w:fill="auto"/>
          </w:tcPr>
          <w:p w:rsidR="009D712F" w:rsidRPr="002E6DD2" w:rsidRDefault="009D712F" w:rsidP="002A3A32">
            <w:pPr>
              <w:tabs>
                <w:tab w:val="left" w:pos="7513"/>
              </w:tabs>
              <w:adjustRightInd w:val="0"/>
              <w:snapToGrid w:val="0"/>
              <w:spacing w:line="560" w:lineRule="exact"/>
              <w:rPr>
                <w:rFonts w:ascii="仿宋" w:eastAsia="仿宋" w:hAnsi="仿宋"/>
                <w:sz w:val="32"/>
                <w:szCs w:val="32"/>
              </w:rPr>
            </w:pPr>
            <w:r w:rsidRPr="002E6DD2">
              <w:rPr>
                <w:rFonts w:ascii="仿宋" w:eastAsia="仿宋" w:hAnsi="仿宋" w:hint="eastAsia"/>
                <w:sz w:val="32"/>
                <w:szCs w:val="32"/>
              </w:rPr>
              <w:t>参公单位</w:t>
            </w:r>
          </w:p>
        </w:tc>
        <w:tc>
          <w:tcPr>
            <w:tcW w:w="2131" w:type="dxa"/>
            <w:shd w:val="clear" w:color="auto" w:fill="auto"/>
            <w:vAlign w:val="center"/>
          </w:tcPr>
          <w:p w:rsidR="009D712F" w:rsidRPr="002E6DD2" w:rsidRDefault="009D712F" w:rsidP="00B80AB1">
            <w:pPr>
              <w:spacing w:line="500" w:lineRule="exact"/>
              <w:jc w:val="center"/>
              <w:rPr>
                <w:rFonts w:ascii="仿宋" w:eastAsia="仿宋" w:hAnsi="仿宋" w:cs="Arial Unicode MS" w:hint="eastAsia"/>
                <w:sz w:val="32"/>
                <w:szCs w:val="32"/>
              </w:rPr>
            </w:pPr>
            <w:r w:rsidRPr="002E6DD2">
              <w:rPr>
                <w:rFonts w:ascii="仿宋" w:eastAsia="仿宋" w:hAnsi="仿宋" w:cs="Arial Unicode MS" w:hint="eastAsia"/>
                <w:sz w:val="32"/>
                <w:szCs w:val="32"/>
              </w:rPr>
              <w:t>10</w:t>
            </w:r>
          </w:p>
        </w:tc>
        <w:tc>
          <w:tcPr>
            <w:tcW w:w="2131" w:type="dxa"/>
            <w:shd w:val="clear" w:color="auto" w:fill="auto"/>
            <w:vAlign w:val="center"/>
          </w:tcPr>
          <w:p w:rsidR="009D712F" w:rsidRPr="002E6DD2" w:rsidRDefault="009D712F" w:rsidP="00B80AB1">
            <w:pPr>
              <w:spacing w:line="500" w:lineRule="exact"/>
              <w:jc w:val="center"/>
              <w:rPr>
                <w:rFonts w:ascii="仿宋" w:eastAsia="仿宋" w:hAnsi="仿宋" w:cs="Arial Unicode MS" w:hint="eastAsia"/>
                <w:sz w:val="32"/>
                <w:szCs w:val="32"/>
              </w:rPr>
            </w:pPr>
            <w:r w:rsidRPr="002E6DD2">
              <w:rPr>
                <w:rFonts w:ascii="仿宋" w:eastAsia="仿宋" w:hAnsi="仿宋" w:cs="Arial Unicode MS" w:hint="eastAsia"/>
                <w:sz w:val="32"/>
                <w:szCs w:val="32"/>
              </w:rPr>
              <w:t>9</w:t>
            </w:r>
          </w:p>
        </w:tc>
      </w:tr>
      <w:tr w:rsidR="009D712F" w:rsidRPr="002E6DD2" w:rsidTr="008202E2">
        <w:trPr>
          <w:trHeight w:val="689"/>
          <w:jc w:val="center"/>
        </w:trPr>
        <w:tc>
          <w:tcPr>
            <w:tcW w:w="2130" w:type="dxa"/>
            <w:shd w:val="clear" w:color="auto" w:fill="auto"/>
            <w:vAlign w:val="center"/>
          </w:tcPr>
          <w:p w:rsidR="009D712F" w:rsidRPr="002E6DD2" w:rsidRDefault="009D712F" w:rsidP="00B80AB1">
            <w:pPr>
              <w:spacing w:line="500" w:lineRule="exact"/>
              <w:jc w:val="center"/>
              <w:rPr>
                <w:rFonts w:ascii="仿宋" w:eastAsia="仿宋" w:hAnsi="仿宋" w:cs="Arial Unicode MS" w:hint="eastAsia"/>
                <w:sz w:val="32"/>
                <w:szCs w:val="32"/>
              </w:rPr>
            </w:pPr>
            <w:r w:rsidRPr="002E6DD2">
              <w:rPr>
                <w:rFonts w:ascii="仿宋" w:eastAsia="仿宋" w:hAnsi="仿宋" w:cs="Arial Unicode MS" w:hint="eastAsia"/>
                <w:sz w:val="32"/>
                <w:szCs w:val="32"/>
              </w:rPr>
              <w:t>市文艺创作中心</w:t>
            </w:r>
          </w:p>
        </w:tc>
        <w:tc>
          <w:tcPr>
            <w:tcW w:w="2130" w:type="dxa"/>
            <w:shd w:val="clear" w:color="auto" w:fill="auto"/>
          </w:tcPr>
          <w:p w:rsidR="009D712F" w:rsidRPr="002E6DD2" w:rsidRDefault="009D712F" w:rsidP="002A3A32">
            <w:pPr>
              <w:tabs>
                <w:tab w:val="left" w:pos="7513"/>
              </w:tabs>
              <w:adjustRightInd w:val="0"/>
              <w:snapToGrid w:val="0"/>
              <w:spacing w:line="560" w:lineRule="exact"/>
              <w:rPr>
                <w:rFonts w:ascii="仿宋" w:eastAsia="仿宋" w:hAnsi="仿宋"/>
                <w:sz w:val="32"/>
                <w:szCs w:val="32"/>
              </w:rPr>
            </w:pPr>
            <w:r w:rsidRPr="002E6DD2">
              <w:rPr>
                <w:rFonts w:ascii="仿宋" w:eastAsia="仿宋" w:hAnsi="仿宋" w:hint="eastAsia"/>
                <w:sz w:val="32"/>
                <w:szCs w:val="32"/>
              </w:rPr>
              <w:t>全额拨款</w:t>
            </w:r>
          </w:p>
        </w:tc>
        <w:tc>
          <w:tcPr>
            <w:tcW w:w="2131" w:type="dxa"/>
            <w:shd w:val="clear" w:color="auto" w:fill="auto"/>
            <w:vAlign w:val="center"/>
          </w:tcPr>
          <w:p w:rsidR="009D712F" w:rsidRPr="002E6DD2" w:rsidRDefault="009D712F" w:rsidP="00B80AB1">
            <w:pPr>
              <w:spacing w:line="500" w:lineRule="exact"/>
              <w:jc w:val="center"/>
              <w:rPr>
                <w:rFonts w:ascii="仿宋" w:eastAsia="仿宋" w:hAnsi="仿宋" w:cs="Arial Unicode MS" w:hint="eastAsia"/>
                <w:sz w:val="32"/>
                <w:szCs w:val="32"/>
              </w:rPr>
            </w:pPr>
            <w:r w:rsidRPr="002E6DD2">
              <w:rPr>
                <w:rFonts w:ascii="仿宋" w:eastAsia="仿宋" w:hAnsi="仿宋" w:cs="Arial Unicode MS" w:hint="eastAsia"/>
                <w:sz w:val="32"/>
                <w:szCs w:val="32"/>
              </w:rPr>
              <w:t>6</w:t>
            </w:r>
          </w:p>
        </w:tc>
        <w:tc>
          <w:tcPr>
            <w:tcW w:w="2131" w:type="dxa"/>
            <w:shd w:val="clear" w:color="auto" w:fill="auto"/>
            <w:vAlign w:val="center"/>
          </w:tcPr>
          <w:p w:rsidR="009D712F" w:rsidRPr="002E6DD2" w:rsidRDefault="009D712F" w:rsidP="00B80AB1">
            <w:pPr>
              <w:spacing w:line="500" w:lineRule="exact"/>
              <w:jc w:val="center"/>
              <w:rPr>
                <w:rFonts w:ascii="仿宋" w:eastAsia="仿宋" w:hAnsi="仿宋" w:cs="Arial Unicode MS" w:hint="eastAsia"/>
                <w:sz w:val="32"/>
                <w:szCs w:val="32"/>
              </w:rPr>
            </w:pPr>
            <w:r w:rsidRPr="002E6DD2">
              <w:rPr>
                <w:rFonts w:ascii="仿宋" w:eastAsia="仿宋" w:hAnsi="仿宋" w:cs="Arial Unicode MS" w:hint="eastAsia"/>
                <w:sz w:val="32"/>
                <w:szCs w:val="32"/>
              </w:rPr>
              <w:t>6</w:t>
            </w:r>
          </w:p>
        </w:tc>
      </w:tr>
      <w:tr w:rsidR="009D712F" w:rsidRPr="002E6DD2" w:rsidTr="008202E2">
        <w:trPr>
          <w:trHeight w:val="285"/>
          <w:jc w:val="center"/>
        </w:trPr>
        <w:tc>
          <w:tcPr>
            <w:tcW w:w="2130" w:type="dxa"/>
            <w:shd w:val="clear" w:color="auto" w:fill="auto"/>
            <w:vAlign w:val="center"/>
          </w:tcPr>
          <w:p w:rsidR="009D712F" w:rsidRPr="002E6DD2" w:rsidRDefault="009D712F" w:rsidP="00B80AB1">
            <w:pPr>
              <w:spacing w:line="500" w:lineRule="exact"/>
              <w:jc w:val="center"/>
              <w:rPr>
                <w:rFonts w:ascii="仿宋" w:eastAsia="仿宋" w:hAnsi="仿宋" w:cs="Arial Unicode MS" w:hint="eastAsia"/>
                <w:sz w:val="32"/>
                <w:szCs w:val="32"/>
              </w:rPr>
            </w:pPr>
            <w:r w:rsidRPr="002E6DD2">
              <w:rPr>
                <w:rFonts w:ascii="仿宋" w:eastAsia="仿宋" w:hAnsi="仿宋" w:cs="Arial Unicode MS" w:hint="eastAsia"/>
                <w:sz w:val="32"/>
                <w:szCs w:val="32"/>
              </w:rPr>
              <w:lastRenderedPageBreak/>
              <w:t>市社会科学院</w:t>
            </w:r>
          </w:p>
        </w:tc>
        <w:tc>
          <w:tcPr>
            <w:tcW w:w="2130" w:type="dxa"/>
            <w:shd w:val="clear" w:color="auto" w:fill="auto"/>
          </w:tcPr>
          <w:p w:rsidR="009D712F" w:rsidRPr="002E6DD2" w:rsidRDefault="009D712F" w:rsidP="002A3A32">
            <w:pPr>
              <w:tabs>
                <w:tab w:val="left" w:pos="7513"/>
              </w:tabs>
              <w:adjustRightInd w:val="0"/>
              <w:snapToGrid w:val="0"/>
              <w:spacing w:line="560" w:lineRule="exact"/>
              <w:rPr>
                <w:rFonts w:ascii="仿宋" w:eastAsia="仿宋" w:hAnsi="仿宋"/>
                <w:sz w:val="32"/>
                <w:szCs w:val="32"/>
              </w:rPr>
            </w:pPr>
            <w:r w:rsidRPr="002E6DD2">
              <w:rPr>
                <w:rFonts w:ascii="仿宋" w:eastAsia="仿宋" w:hAnsi="仿宋" w:hint="eastAsia"/>
                <w:sz w:val="32"/>
                <w:szCs w:val="32"/>
              </w:rPr>
              <w:t>全额拨款</w:t>
            </w:r>
          </w:p>
        </w:tc>
        <w:tc>
          <w:tcPr>
            <w:tcW w:w="2131" w:type="dxa"/>
            <w:shd w:val="clear" w:color="auto" w:fill="auto"/>
            <w:vAlign w:val="center"/>
          </w:tcPr>
          <w:p w:rsidR="009D712F" w:rsidRPr="002E6DD2" w:rsidRDefault="009D712F" w:rsidP="00B80AB1">
            <w:pPr>
              <w:spacing w:line="500" w:lineRule="exact"/>
              <w:jc w:val="center"/>
              <w:rPr>
                <w:rFonts w:ascii="仿宋" w:eastAsia="仿宋" w:hAnsi="仿宋" w:cs="Arial Unicode MS" w:hint="eastAsia"/>
                <w:sz w:val="32"/>
                <w:szCs w:val="32"/>
              </w:rPr>
            </w:pPr>
            <w:r w:rsidRPr="002E6DD2">
              <w:rPr>
                <w:rFonts w:ascii="仿宋" w:eastAsia="仿宋" w:hAnsi="仿宋" w:cs="Arial Unicode MS" w:hint="eastAsia"/>
                <w:sz w:val="32"/>
                <w:szCs w:val="32"/>
              </w:rPr>
              <w:t>10</w:t>
            </w:r>
          </w:p>
        </w:tc>
        <w:tc>
          <w:tcPr>
            <w:tcW w:w="2131" w:type="dxa"/>
            <w:shd w:val="clear" w:color="auto" w:fill="auto"/>
            <w:vAlign w:val="center"/>
          </w:tcPr>
          <w:p w:rsidR="009D712F" w:rsidRPr="002E6DD2" w:rsidRDefault="009D712F" w:rsidP="00B80AB1">
            <w:pPr>
              <w:spacing w:line="500" w:lineRule="exact"/>
              <w:jc w:val="center"/>
              <w:rPr>
                <w:rFonts w:ascii="仿宋" w:eastAsia="仿宋" w:hAnsi="仿宋" w:cs="Arial Unicode MS" w:hint="eastAsia"/>
                <w:sz w:val="32"/>
                <w:szCs w:val="32"/>
              </w:rPr>
            </w:pPr>
            <w:r w:rsidRPr="002E6DD2">
              <w:rPr>
                <w:rFonts w:ascii="仿宋" w:eastAsia="仿宋" w:hAnsi="仿宋" w:cs="Arial Unicode MS" w:hint="eastAsia"/>
                <w:sz w:val="32"/>
                <w:szCs w:val="32"/>
              </w:rPr>
              <w:t>8</w:t>
            </w:r>
          </w:p>
        </w:tc>
      </w:tr>
      <w:tr w:rsidR="009D712F" w:rsidRPr="002E6DD2" w:rsidTr="008202E2">
        <w:trPr>
          <w:trHeight w:val="285"/>
          <w:jc w:val="center"/>
        </w:trPr>
        <w:tc>
          <w:tcPr>
            <w:tcW w:w="2130" w:type="dxa"/>
            <w:shd w:val="clear" w:color="auto" w:fill="auto"/>
            <w:vAlign w:val="center"/>
          </w:tcPr>
          <w:p w:rsidR="009D712F" w:rsidRPr="002E6DD2" w:rsidRDefault="009D712F" w:rsidP="00B80AB1">
            <w:pPr>
              <w:spacing w:line="500" w:lineRule="exact"/>
              <w:jc w:val="center"/>
              <w:rPr>
                <w:rFonts w:ascii="仿宋" w:eastAsia="仿宋" w:hAnsi="仿宋" w:cs="Arial Unicode MS" w:hint="eastAsia"/>
                <w:sz w:val="32"/>
                <w:szCs w:val="32"/>
              </w:rPr>
            </w:pPr>
            <w:r w:rsidRPr="002E6DD2">
              <w:rPr>
                <w:rFonts w:ascii="仿宋" w:eastAsia="仿宋" w:hAnsi="仿宋" w:cs="Arial Unicode MS" w:hint="eastAsia"/>
                <w:sz w:val="32"/>
                <w:szCs w:val="32"/>
              </w:rPr>
              <w:t>市互联网舆情中心</w:t>
            </w:r>
          </w:p>
        </w:tc>
        <w:tc>
          <w:tcPr>
            <w:tcW w:w="2130" w:type="dxa"/>
            <w:shd w:val="clear" w:color="auto" w:fill="auto"/>
          </w:tcPr>
          <w:p w:rsidR="009D712F" w:rsidRPr="002E6DD2" w:rsidRDefault="009D712F" w:rsidP="002A3A32">
            <w:pPr>
              <w:tabs>
                <w:tab w:val="left" w:pos="7513"/>
              </w:tabs>
              <w:adjustRightInd w:val="0"/>
              <w:snapToGrid w:val="0"/>
              <w:spacing w:line="560" w:lineRule="exact"/>
              <w:rPr>
                <w:rFonts w:ascii="仿宋" w:eastAsia="仿宋" w:hAnsi="仿宋"/>
                <w:sz w:val="32"/>
                <w:szCs w:val="32"/>
              </w:rPr>
            </w:pPr>
            <w:r w:rsidRPr="002E6DD2">
              <w:rPr>
                <w:rFonts w:ascii="仿宋" w:eastAsia="仿宋" w:hAnsi="仿宋" w:hint="eastAsia"/>
                <w:sz w:val="32"/>
                <w:szCs w:val="32"/>
              </w:rPr>
              <w:t>全额拨款</w:t>
            </w:r>
          </w:p>
        </w:tc>
        <w:tc>
          <w:tcPr>
            <w:tcW w:w="2131" w:type="dxa"/>
            <w:shd w:val="clear" w:color="auto" w:fill="auto"/>
            <w:vAlign w:val="center"/>
          </w:tcPr>
          <w:p w:rsidR="009D712F" w:rsidRPr="002E6DD2" w:rsidRDefault="009D712F" w:rsidP="00B80AB1">
            <w:pPr>
              <w:spacing w:line="500" w:lineRule="exact"/>
              <w:jc w:val="center"/>
              <w:rPr>
                <w:rFonts w:ascii="仿宋" w:eastAsia="仿宋" w:hAnsi="仿宋" w:cs="Arial Unicode MS" w:hint="eastAsia"/>
                <w:sz w:val="32"/>
                <w:szCs w:val="32"/>
              </w:rPr>
            </w:pPr>
            <w:r w:rsidRPr="002E6DD2">
              <w:rPr>
                <w:rFonts w:ascii="仿宋" w:eastAsia="仿宋" w:hAnsi="仿宋" w:cs="Arial Unicode MS" w:hint="eastAsia"/>
                <w:sz w:val="32"/>
                <w:szCs w:val="32"/>
              </w:rPr>
              <w:t>12</w:t>
            </w:r>
          </w:p>
        </w:tc>
        <w:tc>
          <w:tcPr>
            <w:tcW w:w="2131" w:type="dxa"/>
            <w:shd w:val="clear" w:color="auto" w:fill="auto"/>
            <w:vAlign w:val="center"/>
          </w:tcPr>
          <w:p w:rsidR="009D712F" w:rsidRPr="002E6DD2" w:rsidRDefault="009D712F" w:rsidP="00B80AB1">
            <w:pPr>
              <w:spacing w:line="500" w:lineRule="exact"/>
              <w:jc w:val="center"/>
              <w:rPr>
                <w:rFonts w:ascii="仿宋" w:eastAsia="仿宋" w:hAnsi="仿宋" w:cs="Arial Unicode MS" w:hint="eastAsia"/>
                <w:sz w:val="32"/>
                <w:szCs w:val="32"/>
              </w:rPr>
            </w:pPr>
            <w:r w:rsidRPr="002E6DD2">
              <w:rPr>
                <w:rFonts w:ascii="仿宋" w:eastAsia="仿宋" w:hAnsi="仿宋" w:cs="Arial Unicode MS" w:hint="eastAsia"/>
                <w:sz w:val="32"/>
                <w:szCs w:val="32"/>
              </w:rPr>
              <w:t>10</w:t>
            </w:r>
          </w:p>
        </w:tc>
      </w:tr>
    </w:tbl>
    <w:p w:rsidR="00C969B7" w:rsidRPr="002E6DD2" w:rsidRDefault="00064213" w:rsidP="00C969B7">
      <w:pPr>
        <w:tabs>
          <w:tab w:val="left" w:pos="7513"/>
        </w:tabs>
        <w:adjustRightInd w:val="0"/>
        <w:snapToGrid w:val="0"/>
        <w:spacing w:line="560" w:lineRule="exact"/>
        <w:ind w:firstLineChars="200" w:firstLine="640"/>
        <w:rPr>
          <w:rFonts w:ascii="仿宋" w:eastAsia="仿宋" w:hAnsi="仿宋"/>
          <w:sz w:val="32"/>
          <w:szCs w:val="32"/>
        </w:rPr>
      </w:pPr>
      <w:r w:rsidRPr="002E6DD2">
        <w:rPr>
          <w:rFonts w:ascii="仿宋" w:eastAsia="仿宋" w:hAnsi="仿宋" w:hint="eastAsia"/>
          <w:sz w:val="32"/>
          <w:szCs w:val="32"/>
        </w:rPr>
        <w:t>三、部门主要工作任务</w:t>
      </w:r>
    </w:p>
    <w:p w:rsidR="00C969B7" w:rsidRPr="002E6DD2" w:rsidRDefault="00890C2A" w:rsidP="002E6DD2">
      <w:pPr>
        <w:adjustRightInd w:val="0"/>
        <w:snapToGrid w:val="0"/>
        <w:spacing w:line="600" w:lineRule="exact"/>
        <w:ind w:firstLineChars="196" w:firstLine="627"/>
        <w:rPr>
          <w:rFonts w:ascii="仿宋" w:eastAsia="仿宋" w:hAnsi="仿宋"/>
          <w:b/>
          <w:color w:val="000000" w:themeColor="text1"/>
          <w:sz w:val="32"/>
          <w:szCs w:val="32"/>
        </w:rPr>
      </w:pPr>
      <w:r w:rsidRPr="002E6DD2">
        <w:rPr>
          <w:rFonts w:ascii="仿宋" w:eastAsia="仿宋" w:hAnsi="仿宋" w:cs="Arial" w:hint="eastAsia"/>
          <w:sz w:val="32"/>
          <w:szCs w:val="32"/>
        </w:rPr>
        <w:t>2019年是新中国成立</w:t>
      </w:r>
      <w:bookmarkStart w:id="0" w:name="_GoBack"/>
      <w:bookmarkEnd w:id="0"/>
      <w:r w:rsidRPr="002E6DD2">
        <w:rPr>
          <w:rFonts w:ascii="仿宋" w:eastAsia="仿宋" w:hAnsi="仿宋" w:cs="Arial" w:hint="eastAsia"/>
          <w:sz w:val="32"/>
          <w:szCs w:val="32"/>
        </w:rPr>
        <w:t>70周年，是全面建成小康社会的关键之年，也是我省、我市实现赶超目标的关键之年。全市宣传思想战线要坚持以习近平新时代中国特色社会主义思想为指导，全面贯彻落实党的十九大和十九届二中、三中全会精神，贯彻落实习近平总书记关于宣传思想工作的重要思想，贯彻落实全国、全省、全市宣传思想工作会议精神，增强“四个意识”、坚定“四个自信”、坚决做到“两个维护”，紧紧围绕学习宣传贯彻习近平新时代中国特色社会主义思想这个首要任务，紧紧围绕庆祝新中国成立70周年这条主线，坚持稳中求进工作总基调，坚持守正创新，坚持高质量发展落实赶超，自觉承担起</w:t>
      </w:r>
      <w:r w:rsidRPr="002E6DD2">
        <w:rPr>
          <w:rFonts w:ascii="仿宋" w:eastAsia="仿宋" w:hAnsi="仿宋" w:hint="eastAsia"/>
          <w:spacing w:val="14"/>
          <w:sz w:val="32"/>
          <w:szCs w:val="32"/>
        </w:rPr>
        <w:t>举旗帜、聚民心、育新人、兴文化、展形象的使命任务，着力建设具有强大凝聚力和引领力的社会主义意识形态，着力加强舆论引导和舆论斗争，着力培养担当民族复兴大任的时代新人，着力满足人民精神文化生活新期待，着力提升厦门文化影响力，为</w:t>
      </w:r>
      <w:r w:rsidRPr="002E6DD2">
        <w:rPr>
          <w:rFonts w:ascii="仿宋" w:eastAsia="仿宋" w:hAnsi="仿宋" w:cs="Arial" w:hint="eastAsia"/>
          <w:sz w:val="32"/>
          <w:szCs w:val="32"/>
        </w:rPr>
        <w:t>建设高素质高颜值现代化国际化城市提供坚强思想保证和强大精神力量。</w:t>
      </w:r>
      <w:r w:rsidR="00064213" w:rsidRPr="002E6DD2">
        <w:rPr>
          <w:rFonts w:ascii="仿宋" w:eastAsia="仿宋" w:hAnsi="仿宋" w:hint="eastAsia"/>
          <w:sz w:val="32"/>
          <w:szCs w:val="32"/>
        </w:rPr>
        <w:t>围绕上述任务，重点抓好以下工作：</w:t>
      </w:r>
    </w:p>
    <w:p w:rsidR="00890C2A" w:rsidRPr="002E6DD2" w:rsidRDefault="00064213" w:rsidP="00890C2A">
      <w:pPr>
        <w:adjustRightInd w:val="0"/>
        <w:snapToGrid w:val="0"/>
        <w:spacing w:line="600" w:lineRule="exact"/>
        <w:ind w:firstLineChars="196" w:firstLine="627"/>
        <w:rPr>
          <w:rFonts w:ascii="仿宋" w:eastAsia="仿宋" w:hAnsi="仿宋"/>
          <w:spacing w:val="14"/>
          <w:sz w:val="32"/>
          <w:szCs w:val="32"/>
        </w:rPr>
      </w:pPr>
      <w:r w:rsidRPr="002E6DD2">
        <w:rPr>
          <w:rFonts w:ascii="仿宋" w:eastAsia="仿宋" w:hAnsi="仿宋" w:hint="eastAsia"/>
          <w:sz w:val="32"/>
          <w:szCs w:val="32"/>
        </w:rPr>
        <w:t>（一）</w:t>
      </w:r>
      <w:r w:rsidR="00890C2A" w:rsidRPr="002E6DD2">
        <w:rPr>
          <w:rFonts w:ascii="仿宋" w:eastAsia="仿宋" w:hAnsi="仿宋" w:hint="eastAsia"/>
          <w:spacing w:val="14"/>
          <w:sz w:val="32"/>
          <w:szCs w:val="32"/>
        </w:rPr>
        <w:t>持续兴起习近平新时代中国特色社会主义思想“大学习”热潮，推动党的创新理论“飞入寻常百姓家”。</w:t>
      </w:r>
    </w:p>
    <w:p w:rsidR="00890C2A" w:rsidRPr="002E6DD2" w:rsidRDefault="00890C2A" w:rsidP="00890C2A">
      <w:pPr>
        <w:adjustRightInd w:val="0"/>
        <w:snapToGrid w:val="0"/>
        <w:spacing w:line="600" w:lineRule="exact"/>
        <w:ind w:firstLineChars="196" w:firstLine="682"/>
        <w:rPr>
          <w:rFonts w:ascii="仿宋" w:eastAsia="仿宋" w:hAnsi="仿宋"/>
          <w:spacing w:val="14"/>
          <w:sz w:val="32"/>
          <w:szCs w:val="32"/>
        </w:rPr>
      </w:pPr>
      <w:r w:rsidRPr="002E6DD2">
        <w:rPr>
          <w:rFonts w:ascii="仿宋" w:eastAsia="仿宋" w:hAnsi="仿宋" w:hint="eastAsia"/>
          <w:spacing w:val="14"/>
          <w:sz w:val="32"/>
          <w:szCs w:val="32"/>
        </w:rPr>
        <w:lastRenderedPageBreak/>
        <w:t>（二）精心组织庆祝新中国成立70周年宣传教育，唱响礼赞新中国、奋进新时代的昂扬旋律。</w:t>
      </w:r>
    </w:p>
    <w:p w:rsidR="00890C2A" w:rsidRPr="002E6DD2" w:rsidRDefault="00890C2A" w:rsidP="00890C2A">
      <w:pPr>
        <w:adjustRightInd w:val="0"/>
        <w:snapToGrid w:val="0"/>
        <w:spacing w:line="600" w:lineRule="exact"/>
        <w:ind w:firstLineChars="196" w:firstLine="682"/>
        <w:rPr>
          <w:rFonts w:ascii="仿宋" w:eastAsia="仿宋" w:hAnsi="仿宋"/>
          <w:spacing w:val="14"/>
          <w:sz w:val="32"/>
          <w:szCs w:val="32"/>
        </w:rPr>
      </w:pPr>
      <w:r w:rsidRPr="002E6DD2">
        <w:rPr>
          <w:rFonts w:ascii="仿宋" w:eastAsia="仿宋" w:hAnsi="仿宋" w:hint="eastAsia"/>
          <w:spacing w:val="14"/>
          <w:sz w:val="32"/>
          <w:szCs w:val="32"/>
        </w:rPr>
        <w:t>（三）全面落实意识形态工作责任制，牢牢掌握意识形态工作领导权。</w:t>
      </w:r>
    </w:p>
    <w:p w:rsidR="00890C2A" w:rsidRPr="002E6DD2" w:rsidRDefault="00890C2A" w:rsidP="00890C2A">
      <w:pPr>
        <w:adjustRightInd w:val="0"/>
        <w:snapToGrid w:val="0"/>
        <w:spacing w:line="600" w:lineRule="exact"/>
        <w:ind w:firstLineChars="196" w:firstLine="682"/>
        <w:rPr>
          <w:rFonts w:ascii="仿宋" w:eastAsia="仿宋" w:hAnsi="仿宋"/>
          <w:spacing w:val="14"/>
          <w:sz w:val="32"/>
          <w:szCs w:val="32"/>
        </w:rPr>
      </w:pPr>
      <w:r w:rsidRPr="002E6DD2">
        <w:rPr>
          <w:rFonts w:ascii="仿宋" w:eastAsia="仿宋" w:hAnsi="仿宋" w:hint="eastAsia"/>
          <w:spacing w:val="14"/>
          <w:sz w:val="32"/>
          <w:szCs w:val="32"/>
        </w:rPr>
        <w:t>（四）提高新闻舆论传播力引导力影响力公信力，持续巩固壮大主流思想舆论。</w:t>
      </w:r>
    </w:p>
    <w:p w:rsidR="00890C2A" w:rsidRPr="002E6DD2" w:rsidRDefault="00890C2A" w:rsidP="00890C2A">
      <w:pPr>
        <w:adjustRightInd w:val="0"/>
        <w:snapToGrid w:val="0"/>
        <w:spacing w:line="600" w:lineRule="exact"/>
        <w:ind w:firstLineChars="200" w:firstLine="696"/>
        <w:rPr>
          <w:rFonts w:ascii="仿宋" w:eastAsia="仿宋" w:hAnsi="仿宋"/>
          <w:spacing w:val="14"/>
          <w:sz w:val="32"/>
          <w:szCs w:val="32"/>
        </w:rPr>
      </w:pPr>
      <w:r w:rsidRPr="002E6DD2">
        <w:rPr>
          <w:rFonts w:ascii="仿宋" w:eastAsia="仿宋" w:hAnsi="仿宋" w:hint="eastAsia"/>
          <w:spacing w:val="14"/>
          <w:sz w:val="32"/>
          <w:szCs w:val="32"/>
        </w:rPr>
        <w:t>（五）着眼培养担当民族复兴大任的时代新人，深化社会主义核心价值观建设。</w:t>
      </w:r>
    </w:p>
    <w:p w:rsidR="00890C2A" w:rsidRPr="002E6DD2" w:rsidRDefault="00890C2A" w:rsidP="00890C2A">
      <w:pPr>
        <w:adjustRightInd w:val="0"/>
        <w:snapToGrid w:val="0"/>
        <w:spacing w:line="600" w:lineRule="exact"/>
        <w:ind w:firstLineChars="200" w:firstLine="696"/>
        <w:rPr>
          <w:rFonts w:ascii="仿宋" w:eastAsia="仿宋" w:hAnsi="仿宋"/>
          <w:spacing w:val="14"/>
          <w:sz w:val="32"/>
          <w:szCs w:val="32"/>
        </w:rPr>
      </w:pPr>
      <w:r w:rsidRPr="002E6DD2">
        <w:rPr>
          <w:rFonts w:ascii="仿宋" w:eastAsia="仿宋" w:hAnsi="仿宋" w:hint="eastAsia"/>
          <w:spacing w:val="14"/>
          <w:sz w:val="32"/>
          <w:szCs w:val="32"/>
        </w:rPr>
        <w:t>（六）推动文化事业全面繁荣和文化产业快速发展，更好满足人民精神文化生活新期待。</w:t>
      </w:r>
    </w:p>
    <w:p w:rsidR="00890C2A" w:rsidRPr="002E6DD2" w:rsidRDefault="00890C2A" w:rsidP="00890C2A">
      <w:pPr>
        <w:adjustRightInd w:val="0"/>
        <w:snapToGrid w:val="0"/>
        <w:spacing w:line="600" w:lineRule="exact"/>
        <w:ind w:firstLineChars="200" w:firstLine="696"/>
        <w:rPr>
          <w:rFonts w:ascii="仿宋" w:eastAsia="仿宋" w:hAnsi="仿宋"/>
          <w:spacing w:val="14"/>
          <w:sz w:val="32"/>
          <w:szCs w:val="32"/>
        </w:rPr>
      </w:pPr>
      <w:r w:rsidRPr="002E6DD2">
        <w:rPr>
          <w:rFonts w:ascii="仿宋" w:eastAsia="仿宋" w:hAnsi="仿宋" w:hint="eastAsia"/>
          <w:spacing w:val="14"/>
          <w:sz w:val="32"/>
          <w:szCs w:val="32"/>
        </w:rPr>
        <w:t>（七）深化拓展对台对外宣传和文化交流，提升厦门城市知名度、美誉度。</w:t>
      </w:r>
    </w:p>
    <w:p w:rsidR="00890C2A" w:rsidRPr="002E6DD2" w:rsidRDefault="00890C2A" w:rsidP="00890C2A">
      <w:pPr>
        <w:adjustRightInd w:val="0"/>
        <w:snapToGrid w:val="0"/>
        <w:spacing w:line="600" w:lineRule="exact"/>
        <w:ind w:firstLineChars="200" w:firstLine="696"/>
        <w:rPr>
          <w:rFonts w:ascii="仿宋" w:eastAsia="仿宋" w:hAnsi="仿宋"/>
          <w:spacing w:val="14"/>
          <w:sz w:val="32"/>
          <w:szCs w:val="32"/>
        </w:rPr>
      </w:pPr>
      <w:r w:rsidRPr="002E6DD2">
        <w:rPr>
          <w:rFonts w:ascii="仿宋" w:eastAsia="仿宋" w:hAnsi="仿宋" w:hint="eastAsia"/>
          <w:spacing w:val="14"/>
          <w:sz w:val="32"/>
          <w:szCs w:val="32"/>
        </w:rPr>
        <w:t>（八）全面加强宣传思想战线党的建设和队伍建设，为宣传思想工作提供坚强保障。</w:t>
      </w:r>
    </w:p>
    <w:p w:rsidR="00470D52" w:rsidRPr="002E6DD2" w:rsidRDefault="00470D52" w:rsidP="00890C2A">
      <w:pPr>
        <w:tabs>
          <w:tab w:val="left" w:pos="7513"/>
        </w:tabs>
        <w:adjustRightInd w:val="0"/>
        <w:snapToGrid w:val="0"/>
        <w:spacing w:line="560" w:lineRule="exact"/>
        <w:ind w:firstLineChars="200" w:firstLine="640"/>
        <w:rPr>
          <w:rFonts w:ascii="黑体" w:eastAsia="黑体" w:hAnsi="黑体" w:cs="仿宋_GB2312"/>
          <w:sz w:val="32"/>
          <w:szCs w:val="32"/>
        </w:rPr>
      </w:pPr>
      <w:r w:rsidRPr="002E6DD2">
        <w:rPr>
          <w:rFonts w:ascii="黑体" w:eastAsia="黑体" w:hAnsi="黑体" w:hint="eastAsia"/>
          <w:sz w:val="32"/>
          <w:szCs w:val="32"/>
        </w:rPr>
        <w:t>第二部分  2019年部门预算说明</w:t>
      </w:r>
    </w:p>
    <w:p w:rsidR="00C969B7" w:rsidRPr="002E6DD2" w:rsidRDefault="00470D52" w:rsidP="00C969B7">
      <w:pPr>
        <w:tabs>
          <w:tab w:val="left" w:pos="7513"/>
        </w:tabs>
        <w:adjustRightInd w:val="0"/>
        <w:snapToGrid w:val="0"/>
        <w:spacing w:line="560" w:lineRule="exact"/>
        <w:ind w:firstLineChars="200" w:firstLine="640"/>
        <w:rPr>
          <w:rFonts w:ascii="仿宋" w:eastAsia="仿宋" w:hAnsi="仿宋"/>
          <w:sz w:val="32"/>
          <w:szCs w:val="32"/>
        </w:rPr>
      </w:pPr>
      <w:r w:rsidRPr="002E6DD2">
        <w:rPr>
          <w:rFonts w:ascii="仿宋" w:eastAsia="仿宋" w:hAnsi="仿宋" w:hint="eastAsia"/>
          <w:sz w:val="32"/>
          <w:szCs w:val="32"/>
        </w:rPr>
        <w:t>一</w:t>
      </w:r>
      <w:r w:rsidR="00064213" w:rsidRPr="002E6DD2">
        <w:rPr>
          <w:rFonts w:ascii="仿宋" w:eastAsia="仿宋" w:hAnsi="仿宋" w:hint="eastAsia"/>
          <w:sz w:val="32"/>
          <w:szCs w:val="32"/>
        </w:rPr>
        <w:t>、</w:t>
      </w:r>
      <w:r w:rsidR="000C6D4E" w:rsidRPr="002E6DD2">
        <w:rPr>
          <w:rFonts w:ascii="仿宋" w:eastAsia="仿宋" w:hAnsi="仿宋" w:hint="eastAsia"/>
          <w:sz w:val="32"/>
          <w:szCs w:val="32"/>
        </w:rPr>
        <w:t>2019年</w:t>
      </w:r>
      <w:r w:rsidR="008D28BF" w:rsidRPr="002E6DD2">
        <w:rPr>
          <w:rFonts w:ascii="仿宋" w:eastAsia="仿宋" w:hAnsi="仿宋" w:hint="eastAsia"/>
          <w:sz w:val="32"/>
          <w:szCs w:val="32"/>
        </w:rPr>
        <w:t>部门</w:t>
      </w:r>
      <w:r w:rsidR="00064213" w:rsidRPr="002E6DD2">
        <w:rPr>
          <w:rFonts w:ascii="仿宋" w:eastAsia="仿宋" w:hAnsi="仿宋" w:hint="eastAsia"/>
          <w:sz w:val="32"/>
          <w:szCs w:val="32"/>
        </w:rPr>
        <w:t>预算收支总体情况</w:t>
      </w:r>
    </w:p>
    <w:p w:rsidR="00C969B7" w:rsidRPr="002E6DD2" w:rsidRDefault="00064213" w:rsidP="00C969B7">
      <w:pPr>
        <w:tabs>
          <w:tab w:val="left" w:pos="7513"/>
        </w:tabs>
        <w:adjustRightInd w:val="0"/>
        <w:snapToGrid w:val="0"/>
        <w:spacing w:line="560" w:lineRule="exact"/>
        <w:ind w:firstLineChars="200" w:firstLine="640"/>
        <w:rPr>
          <w:rFonts w:ascii="仿宋" w:eastAsia="仿宋" w:hAnsi="仿宋"/>
          <w:sz w:val="32"/>
          <w:szCs w:val="32"/>
        </w:rPr>
      </w:pPr>
      <w:r w:rsidRPr="002E6DD2">
        <w:rPr>
          <w:rFonts w:ascii="仿宋" w:eastAsia="仿宋" w:hAnsi="仿宋" w:hint="eastAsia"/>
          <w:sz w:val="32"/>
          <w:szCs w:val="32"/>
        </w:rPr>
        <w:t>根据预算管理的有关规定，部门的全部收入和支出均纳入部门预算管理。</w:t>
      </w:r>
    </w:p>
    <w:p w:rsidR="00C969B7" w:rsidRPr="002E6DD2" w:rsidRDefault="00064213" w:rsidP="00064213">
      <w:pPr>
        <w:tabs>
          <w:tab w:val="left" w:pos="7513"/>
        </w:tabs>
        <w:adjustRightInd w:val="0"/>
        <w:snapToGrid w:val="0"/>
        <w:spacing w:line="560" w:lineRule="exact"/>
        <w:ind w:firstLineChars="200" w:firstLine="640"/>
        <w:rPr>
          <w:rFonts w:ascii="仿宋" w:eastAsia="仿宋" w:hAnsi="仿宋" w:cs="仿宋_GB2312"/>
          <w:sz w:val="32"/>
          <w:szCs w:val="32"/>
        </w:rPr>
      </w:pPr>
      <w:r w:rsidRPr="002E6DD2">
        <w:rPr>
          <w:rFonts w:ascii="仿宋" w:eastAsia="仿宋" w:hAnsi="仿宋" w:hint="eastAsia"/>
          <w:sz w:val="32"/>
          <w:szCs w:val="32"/>
        </w:rPr>
        <w:t>（一）</w:t>
      </w:r>
      <w:r w:rsidR="009D712F" w:rsidRPr="002E6DD2">
        <w:rPr>
          <w:rFonts w:ascii="仿宋" w:eastAsia="仿宋" w:hAnsi="仿宋" w:hint="eastAsia"/>
          <w:sz w:val="32"/>
          <w:szCs w:val="32"/>
        </w:rPr>
        <w:t>中共厦门市委宣传部</w:t>
      </w:r>
      <w:r w:rsidR="000C6D4E" w:rsidRPr="002E6DD2">
        <w:rPr>
          <w:rFonts w:ascii="仿宋" w:eastAsia="仿宋" w:hAnsi="仿宋" w:hint="eastAsia"/>
          <w:sz w:val="32"/>
          <w:szCs w:val="32"/>
        </w:rPr>
        <w:t>2019年</w:t>
      </w:r>
      <w:r w:rsidRPr="002E6DD2">
        <w:rPr>
          <w:rFonts w:ascii="仿宋" w:eastAsia="仿宋" w:hAnsi="仿宋" w:hint="eastAsia"/>
          <w:sz w:val="32"/>
          <w:szCs w:val="32"/>
        </w:rPr>
        <w:t>收入预算为</w:t>
      </w:r>
      <w:r w:rsidR="00890C2A" w:rsidRPr="002E6DD2">
        <w:rPr>
          <w:rFonts w:ascii="仿宋" w:eastAsia="仿宋" w:hAnsi="仿宋"/>
          <w:sz w:val="32"/>
          <w:szCs w:val="32"/>
        </w:rPr>
        <w:t>17726.35</w:t>
      </w:r>
      <w:r w:rsidRPr="002E6DD2">
        <w:rPr>
          <w:rFonts w:ascii="仿宋" w:eastAsia="仿宋" w:hAnsi="仿宋" w:hint="eastAsia"/>
          <w:sz w:val="32"/>
          <w:szCs w:val="32"/>
        </w:rPr>
        <w:t>万元，</w:t>
      </w:r>
      <w:r w:rsidRPr="002E6DD2">
        <w:rPr>
          <w:rFonts w:ascii="仿宋" w:eastAsia="仿宋" w:hAnsi="仿宋" w:cs="仿宋_GB2312" w:hint="eastAsia"/>
          <w:sz w:val="32"/>
          <w:szCs w:val="32"/>
        </w:rPr>
        <w:t>比</w:t>
      </w:r>
      <w:r w:rsidR="000C6D4E" w:rsidRPr="002E6DD2">
        <w:rPr>
          <w:rFonts w:ascii="仿宋" w:eastAsia="仿宋" w:hAnsi="仿宋" w:cs="仿宋_GB2312" w:hint="eastAsia"/>
          <w:sz w:val="32"/>
          <w:szCs w:val="32"/>
        </w:rPr>
        <w:t>201</w:t>
      </w:r>
      <w:r w:rsidR="00DF6915" w:rsidRPr="002E6DD2">
        <w:rPr>
          <w:rFonts w:ascii="仿宋" w:eastAsia="仿宋" w:hAnsi="仿宋" w:cs="仿宋_GB2312" w:hint="eastAsia"/>
          <w:sz w:val="32"/>
          <w:szCs w:val="32"/>
        </w:rPr>
        <w:t>8</w:t>
      </w:r>
      <w:r w:rsidR="000C6D4E" w:rsidRPr="002E6DD2">
        <w:rPr>
          <w:rFonts w:ascii="仿宋" w:eastAsia="仿宋" w:hAnsi="仿宋" w:cs="仿宋_GB2312" w:hint="eastAsia"/>
          <w:sz w:val="32"/>
          <w:szCs w:val="32"/>
        </w:rPr>
        <w:t>年</w:t>
      </w:r>
      <w:r w:rsidR="0021458D" w:rsidRPr="002E6DD2">
        <w:rPr>
          <w:rFonts w:ascii="仿宋" w:eastAsia="仿宋" w:hAnsi="仿宋" w:cs="仿宋_GB2312" w:hint="eastAsia"/>
          <w:sz w:val="32"/>
          <w:szCs w:val="32"/>
        </w:rPr>
        <w:t>预算</w:t>
      </w:r>
      <w:r w:rsidRPr="002E6DD2">
        <w:rPr>
          <w:rFonts w:ascii="仿宋" w:eastAsia="仿宋" w:hAnsi="仿宋" w:cs="仿宋_GB2312" w:hint="eastAsia"/>
          <w:sz w:val="32"/>
          <w:szCs w:val="32"/>
        </w:rPr>
        <w:t>数增加</w:t>
      </w:r>
      <w:r w:rsidR="00890C2A" w:rsidRPr="002E6DD2">
        <w:rPr>
          <w:rFonts w:ascii="仿宋" w:eastAsia="仿宋" w:hAnsi="仿宋" w:cs="仿宋_GB2312" w:hint="eastAsia"/>
          <w:sz w:val="32"/>
          <w:szCs w:val="32"/>
        </w:rPr>
        <w:t>411.03</w:t>
      </w:r>
      <w:r w:rsidRPr="002E6DD2">
        <w:rPr>
          <w:rFonts w:ascii="仿宋" w:eastAsia="仿宋" w:hAnsi="仿宋" w:cs="仿宋_GB2312" w:hint="eastAsia"/>
          <w:sz w:val="32"/>
          <w:szCs w:val="32"/>
        </w:rPr>
        <w:t>万元，增长</w:t>
      </w:r>
      <w:r w:rsidR="00890C2A" w:rsidRPr="002E6DD2">
        <w:rPr>
          <w:rFonts w:ascii="仿宋" w:eastAsia="仿宋" w:hAnsi="仿宋" w:cs="仿宋_GB2312" w:hint="eastAsia"/>
          <w:sz w:val="32"/>
          <w:szCs w:val="32"/>
        </w:rPr>
        <w:t>2.37</w:t>
      </w:r>
      <w:r w:rsidRPr="002E6DD2">
        <w:rPr>
          <w:rFonts w:ascii="仿宋" w:eastAsia="仿宋" w:hAnsi="仿宋" w:cs="仿宋_GB2312" w:hint="eastAsia"/>
          <w:sz w:val="32"/>
          <w:szCs w:val="32"/>
        </w:rPr>
        <w:t>％</w:t>
      </w:r>
      <w:r w:rsidRPr="002E6DD2">
        <w:rPr>
          <w:rFonts w:ascii="仿宋" w:eastAsia="仿宋" w:hAnsi="仿宋" w:hint="eastAsia"/>
          <w:sz w:val="32"/>
          <w:szCs w:val="32"/>
        </w:rPr>
        <w:t>，</w:t>
      </w:r>
      <w:r w:rsidRPr="002E6DD2">
        <w:rPr>
          <w:rFonts w:ascii="仿宋" w:eastAsia="仿宋" w:hAnsi="仿宋" w:cs="仿宋_GB2312" w:hint="eastAsia"/>
          <w:sz w:val="32"/>
          <w:szCs w:val="32"/>
        </w:rPr>
        <w:t>具体情况如下：</w:t>
      </w:r>
    </w:p>
    <w:p w:rsidR="00C969B7" w:rsidRPr="002E6DD2" w:rsidRDefault="00064213" w:rsidP="00064213">
      <w:pPr>
        <w:tabs>
          <w:tab w:val="left" w:pos="7513"/>
        </w:tabs>
        <w:adjustRightInd w:val="0"/>
        <w:snapToGrid w:val="0"/>
        <w:spacing w:line="560" w:lineRule="exact"/>
        <w:ind w:firstLineChars="200" w:firstLine="640"/>
        <w:rPr>
          <w:rFonts w:ascii="仿宋" w:eastAsia="仿宋" w:hAnsi="仿宋"/>
          <w:sz w:val="32"/>
          <w:szCs w:val="32"/>
        </w:rPr>
      </w:pPr>
      <w:r w:rsidRPr="002E6DD2">
        <w:rPr>
          <w:rFonts w:ascii="仿宋" w:eastAsia="仿宋" w:hAnsi="仿宋" w:hint="eastAsia"/>
          <w:sz w:val="32"/>
          <w:szCs w:val="32"/>
        </w:rPr>
        <w:t>1.</w:t>
      </w:r>
      <w:r w:rsidRPr="002E6DD2">
        <w:rPr>
          <w:rFonts w:ascii="仿宋" w:eastAsia="仿宋" w:hAnsi="仿宋" w:cs="仿宋_GB2312" w:hint="eastAsia"/>
          <w:sz w:val="32"/>
          <w:szCs w:val="32"/>
        </w:rPr>
        <w:t>财政拨款收入</w:t>
      </w:r>
      <w:r w:rsidR="00890C2A" w:rsidRPr="002E6DD2">
        <w:rPr>
          <w:rFonts w:ascii="仿宋" w:eastAsia="仿宋" w:hAnsi="仿宋"/>
          <w:sz w:val="32"/>
          <w:szCs w:val="32"/>
        </w:rPr>
        <w:t>17726.35</w:t>
      </w:r>
      <w:r w:rsidRPr="002E6DD2">
        <w:rPr>
          <w:rFonts w:ascii="仿宋" w:eastAsia="仿宋" w:hAnsi="仿宋" w:cs="仿宋_GB2312" w:hint="eastAsia"/>
          <w:sz w:val="32"/>
          <w:szCs w:val="32"/>
        </w:rPr>
        <w:t>万元，其中</w:t>
      </w:r>
      <w:r w:rsidRPr="002E6DD2">
        <w:rPr>
          <w:rFonts w:ascii="仿宋" w:eastAsia="仿宋" w:hAnsi="仿宋" w:hint="eastAsia"/>
          <w:sz w:val="32"/>
          <w:szCs w:val="32"/>
        </w:rPr>
        <w:t>一般公共预算拨款收入</w:t>
      </w:r>
      <w:r w:rsidR="00890C2A" w:rsidRPr="002E6DD2">
        <w:rPr>
          <w:rFonts w:ascii="仿宋" w:eastAsia="仿宋" w:hAnsi="仿宋"/>
          <w:sz w:val="32"/>
          <w:szCs w:val="32"/>
        </w:rPr>
        <w:t>17726.35</w:t>
      </w:r>
      <w:r w:rsidRPr="002E6DD2">
        <w:rPr>
          <w:rFonts w:ascii="仿宋" w:eastAsia="仿宋" w:hAnsi="仿宋" w:hint="eastAsia"/>
          <w:sz w:val="32"/>
          <w:szCs w:val="32"/>
        </w:rPr>
        <w:t>万元，政府性基金拨款收入</w:t>
      </w:r>
      <w:r w:rsidR="009D712F" w:rsidRPr="002E6DD2">
        <w:rPr>
          <w:rFonts w:ascii="仿宋" w:eastAsia="仿宋" w:hAnsi="仿宋" w:cs="仿宋_GB2312" w:hint="eastAsia"/>
          <w:sz w:val="32"/>
          <w:szCs w:val="32"/>
        </w:rPr>
        <w:t>0</w:t>
      </w:r>
      <w:r w:rsidRPr="002E6DD2">
        <w:rPr>
          <w:rFonts w:ascii="仿宋" w:eastAsia="仿宋" w:hAnsi="仿宋" w:hint="eastAsia"/>
          <w:sz w:val="32"/>
          <w:szCs w:val="32"/>
        </w:rPr>
        <w:t>元；</w:t>
      </w:r>
    </w:p>
    <w:p w:rsidR="00C969B7" w:rsidRPr="002E6DD2" w:rsidRDefault="00064213" w:rsidP="00064213">
      <w:pPr>
        <w:tabs>
          <w:tab w:val="left" w:pos="7513"/>
        </w:tabs>
        <w:adjustRightInd w:val="0"/>
        <w:snapToGrid w:val="0"/>
        <w:spacing w:line="560" w:lineRule="exact"/>
        <w:ind w:firstLineChars="200" w:firstLine="640"/>
        <w:rPr>
          <w:rFonts w:ascii="仿宋" w:eastAsia="仿宋" w:hAnsi="仿宋"/>
          <w:sz w:val="32"/>
          <w:szCs w:val="32"/>
        </w:rPr>
      </w:pPr>
      <w:r w:rsidRPr="002E6DD2">
        <w:rPr>
          <w:rFonts w:ascii="仿宋" w:eastAsia="仿宋" w:hAnsi="仿宋" w:hint="eastAsia"/>
          <w:sz w:val="32"/>
          <w:szCs w:val="32"/>
        </w:rPr>
        <w:lastRenderedPageBreak/>
        <w:t>2.</w:t>
      </w:r>
      <w:r w:rsidR="0032357E" w:rsidRPr="002E6DD2">
        <w:rPr>
          <w:rFonts w:ascii="仿宋" w:eastAsia="仿宋" w:hAnsi="仿宋" w:hint="eastAsia"/>
          <w:sz w:val="32"/>
          <w:szCs w:val="32"/>
        </w:rPr>
        <w:t xml:space="preserve"> 财政专户管理的事业收入</w:t>
      </w:r>
      <w:r w:rsidR="002C5ECC" w:rsidRPr="002E6DD2">
        <w:rPr>
          <w:rFonts w:ascii="仿宋" w:eastAsia="仿宋" w:hAnsi="仿宋" w:cs="仿宋_GB2312" w:hint="eastAsia"/>
          <w:sz w:val="32"/>
          <w:szCs w:val="32"/>
        </w:rPr>
        <w:t>0</w:t>
      </w:r>
      <w:r w:rsidRPr="002E6DD2">
        <w:rPr>
          <w:rFonts w:ascii="仿宋" w:eastAsia="仿宋" w:hAnsi="仿宋" w:hint="eastAsia"/>
          <w:sz w:val="32"/>
          <w:szCs w:val="32"/>
        </w:rPr>
        <w:t>元</w:t>
      </w:r>
      <w:r w:rsidR="0032357E" w:rsidRPr="002E6DD2">
        <w:rPr>
          <w:rFonts w:ascii="仿宋" w:eastAsia="仿宋" w:hAnsi="仿宋" w:hint="eastAsia"/>
          <w:sz w:val="32"/>
          <w:szCs w:val="32"/>
        </w:rPr>
        <w:t>；</w:t>
      </w:r>
    </w:p>
    <w:p w:rsidR="00C969B7" w:rsidRPr="002E6DD2" w:rsidRDefault="00064213" w:rsidP="00064213">
      <w:pPr>
        <w:tabs>
          <w:tab w:val="left" w:pos="7513"/>
        </w:tabs>
        <w:adjustRightInd w:val="0"/>
        <w:snapToGrid w:val="0"/>
        <w:spacing w:line="560" w:lineRule="exact"/>
        <w:ind w:firstLineChars="200" w:firstLine="640"/>
        <w:rPr>
          <w:rFonts w:ascii="仿宋" w:eastAsia="仿宋" w:hAnsi="仿宋"/>
          <w:sz w:val="32"/>
          <w:szCs w:val="32"/>
        </w:rPr>
      </w:pPr>
      <w:r w:rsidRPr="002E6DD2">
        <w:rPr>
          <w:rFonts w:ascii="仿宋" w:eastAsia="仿宋" w:hAnsi="仿宋" w:hint="eastAsia"/>
          <w:sz w:val="32"/>
          <w:szCs w:val="32"/>
        </w:rPr>
        <w:t>3.</w:t>
      </w:r>
      <w:r w:rsidR="0032357E" w:rsidRPr="002E6DD2">
        <w:rPr>
          <w:rFonts w:ascii="仿宋" w:eastAsia="仿宋" w:hAnsi="仿宋" w:hint="eastAsia"/>
          <w:sz w:val="32"/>
          <w:szCs w:val="32"/>
        </w:rPr>
        <w:t xml:space="preserve"> 事业收入(含批准留用)</w:t>
      </w:r>
      <w:r w:rsidR="0032357E" w:rsidRPr="002E6DD2">
        <w:rPr>
          <w:rFonts w:ascii="仿宋" w:eastAsia="仿宋" w:hAnsi="仿宋" w:cs="仿宋_GB2312" w:hint="eastAsia"/>
          <w:sz w:val="32"/>
          <w:szCs w:val="32"/>
        </w:rPr>
        <w:t xml:space="preserve"> </w:t>
      </w:r>
      <w:r w:rsidR="002C5ECC" w:rsidRPr="002E6DD2">
        <w:rPr>
          <w:rFonts w:ascii="仿宋" w:eastAsia="仿宋" w:hAnsi="仿宋" w:cs="仿宋_GB2312" w:hint="eastAsia"/>
          <w:sz w:val="32"/>
          <w:szCs w:val="32"/>
        </w:rPr>
        <w:t>0</w:t>
      </w:r>
      <w:r w:rsidR="0032357E" w:rsidRPr="002E6DD2">
        <w:rPr>
          <w:rFonts w:ascii="仿宋" w:eastAsia="仿宋" w:hAnsi="仿宋" w:hint="eastAsia"/>
          <w:sz w:val="32"/>
          <w:szCs w:val="32"/>
        </w:rPr>
        <w:t>元；</w:t>
      </w:r>
    </w:p>
    <w:p w:rsidR="00C969B7" w:rsidRPr="002E6DD2" w:rsidRDefault="0032357E" w:rsidP="0032357E">
      <w:pPr>
        <w:tabs>
          <w:tab w:val="left" w:pos="7513"/>
        </w:tabs>
        <w:adjustRightInd w:val="0"/>
        <w:snapToGrid w:val="0"/>
        <w:spacing w:line="560" w:lineRule="exact"/>
        <w:ind w:firstLineChars="200" w:firstLine="640"/>
        <w:rPr>
          <w:rFonts w:ascii="仿宋" w:eastAsia="仿宋" w:hAnsi="仿宋"/>
          <w:sz w:val="32"/>
          <w:szCs w:val="32"/>
        </w:rPr>
      </w:pPr>
      <w:r w:rsidRPr="002E6DD2">
        <w:rPr>
          <w:rFonts w:ascii="仿宋" w:eastAsia="仿宋" w:hAnsi="仿宋" w:hint="eastAsia"/>
          <w:sz w:val="32"/>
          <w:szCs w:val="32"/>
        </w:rPr>
        <w:t>4.</w:t>
      </w:r>
      <w:r w:rsidR="00064213" w:rsidRPr="002E6DD2">
        <w:rPr>
          <w:rFonts w:ascii="仿宋" w:eastAsia="仿宋" w:hAnsi="仿宋" w:hint="eastAsia"/>
          <w:sz w:val="32"/>
          <w:szCs w:val="32"/>
        </w:rPr>
        <w:t>事业单位经营收入</w:t>
      </w:r>
      <w:r w:rsidR="002C5ECC" w:rsidRPr="002E6DD2">
        <w:rPr>
          <w:rFonts w:ascii="仿宋" w:eastAsia="仿宋" w:hAnsi="仿宋" w:hint="eastAsia"/>
          <w:sz w:val="32"/>
          <w:szCs w:val="32"/>
        </w:rPr>
        <w:t>0</w:t>
      </w:r>
      <w:r w:rsidR="00064213" w:rsidRPr="002E6DD2">
        <w:rPr>
          <w:rFonts w:ascii="仿宋" w:eastAsia="仿宋" w:hAnsi="仿宋" w:hint="eastAsia"/>
          <w:sz w:val="32"/>
          <w:szCs w:val="32"/>
        </w:rPr>
        <w:t>元；</w:t>
      </w:r>
    </w:p>
    <w:p w:rsidR="00C969B7" w:rsidRPr="002E6DD2" w:rsidRDefault="0032357E" w:rsidP="00255840">
      <w:pPr>
        <w:tabs>
          <w:tab w:val="left" w:pos="7513"/>
        </w:tabs>
        <w:adjustRightInd w:val="0"/>
        <w:snapToGrid w:val="0"/>
        <w:spacing w:line="560" w:lineRule="exact"/>
        <w:ind w:firstLineChars="200" w:firstLine="640"/>
        <w:rPr>
          <w:rFonts w:ascii="仿宋" w:eastAsia="仿宋" w:hAnsi="仿宋"/>
          <w:sz w:val="32"/>
          <w:szCs w:val="32"/>
        </w:rPr>
      </w:pPr>
      <w:r w:rsidRPr="002E6DD2">
        <w:rPr>
          <w:rFonts w:ascii="仿宋" w:eastAsia="仿宋" w:hAnsi="仿宋" w:hint="eastAsia"/>
          <w:sz w:val="32"/>
          <w:szCs w:val="32"/>
        </w:rPr>
        <w:t>5</w:t>
      </w:r>
      <w:r w:rsidR="00064213" w:rsidRPr="002E6DD2">
        <w:rPr>
          <w:rFonts w:ascii="仿宋" w:eastAsia="仿宋" w:hAnsi="仿宋" w:hint="eastAsia"/>
          <w:sz w:val="32"/>
          <w:szCs w:val="32"/>
        </w:rPr>
        <w:t>.</w:t>
      </w:r>
      <w:r w:rsidRPr="002E6DD2">
        <w:rPr>
          <w:rFonts w:ascii="仿宋" w:eastAsia="仿宋" w:hAnsi="仿宋" w:hint="eastAsia"/>
          <w:sz w:val="32"/>
          <w:szCs w:val="32"/>
        </w:rPr>
        <w:t>上级补助收入</w:t>
      </w:r>
      <w:r w:rsidR="002C5ECC" w:rsidRPr="002E6DD2">
        <w:rPr>
          <w:rFonts w:ascii="仿宋" w:eastAsia="仿宋" w:hAnsi="仿宋" w:hint="eastAsia"/>
          <w:sz w:val="32"/>
          <w:szCs w:val="32"/>
        </w:rPr>
        <w:t>0</w:t>
      </w:r>
      <w:r w:rsidR="00064213" w:rsidRPr="002E6DD2">
        <w:rPr>
          <w:rFonts w:ascii="仿宋" w:eastAsia="仿宋" w:hAnsi="仿宋" w:hint="eastAsia"/>
          <w:sz w:val="32"/>
          <w:szCs w:val="32"/>
        </w:rPr>
        <w:t>元；</w:t>
      </w:r>
    </w:p>
    <w:p w:rsidR="00C969B7" w:rsidRPr="002E6DD2" w:rsidRDefault="0032357E" w:rsidP="00064213">
      <w:pPr>
        <w:tabs>
          <w:tab w:val="left" w:pos="7513"/>
        </w:tabs>
        <w:adjustRightInd w:val="0"/>
        <w:snapToGrid w:val="0"/>
        <w:spacing w:line="560" w:lineRule="exact"/>
        <w:ind w:firstLineChars="200" w:firstLine="640"/>
        <w:rPr>
          <w:rFonts w:ascii="仿宋" w:eastAsia="仿宋" w:hAnsi="仿宋"/>
          <w:sz w:val="32"/>
          <w:szCs w:val="32"/>
        </w:rPr>
      </w:pPr>
      <w:r w:rsidRPr="002E6DD2">
        <w:rPr>
          <w:rFonts w:ascii="仿宋" w:eastAsia="仿宋" w:hAnsi="仿宋" w:hint="eastAsia"/>
          <w:sz w:val="32"/>
          <w:szCs w:val="32"/>
        </w:rPr>
        <w:t>6</w:t>
      </w:r>
      <w:r w:rsidR="00064213" w:rsidRPr="002E6DD2">
        <w:rPr>
          <w:rFonts w:ascii="仿宋" w:eastAsia="仿宋" w:hAnsi="仿宋" w:hint="eastAsia"/>
          <w:sz w:val="32"/>
          <w:szCs w:val="32"/>
        </w:rPr>
        <w:t>.</w:t>
      </w:r>
      <w:r w:rsidRPr="002E6DD2">
        <w:rPr>
          <w:rFonts w:ascii="仿宋" w:eastAsia="仿宋" w:hAnsi="仿宋" w:hint="eastAsia"/>
          <w:sz w:val="32"/>
          <w:szCs w:val="32"/>
        </w:rPr>
        <w:t xml:space="preserve"> 附属单位上缴收入</w:t>
      </w:r>
      <w:r w:rsidR="002C5ECC" w:rsidRPr="002E6DD2">
        <w:rPr>
          <w:rFonts w:ascii="仿宋" w:eastAsia="仿宋" w:hAnsi="仿宋" w:hint="eastAsia"/>
          <w:sz w:val="32"/>
          <w:szCs w:val="32"/>
        </w:rPr>
        <w:t>0</w:t>
      </w:r>
      <w:r w:rsidRPr="002E6DD2">
        <w:rPr>
          <w:rFonts w:ascii="仿宋" w:eastAsia="仿宋" w:hAnsi="仿宋" w:hint="eastAsia"/>
          <w:sz w:val="32"/>
          <w:szCs w:val="32"/>
        </w:rPr>
        <w:t>元；</w:t>
      </w:r>
    </w:p>
    <w:p w:rsidR="00C969B7" w:rsidRPr="002E6DD2" w:rsidRDefault="0032357E" w:rsidP="00064213">
      <w:pPr>
        <w:tabs>
          <w:tab w:val="left" w:pos="7513"/>
        </w:tabs>
        <w:adjustRightInd w:val="0"/>
        <w:snapToGrid w:val="0"/>
        <w:spacing w:line="560" w:lineRule="exact"/>
        <w:ind w:firstLineChars="200" w:firstLine="640"/>
        <w:rPr>
          <w:rFonts w:ascii="仿宋" w:eastAsia="仿宋" w:hAnsi="仿宋"/>
          <w:sz w:val="32"/>
          <w:szCs w:val="32"/>
        </w:rPr>
      </w:pPr>
      <w:r w:rsidRPr="002E6DD2">
        <w:rPr>
          <w:rFonts w:ascii="仿宋" w:eastAsia="仿宋" w:hAnsi="仿宋" w:hint="eastAsia"/>
          <w:sz w:val="32"/>
          <w:szCs w:val="32"/>
        </w:rPr>
        <w:t>7.</w:t>
      </w:r>
      <w:r w:rsidR="009900FC" w:rsidRPr="002E6DD2">
        <w:rPr>
          <w:rFonts w:ascii="仿宋" w:eastAsia="仿宋" w:hAnsi="仿宋" w:hint="eastAsia"/>
          <w:sz w:val="32"/>
          <w:szCs w:val="32"/>
        </w:rPr>
        <w:t>历年结余</w:t>
      </w:r>
      <w:r w:rsidR="002C5ECC" w:rsidRPr="002E6DD2">
        <w:rPr>
          <w:rFonts w:ascii="仿宋" w:eastAsia="仿宋" w:hAnsi="仿宋" w:hint="eastAsia"/>
          <w:sz w:val="32"/>
          <w:szCs w:val="32"/>
        </w:rPr>
        <w:t>0</w:t>
      </w:r>
      <w:r w:rsidR="00064213" w:rsidRPr="002E6DD2">
        <w:rPr>
          <w:rFonts w:ascii="仿宋" w:eastAsia="仿宋" w:hAnsi="仿宋" w:hint="eastAsia"/>
          <w:sz w:val="32"/>
          <w:szCs w:val="32"/>
        </w:rPr>
        <w:t>元</w:t>
      </w:r>
      <w:r w:rsidR="00255840" w:rsidRPr="002E6DD2">
        <w:rPr>
          <w:rFonts w:ascii="仿宋" w:eastAsia="仿宋" w:hAnsi="仿宋" w:hint="eastAsia"/>
          <w:sz w:val="32"/>
          <w:szCs w:val="32"/>
        </w:rPr>
        <w:t>；</w:t>
      </w:r>
    </w:p>
    <w:p w:rsidR="00C969B7" w:rsidRPr="002E6DD2" w:rsidRDefault="00255840" w:rsidP="00064213">
      <w:pPr>
        <w:tabs>
          <w:tab w:val="left" w:pos="7513"/>
        </w:tabs>
        <w:adjustRightInd w:val="0"/>
        <w:snapToGrid w:val="0"/>
        <w:spacing w:line="560" w:lineRule="exact"/>
        <w:ind w:firstLineChars="200" w:firstLine="640"/>
        <w:rPr>
          <w:rFonts w:ascii="仿宋" w:eastAsia="仿宋" w:hAnsi="仿宋"/>
          <w:sz w:val="32"/>
          <w:szCs w:val="32"/>
        </w:rPr>
      </w:pPr>
      <w:r w:rsidRPr="002E6DD2">
        <w:rPr>
          <w:rFonts w:ascii="仿宋" w:eastAsia="仿宋" w:hAnsi="仿宋" w:hint="eastAsia"/>
          <w:sz w:val="32"/>
          <w:szCs w:val="32"/>
        </w:rPr>
        <w:t>8.其他收入</w:t>
      </w:r>
      <w:r w:rsidR="002C5ECC" w:rsidRPr="002E6DD2">
        <w:rPr>
          <w:rFonts w:ascii="仿宋" w:eastAsia="仿宋" w:hAnsi="仿宋" w:hint="eastAsia"/>
          <w:sz w:val="32"/>
          <w:szCs w:val="32"/>
        </w:rPr>
        <w:t>0</w:t>
      </w:r>
      <w:r w:rsidRPr="002E6DD2">
        <w:rPr>
          <w:rFonts w:ascii="仿宋" w:eastAsia="仿宋" w:hAnsi="仿宋" w:hint="eastAsia"/>
          <w:sz w:val="32"/>
          <w:szCs w:val="32"/>
        </w:rPr>
        <w:t>元；</w:t>
      </w:r>
    </w:p>
    <w:p w:rsidR="00C969B7" w:rsidRPr="002E6DD2" w:rsidRDefault="00255840" w:rsidP="00064213">
      <w:pPr>
        <w:tabs>
          <w:tab w:val="left" w:pos="7513"/>
        </w:tabs>
        <w:adjustRightInd w:val="0"/>
        <w:snapToGrid w:val="0"/>
        <w:spacing w:line="560" w:lineRule="exact"/>
        <w:ind w:firstLineChars="200" w:firstLine="640"/>
        <w:rPr>
          <w:rFonts w:ascii="仿宋" w:eastAsia="仿宋" w:hAnsi="仿宋"/>
          <w:sz w:val="32"/>
          <w:szCs w:val="32"/>
        </w:rPr>
      </w:pPr>
      <w:r w:rsidRPr="002E6DD2">
        <w:rPr>
          <w:rFonts w:ascii="仿宋" w:eastAsia="仿宋" w:hAnsi="仿宋" w:hint="eastAsia"/>
          <w:sz w:val="32"/>
          <w:szCs w:val="32"/>
        </w:rPr>
        <w:t>9.</w:t>
      </w:r>
      <w:r w:rsidR="00064213" w:rsidRPr="002E6DD2">
        <w:rPr>
          <w:rFonts w:ascii="仿宋" w:eastAsia="仿宋" w:hAnsi="仿宋" w:hint="eastAsia"/>
          <w:sz w:val="32"/>
          <w:szCs w:val="32"/>
        </w:rPr>
        <w:t>其他资金</w:t>
      </w:r>
      <w:r w:rsidR="002C5ECC" w:rsidRPr="002E6DD2">
        <w:rPr>
          <w:rFonts w:ascii="仿宋" w:eastAsia="仿宋" w:hAnsi="仿宋" w:cs="仿宋_GB2312" w:hint="eastAsia"/>
          <w:sz w:val="32"/>
          <w:szCs w:val="32"/>
        </w:rPr>
        <w:t>0</w:t>
      </w:r>
      <w:r w:rsidR="00064213" w:rsidRPr="002E6DD2">
        <w:rPr>
          <w:rFonts w:ascii="仿宋" w:eastAsia="仿宋" w:hAnsi="仿宋" w:hint="eastAsia"/>
          <w:sz w:val="32"/>
          <w:szCs w:val="32"/>
        </w:rPr>
        <w:t>元。</w:t>
      </w:r>
    </w:p>
    <w:p w:rsidR="00C969B7" w:rsidRPr="002E6DD2" w:rsidRDefault="00064213" w:rsidP="00064213">
      <w:pPr>
        <w:tabs>
          <w:tab w:val="left" w:pos="7513"/>
        </w:tabs>
        <w:adjustRightInd w:val="0"/>
        <w:snapToGrid w:val="0"/>
        <w:spacing w:line="560" w:lineRule="exact"/>
        <w:ind w:firstLineChars="200" w:firstLine="640"/>
        <w:rPr>
          <w:rFonts w:ascii="仿宋" w:eastAsia="仿宋" w:hAnsi="仿宋" w:cs="仿宋_GB2312"/>
          <w:sz w:val="32"/>
          <w:szCs w:val="32"/>
        </w:rPr>
      </w:pPr>
      <w:r w:rsidRPr="002E6DD2">
        <w:rPr>
          <w:rFonts w:ascii="仿宋" w:eastAsia="仿宋" w:hAnsi="仿宋" w:hint="eastAsia"/>
          <w:sz w:val="32"/>
          <w:szCs w:val="32"/>
        </w:rPr>
        <w:t>（二）</w:t>
      </w:r>
      <w:r w:rsidR="002C5ECC" w:rsidRPr="002E6DD2">
        <w:rPr>
          <w:rFonts w:ascii="仿宋" w:eastAsia="仿宋" w:hAnsi="仿宋" w:hint="eastAsia"/>
          <w:sz w:val="32"/>
          <w:szCs w:val="32"/>
        </w:rPr>
        <w:t>中共厦门市委宣传部</w:t>
      </w:r>
      <w:r w:rsidR="000C6D4E" w:rsidRPr="002E6DD2">
        <w:rPr>
          <w:rFonts w:ascii="仿宋" w:eastAsia="仿宋" w:hAnsi="仿宋" w:hint="eastAsia"/>
          <w:sz w:val="32"/>
          <w:szCs w:val="32"/>
        </w:rPr>
        <w:t>2019年</w:t>
      </w:r>
      <w:r w:rsidRPr="002E6DD2">
        <w:rPr>
          <w:rFonts w:ascii="仿宋" w:eastAsia="仿宋" w:hAnsi="仿宋" w:hint="eastAsia"/>
          <w:sz w:val="32"/>
          <w:szCs w:val="32"/>
        </w:rPr>
        <w:t>支出预算为</w:t>
      </w:r>
      <w:r w:rsidR="00890C2A" w:rsidRPr="002E6DD2">
        <w:rPr>
          <w:rFonts w:ascii="仿宋" w:eastAsia="仿宋" w:hAnsi="仿宋"/>
          <w:sz w:val="32"/>
          <w:szCs w:val="32"/>
        </w:rPr>
        <w:t>17726.35</w:t>
      </w:r>
      <w:r w:rsidRPr="002E6DD2">
        <w:rPr>
          <w:rFonts w:ascii="仿宋" w:eastAsia="仿宋" w:hAnsi="仿宋" w:hint="eastAsia"/>
          <w:sz w:val="32"/>
          <w:szCs w:val="32"/>
        </w:rPr>
        <w:t>万元，</w:t>
      </w:r>
      <w:r w:rsidRPr="002E6DD2">
        <w:rPr>
          <w:rFonts w:ascii="仿宋" w:eastAsia="仿宋" w:hAnsi="仿宋" w:cs="仿宋_GB2312" w:hint="eastAsia"/>
          <w:sz w:val="32"/>
          <w:szCs w:val="32"/>
        </w:rPr>
        <w:t>比</w:t>
      </w:r>
      <w:r w:rsidR="000C6D4E" w:rsidRPr="002E6DD2">
        <w:rPr>
          <w:rFonts w:ascii="仿宋" w:eastAsia="仿宋" w:hAnsi="仿宋" w:cs="仿宋_GB2312" w:hint="eastAsia"/>
          <w:sz w:val="32"/>
          <w:szCs w:val="32"/>
        </w:rPr>
        <w:t>201</w:t>
      </w:r>
      <w:r w:rsidR="00DF6915" w:rsidRPr="002E6DD2">
        <w:rPr>
          <w:rFonts w:ascii="仿宋" w:eastAsia="仿宋" w:hAnsi="仿宋" w:cs="仿宋_GB2312" w:hint="eastAsia"/>
          <w:sz w:val="32"/>
          <w:szCs w:val="32"/>
        </w:rPr>
        <w:t>8</w:t>
      </w:r>
      <w:r w:rsidR="000C6D4E" w:rsidRPr="002E6DD2">
        <w:rPr>
          <w:rFonts w:ascii="仿宋" w:eastAsia="仿宋" w:hAnsi="仿宋" w:cs="仿宋_GB2312" w:hint="eastAsia"/>
          <w:sz w:val="32"/>
          <w:szCs w:val="32"/>
        </w:rPr>
        <w:t>年</w:t>
      </w:r>
      <w:r w:rsidR="00736287" w:rsidRPr="002E6DD2">
        <w:rPr>
          <w:rFonts w:ascii="仿宋" w:eastAsia="仿宋" w:hAnsi="仿宋" w:cs="仿宋_GB2312" w:hint="eastAsia"/>
          <w:sz w:val="32"/>
          <w:szCs w:val="32"/>
        </w:rPr>
        <w:t>预算</w:t>
      </w:r>
      <w:r w:rsidRPr="002E6DD2">
        <w:rPr>
          <w:rFonts w:ascii="仿宋" w:eastAsia="仿宋" w:hAnsi="仿宋" w:cs="仿宋_GB2312" w:hint="eastAsia"/>
          <w:sz w:val="32"/>
          <w:szCs w:val="32"/>
        </w:rPr>
        <w:t>数增加</w:t>
      </w:r>
      <w:r w:rsidR="00890C2A" w:rsidRPr="002E6DD2">
        <w:rPr>
          <w:rFonts w:ascii="仿宋" w:eastAsia="仿宋" w:hAnsi="仿宋" w:cs="仿宋_GB2312" w:hint="eastAsia"/>
          <w:sz w:val="32"/>
          <w:szCs w:val="32"/>
        </w:rPr>
        <w:t>411.03</w:t>
      </w:r>
      <w:r w:rsidRPr="002E6DD2">
        <w:rPr>
          <w:rFonts w:ascii="仿宋" w:eastAsia="仿宋" w:hAnsi="仿宋" w:cs="仿宋_GB2312" w:hint="eastAsia"/>
          <w:sz w:val="32"/>
          <w:szCs w:val="32"/>
        </w:rPr>
        <w:t>万元，增长</w:t>
      </w:r>
      <w:r w:rsidR="00890C2A" w:rsidRPr="002E6DD2">
        <w:rPr>
          <w:rFonts w:ascii="仿宋" w:eastAsia="仿宋" w:hAnsi="仿宋" w:cs="仿宋_GB2312" w:hint="eastAsia"/>
          <w:sz w:val="32"/>
          <w:szCs w:val="32"/>
        </w:rPr>
        <w:t>2.37</w:t>
      </w:r>
      <w:r w:rsidRPr="002E6DD2">
        <w:rPr>
          <w:rFonts w:ascii="仿宋" w:eastAsia="仿宋" w:hAnsi="仿宋" w:cs="仿宋_GB2312" w:hint="eastAsia"/>
          <w:sz w:val="32"/>
          <w:szCs w:val="32"/>
        </w:rPr>
        <w:t>％</w:t>
      </w:r>
      <w:r w:rsidRPr="002E6DD2">
        <w:rPr>
          <w:rFonts w:ascii="仿宋" w:eastAsia="仿宋" w:hAnsi="仿宋" w:hint="eastAsia"/>
          <w:sz w:val="32"/>
          <w:szCs w:val="32"/>
        </w:rPr>
        <w:t>，</w:t>
      </w:r>
      <w:r w:rsidRPr="002E6DD2">
        <w:rPr>
          <w:rFonts w:ascii="仿宋" w:eastAsia="仿宋" w:hAnsi="仿宋" w:cs="仿宋_GB2312" w:hint="eastAsia"/>
          <w:sz w:val="32"/>
          <w:szCs w:val="32"/>
        </w:rPr>
        <w:t>具体情况如下：</w:t>
      </w:r>
    </w:p>
    <w:p w:rsidR="00C969B7" w:rsidRPr="002E6DD2" w:rsidRDefault="00064213" w:rsidP="00064213">
      <w:pPr>
        <w:tabs>
          <w:tab w:val="left" w:pos="7513"/>
        </w:tabs>
        <w:adjustRightInd w:val="0"/>
        <w:snapToGrid w:val="0"/>
        <w:spacing w:line="560" w:lineRule="exact"/>
        <w:ind w:firstLineChars="200" w:firstLine="640"/>
        <w:rPr>
          <w:rFonts w:ascii="仿宋" w:eastAsia="仿宋" w:hAnsi="仿宋"/>
          <w:color w:val="0000FF"/>
          <w:sz w:val="32"/>
          <w:szCs w:val="32"/>
        </w:rPr>
      </w:pPr>
      <w:r w:rsidRPr="002E6DD2">
        <w:rPr>
          <w:rFonts w:ascii="仿宋" w:eastAsia="仿宋" w:hAnsi="仿宋" w:hint="eastAsia"/>
          <w:sz w:val="32"/>
          <w:szCs w:val="32"/>
        </w:rPr>
        <w:t>1.基本支出</w:t>
      </w:r>
      <w:r w:rsidR="00890C2A" w:rsidRPr="002E6DD2">
        <w:rPr>
          <w:rFonts w:ascii="仿宋" w:eastAsia="仿宋" w:hAnsi="仿宋" w:cs="仿宋_GB2312"/>
          <w:sz w:val="32"/>
          <w:szCs w:val="32"/>
        </w:rPr>
        <w:t>4300.35</w:t>
      </w:r>
      <w:r w:rsidRPr="002E6DD2">
        <w:rPr>
          <w:rFonts w:ascii="仿宋" w:eastAsia="仿宋" w:hAnsi="仿宋" w:hint="eastAsia"/>
          <w:sz w:val="32"/>
          <w:szCs w:val="32"/>
        </w:rPr>
        <w:t>万元，其中，人员支出</w:t>
      </w:r>
      <w:r w:rsidR="00890C2A" w:rsidRPr="002E6DD2">
        <w:rPr>
          <w:rFonts w:ascii="仿宋" w:eastAsia="仿宋" w:hAnsi="仿宋" w:cs="仿宋_GB2312"/>
          <w:sz w:val="32"/>
          <w:szCs w:val="32"/>
        </w:rPr>
        <w:t>3596.78</w:t>
      </w:r>
      <w:r w:rsidRPr="002E6DD2">
        <w:rPr>
          <w:rFonts w:ascii="仿宋" w:eastAsia="仿宋" w:hAnsi="仿宋" w:hint="eastAsia"/>
          <w:sz w:val="32"/>
          <w:szCs w:val="32"/>
        </w:rPr>
        <w:t>万元，公用支出</w:t>
      </w:r>
      <w:r w:rsidR="00890C2A" w:rsidRPr="002E6DD2">
        <w:rPr>
          <w:rFonts w:ascii="仿宋" w:eastAsia="仿宋" w:hAnsi="仿宋" w:cs="仿宋_GB2312"/>
          <w:sz w:val="32"/>
          <w:szCs w:val="32"/>
        </w:rPr>
        <w:t>703.57</w:t>
      </w:r>
      <w:r w:rsidRPr="002E6DD2">
        <w:rPr>
          <w:rFonts w:ascii="仿宋" w:eastAsia="仿宋" w:hAnsi="仿宋" w:hint="eastAsia"/>
          <w:sz w:val="32"/>
          <w:szCs w:val="32"/>
        </w:rPr>
        <w:t>万元</w:t>
      </w:r>
      <w:r w:rsidRPr="002E6DD2">
        <w:rPr>
          <w:rFonts w:ascii="仿宋" w:eastAsia="仿宋" w:hAnsi="仿宋" w:hint="eastAsia"/>
          <w:color w:val="0000FF"/>
          <w:sz w:val="32"/>
          <w:szCs w:val="32"/>
        </w:rPr>
        <w:t>；</w:t>
      </w:r>
    </w:p>
    <w:p w:rsidR="00C969B7" w:rsidRPr="002E6DD2" w:rsidRDefault="00064213" w:rsidP="00064213">
      <w:pPr>
        <w:tabs>
          <w:tab w:val="left" w:pos="7513"/>
        </w:tabs>
        <w:adjustRightInd w:val="0"/>
        <w:snapToGrid w:val="0"/>
        <w:spacing w:line="560" w:lineRule="exact"/>
        <w:ind w:firstLineChars="200" w:firstLine="640"/>
        <w:rPr>
          <w:rFonts w:ascii="仿宋" w:eastAsia="仿宋" w:hAnsi="仿宋"/>
          <w:sz w:val="32"/>
          <w:szCs w:val="32"/>
        </w:rPr>
      </w:pPr>
      <w:r w:rsidRPr="002E6DD2">
        <w:rPr>
          <w:rFonts w:ascii="仿宋" w:eastAsia="仿宋" w:hAnsi="仿宋" w:hint="eastAsia"/>
          <w:sz w:val="32"/>
          <w:szCs w:val="32"/>
        </w:rPr>
        <w:t>2.项目支出</w:t>
      </w:r>
      <w:r w:rsidR="00890C2A" w:rsidRPr="002E6DD2">
        <w:rPr>
          <w:rFonts w:ascii="仿宋" w:eastAsia="仿宋" w:hAnsi="仿宋" w:cs="仿宋_GB2312"/>
          <w:sz w:val="32"/>
          <w:szCs w:val="32"/>
        </w:rPr>
        <w:t>13054.2</w:t>
      </w:r>
      <w:r w:rsidRPr="002E6DD2">
        <w:rPr>
          <w:rFonts w:ascii="仿宋" w:eastAsia="仿宋" w:hAnsi="仿宋" w:hint="eastAsia"/>
          <w:sz w:val="32"/>
          <w:szCs w:val="32"/>
        </w:rPr>
        <w:t>万元；</w:t>
      </w:r>
    </w:p>
    <w:p w:rsidR="00C969B7" w:rsidRPr="002E6DD2" w:rsidRDefault="00064213" w:rsidP="00064213">
      <w:pPr>
        <w:tabs>
          <w:tab w:val="left" w:pos="7513"/>
        </w:tabs>
        <w:adjustRightInd w:val="0"/>
        <w:snapToGrid w:val="0"/>
        <w:spacing w:line="560" w:lineRule="exact"/>
        <w:ind w:firstLineChars="200" w:firstLine="640"/>
        <w:rPr>
          <w:rFonts w:ascii="仿宋" w:eastAsia="仿宋" w:hAnsi="仿宋"/>
          <w:sz w:val="32"/>
          <w:szCs w:val="32"/>
        </w:rPr>
      </w:pPr>
      <w:r w:rsidRPr="002E6DD2">
        <w:rPr>
          <w:rFonts w:ascii="仿宋" w:eastAsia="仿宋" w:hAnsi="仿宋" w:hint="eastAsia"/>
          <w:sz w:val="32"/>
          <w:szCs w:val="32"/>
        </w:rPr>
        <w:t>3.</w:t>
      </w:r>
      <w:r w:rsidR="00890C2A" w:rsidRPr="002E6DD2">
        <w:rPr>
          <w:rFonts w:ascii="仿宋" w:eastAsia="仿宋" w:hAnsi="仿宋" w:hint="eastAsia"/>
          <w:sz w:val="32"/>
          <w:szCs w:val="32"/>
        </w:rPr>
        <w:t xml:space="preserve"> 市对区转移支付</w:t>
      </w:r>
      <w:r w:rsidRPr="002E6DD2">
        <w:rPr>
          <w:rFonts w:ascii="仿宋" w:eastAsia="仿宋" w:hAnsi="仿宋" w:hint="eastAsia"/>
          <w:sz w:val="32"/>
          <w:szCs w:val="32"/>
        </w:rPr>
        <w:t>支出</w:t>
      </w:r>
      <w:r w:rsidR="00890C2A" w:rsidRPr="002E6DD2">
        <w:rPr>
          <w:rFonts w:ascii="仿宋" w:eastAsia="仿宋" w:hAnsi="仿宋" w:cs="仿宋_GB2312"/>
          <w:sz w:val="32"/>
          <w:szCs w:val="32"/>
        </w:rPr>
        <w:t>371.8</w:t>
      </w:r>
      <w:r w:rsidRPr="002E6DD2">
        <w:rPr>
          <w:rFonts w:ascii="仿宋" w:eastAsia="仿宋" w:hAnsi="仿宋" w:hint="eastAsia"/>
          <w:sz w:val="32"/>
          <w:szCs w:val="32"/>
        </w:rPr>
        <w:t>万元。</w:t>
      </w:r>
    </w:p>
    <w:p w:rsidR="00C969B7" w:rsidRPr="002E6DD2" w:rsidRDefault="00CB0A46" w:rsidP="00064213">
      <w:pPr>
        <w:tabs>
          <w:tab w:val="left" w:pos="7513"/>
        </w:tabs>
        <w:adjustRightInd w:val="0"/>
        <w:snapToGrid w:val="0"/>
        <w:spacing w:line="560" w:lineRule="exact"/>
        <w:ind w:firstLineChars="200" w:firstLine="640"/>
        <w:rPr>
          <w:rFonts w:ascii="仿宋" w:eastAsia="仿宋" w:hAnsi="仿宋" w:cs="仿宋_GB2312"/>
          <w:bCs/>
          <w:sz w:val="32"/>
          <w:szCs w:val="32"/>
        </w:rPr>
      </w:pPr>
      <w:r w:rsidRPr="002E6DD2">
        <w:rPr>
          <w:rFonts w:ascii="仿宋" w:eastAsia="仿宋" w:hAnsi="仿宋" w:cs="仿宋_GB2312" w:hint="eastAsia"/>
          <w:bCs/>
          <w:sz w:val="32"/>
          <w:szCs w:val="32"/>
        </w:rPr>
        <w:t>二</w:t>
      </w:r>
      <w:r w:rsidR="00064213" w:rsidRPr="002E6DD2">
        <w:rPr>
          <w:rFonts w:ascii="仿宋" w:eastAsia="仿宋" w:hAnsi="仿宋" w:cs="仿宋_GB2312" w:hint="eastAsia"/>
          <w:bCs/>
          <w:sz w:val="32"/>
          <w:szCs w:val="32"/>
        </w:rPr>
        <w:t>、一般公共预算财政拨款支出预算情况</w:t>
      </w:r>
    </w:p>
    <w:p w:rsidR="00C969B7" w:rsidRPr="002E6DD2" w:rsidRDefault="000C6D4E" w:rsidP="00064213">
      <w:pPr>
        <w:tabs>
          <w:tab w:val="left" w:pos="7513"/>
        </w:tabs>
        <w:adjustRightInd w:val="0"/>
        <w:snapToGrid w:val="0"/>
        <w:spacing w:line="560" w:lineRule="exact"/>
        <w:ind w:firstLineChars="200" w:firstLine="640"/>
        <w:rPr>
          <w:rFonts w:ascii="仿宋" w:eastAsia="仿宋" w:hAnsi="仿宋"/>
          <w:sz w:val="32"/>
          <w:szCs w:val="32"/>
        </w:rPr>
      </w:pPr>
      <w:r w:rsidRPr="002E6DD2">
        <w:rPr>
          <w:rFonts w:ascii="仿宋" w:eastAsia="仿宋" w:hAnsi="仿宋" w:cs="宋体" w:hint="eastAsia"/>
          <w:bCs/>
          <w:sz w:val="32"/>
          <w:szCs w:val="32"/>
        </w:rPr>
        <w:t>2019年</w:t>
      </w:r>
      <w:r w:rsidR="00064213" w:rsidRPr="002E6DD2">
        <w:rPr>
          <w:rFonts w:ascii="仿宋" w:eastAsia="仿宋" w:hAnsi="仿宋" w:cs="仿宋_GB2312" w:hint="eastAsia"/>
          <w:sz w:val="32"/>
          <w:szCs w:val="32"/>
        </w:rPr>
        <w:t>度一般公共预算支出</w:t>
      </w:r>
      <w:r w:rsidR="00890C2A" w:rsidRPr="002E6DD2">
        <w:rPr>
          <w:rFonts w:ascii="仿宋" w:eastAsia="仿宋" w:hAnsi="仿宋"/>
          <w:sz w:val="32"/>
          <w:szCs w:val="32"/>
        </w:rPr>
        <w:t>17726.35</w:t>
      </w:r>
      <w:r w:rsidR="00064213" w:rsidRPr="002E6DD2">
        <w:rPr>
          <w:rFonts w:ascii="仿宋" w:eastAsia="仿宋" w:hAnsi="仿宋" w:cs="仿宋_GB2312" w:hint="eastAsia"/>
          <w:sz w:val="32"/>
          <w:szCs w:val="32"/>
        </w:rPr>
        <w:t>万元，比</w:t>
      </w:r>
      <w:r w:rsidRPr="002E6DD2">
        <w:rPr>
          <w:rFonts w:ascii="仿宋" w:eastAsia="仿宋" w:hAnsi="仿宋" w:cs="仿宋_GB2312" w:hint="eastAsia"/>
          <w:sz w:val="32"/>
          <w:szCs w:val="32"/>
        </w:rPr>
        <w:t>2018年</w:t>
      </w:r>
      <w:r w:rsidR="00736287" w:rsidRPr="002E6DD2">
        <w:rPr>
          <w:rFonts w:ascii="仿宋" w:eastAsia="仿宋" w:hAnsi="仿宋" w:cs="仿宋_GB2312" w:hint="eastAsia"/>
          <w:sz w:val="32"/>
          <w:szCs w:val="32"/>
        </w:rPr>
        <w:t>预算</w:t>
      </w:r>
      <w:r w:rsidR="00064213" w:rsidRPr="002E6DD2">
        <w:rPr>
          <w:rFonts w:ascii="仿宋" w:eastAsia="仿宋" w:hAnsi="仿宋" w:cs="仿宋_GB2312" w:hint="eastAsia"/>
          <w:sz w:val="32"/>
          <w:szCs w:val="32"/>
        </w:rPr>
        <w:t>数增加</w:t>
      </w:r>
      <w:r w:rsidR="00890C2A" w:rsidRPr="002E6DD2">
        <w:rPr>
          <w:rFonts w:ascii="仿宋" w:eastAsia="仿宋" w:hAnsi="仿宋" w:cs="仿宋_GB2312" w:hint="eastAsia"/>
          <w:sz w:val="32"/>
          <w:szCs w:val="32"/>
        </w:rPr>
        <w:t>411.03</w:t>
      </w:r>
      <w:r w:rsidR="00064213" w:rsidRPr="002E6DD2">
        <w:rPr>
          <w:rFonts w:ascii="仿宋" w:eastAsia="仿宋" w:hAnsi="仿宋" w:cs="仿宋_GB2312" w:hint="eastAsia"/>
          <w:sz w:val="32"/>
          <w:szCs w:val="32"/>
        </w:rPr>
        <w:t>万元，增长</w:t>
      </w:r>
      <w:r w:rsidR="00890C2A" w:rsidRPr="002E6DD2">
        <w:rPr>
          <w:rFonts w:ascii="仿宋" w:eastAsia="仿宋" w:hAnsi="仿宋" w:cs="仿宋_GB2312" w:hint="eastAsia"/>
          <w:sz w:val="32"/>
          <w:szCs w:val="32"/>
        </w:rPr>
        <w:t>2.37</w:t>
      </w:r>
      <w:r w:rsidR="00064213" w:rsidRPr="002E6DD2">
        <w:rPr>
          <w:rFonts w:ascii="仿宋" w:eastAsia="仿宋" w:hAnsi="仿宋" w:cs="仿宋_GB2312" w:hint="eastAsia"/>
          <w:sz w:val="32"/>
          <w:szCs w:val="32"/>
        </w:rPr>
        <w:t>%，主要</w:t>
      </w:r>
      <w:r w:rsidR="00510F9A" w:rsidRPr="002E6DD2">
        <w:rPr>
          <w:rFonts w:ascii="仿宋" w:eastAsia="仿宋" w:hAnsi="仿宋" w:cs="仿宋_GB2312" w:hint="eastAsia"/>
          <w:sz w:val="32"/>
          <w:szCs w:val="32"/>
        </w:rPr>
        <w:t>是由于</w:t>
      </w:r>
      <w:r w:rsidR="00890C2A" w:rsidRPr="002E6DD2">
        <w:rPr>
          <w:rFonts w:ascii="仿宋" w:eastAsia="仿宋" w:hAnsi="仿宋" w:cs="仿宋_GB2312" w:hint="eastAsia"/>
          <w:sz w:val="32"/>
          <w:szCs w:val="32"/>
        </w:rPr>
        <w:t>部分项目支出调整</w:t>
      </w:r>
      <w:r w:rsidR="00510F9A" w:rsidRPr="002E6DD2">
        <w:rPr>
          <w:rFonts w:ascii="仿宋" w:eastAsia="仿宋" w:hAnsi="仿宋" w:cs="仿宋_GB2312" w:hint="eastAsia"/>
          <w:sz w:val="32"/>
          <w:szCs w:val="32"/>
        </w:rPr>
        <w:t>。</w:t>
      </w:r>
      <w:r w:rsidR="00064213" w:rsidRPr="002E6DD2">
        <w:rPr>
          <w:rFonts w:ascii="仿宋" w:eastAsia="仿宋" w:hAnsi="仿宋" w:cs="仿宋_GB2312" w:hint="eastAsia"/>
          <w:sz w:val="32"/>
          <w:szCs w:val="32"/>
        </w:rPr>
        <w:t>支出项目(按项级科目分类统计)包括：</w:t>
      </w:r>
      <w:r w:rsidR="002A3A32" w:rsidRPr="002E6DD2">
        <w:rPr>
          <w:rFonts w:ascii="仿宋" w:eastAsia="仿宋" w:hAnsi="仿宋" w:hint="eastAsia"/>
          <w:sz w:val="32"/>
          <w:szCs w:val="32"/>
        </w:rPr>
        <w:t xml:space="preserve"> </w:t>
      </w:r>
    </w:p>
    <w:p w:rsidR="00890C2A" w:rsidRPr="002E6DD2" w:rsidRDefault="00890C2A" w:rsidP="00890C2A">
      <w:pPr>
        <w:spacing w:line="560" w:lineRule="exact"/>
        <w:ind w:firstLineChars="200" w:firstLine="640"/>
        <w:rPr>
          <w:rFonts w:ascii="仿宋" w:eastAsia="仿宋" w:hAnsi="仿宋" w:cs="宋体" w:hint="eastAsia"/>
          <w:color w:val="000000"/>
          <w:kern w:val="0"/>
          <w:sz w:val="32"/>
          <w:szCs w:val="32"/>
        </w:rPr>
      </w:pPr>
      <w:r w:rsidRPr="002E6DD2">
        <w:rPr>
          <w:rFonts w:ascii="仿宋" w:eastAsia="仿宋" w:hAnsi="仿宋" w:cs="仿宋_GB2312" w:hint="eastAsia"/>
          <w:sz w:val="32"/>
          <w:szCs w:val="32"/>
        </w:rPr>
        <w:t>（一）</w:t>
      </w:r>
      <w:r w:rsidRPr="002E6DD2">
        <w:rPr>
          <w:rFonts w:ascii="仿宋" w:eastAsia="仿宋" w:hAnsi="仿宋" w:hint="eastAsia"/>
          <w:sz w:val="32"/>
          <w:szCs w:val="32"/>
        </w:rPr>
        <w:t>行政运行（宣传事务）3506.77</w:t>
      </w:r>
      <w:r w:rsidRPr="002E6DD2">
        <w:rPr>
          <w:rFonts w:ascii="仿宋" w:eastAsia="仿宋" w:hAnsi="仿宋" w:cs="仿宋_GB2312" w:hint="eastAsia"/>
          <w:sz w:val="32"/>
          <w:szCs w:val="32"/>
        </w:rPr>
        <w:t>万元。主要用于部机关、市文明办、市委讲师团</w:t>
      </w:r>
      <w:r w:rsidRPr="002E6DD2">
        <w:rPr>
          <w:rFonts w:ascii="仿宋" w:eastAsia="仿宋" w:hAnsi="仿宋" w:cs="宋体" w:hint="eastAsia"/>
          <w:color w:val="000000"/>
          <w:kern w:val="0"/>
          <w:sz w:val="32"/>
          <w:szCs w:val="32"/>
        </w:rPr>
        <w:t>人员经费支出、公用</w:t>
      </w:r>
      <w:r w:rsidRPr="002E6DD2">
        <w:rPr>
          <w:rFonts w:ascii="仿宋" w:eastAsia="仿宋" w:hAnsi="仿宋" w:cs="仿宋_GB2312" w:hint="eastAsia"/>
          <w:sz w:val="32"/>
          <w:szCs w:val="32"/>
        </w:rPr>
        <w:t>支出。</w:t>
      </w:r>
    </w:p>
    <w:p w:rsidR="00890C2A" w:rsidRPr="002E6DD2" w:rsidRDefault="00890C2A" w:rsidP="00890C2A">
      <w:pPr>
        <w:tabs>
          <w:tab w:val="left" w:pos="7513"/>
        </w:tabs>
        <w:adjustRightInd w:val="0"/>
        <w:snapToGrid w:val="0"/>
        <w:spacing w:line="560" w:lineRule="exact"/>
        <w:ind w:firstLineChars="200" w:firstLine="640"/>
        <w:rPr>
          <w:rFonts w:ascii="仿宋" w:eastAsia="仿宋" w:hAnsi="仿宋" w:hint="eastAsia"/>
          <w:sz w:val="32"/>
          <w:szCs w:val="32"/>
        </w:rPr>
      </w:pPr>
      <w:r w:rsidRPr="002E6DD2">
        <w:rPr>
          <w:rFonts w:ascii="仿宋" w:eastAsia="仿宋" w:hAnsi="仿宋" w:cs="仿宋_GB2312" w:hint="eastAsia"/>
          <w:sz w:val="32"/>
          <w:szCs w:val="32"/>
        </w:rPr>
        <w:t>（二）</w:t>
      </w:r>
      <w:r w:rsidRPr="002E6DD2">
        <w:rPr>
          <w:rFonts w:ascii="仿宋" w:eastAsia="仿宋" w:hAnsi="仿宋" w:hint="eastAsia"/>
          <w:sz w:val="32"/>
          <w:szCs w:val="32"/>
        </w:rPr>
        <w:t>事业运行（宣传事务）558.54</w:t>
      </w:r>
      <w:r w:rsidRPr="002E6DD2">
        <w:rPr>
          <w:rFonts w:ascii="仿宋" w:eastAsia="仿宋" w:hAnsi="仿宋" w:cs="仿宋_GB2312" w:hint="eastAsia"/>
          <w:sz w:val="32"/>
          <w:szCs w:val="32"/>
        </w:rPr>
        <w:t>万元。主要用于厦门市文艺创作中心和厦门市互联网舆情中心</w:t>
      </w:r>
      <w:r w:rsidRPr="002E6DD2">
        <w:rPr>
          <w:rFonts w:ascii="仿宋" w:eastAsia="仿宋" w:hAnsi="仿宋" w:cs="宋体" w:hint="eastAsia"/>
          <w:color w:val="000000"/>
          <w:kern w:val="0"/>
          <w:sz w:val="32"/>
          <w:szCs w:val="32"/>
        </w:rPr>
        <w:t>人员经费支出、公用</w:t>
      </w:r>
      <w:r w:rsidRPr="002E6DD2">
        <w:rPr>
          <w:rFonts w:ascii="仿宋" w:eastAsia="仿宋" w:hAnsi="仿宋" w:cs="仿宋_GB2312" w:hint="eastAsia"/>
          <w:sz w:val="32"/>
          <w:szCs w:val="32"/>
        </w:rPr>
        <w:t>支出。</w:t>
      </w:r>
    </w:p>
    <w:p w:rsidR="00890C2A" w:rsidRPr="002E6DD2" w:rsidRDefault="00890C2A" w:rsidP="00890C2A">
      <w:pPr>
        <w:tabs>
          <w:tab w:val="left" w:pos="7513"/>
        </w:tabs>
        <w:adjustRightInd w:val="0"/>
        <w:snapToGrid w:val="0"/>
        <w:spacing w:line="560" w:lineRule="exact"/>
        <w:ind w:firstLineChars="200" w:firstLine="640"/>
        <w:rPr>
          <w:rFonts w:ascii="仿宋" w:eastAsia="仿宋" w:hAnsi="仿宋" w:cs="仿宋_GB2312" w:hint="eastAsia"/>
          <w:sz w:val="32"/>
          <w:szCs w:val="32"/>
        </w:rPr>
      </w:pPr>
      <w:r w:rsidRPr="002E6DD2">
        <w:rPr>
          <w:rFonts w:ascii="仿宋" w:eastAsia="仿宋" w:hAnsi="仿宋" w:cs="仿宋_GB2312" w:hint="eastAsia"/>
          <w:sz w:val="32"/>
          <w:szCs w:val="32"/>
        </w:rPr>
        <w:lastRenderedPageBreak/>
        <w:t>（三）</w:t>
      </w:r>
      <w:r w:rsidRPr="002E6DD2">
        <w:rPr>
          <w:rFonts w:ascii="仿宋" w:eastAsia="仿宋" w:hAnsi="仿宋" w:hint="eastAsia"/>
          <w:sz w:val="32"/>
          <w:szCs w:val="32"/>
        </w:rPr>
        <w:t>其他社会科学支出1725.03万元</w:t>
      </w:r>
      <w:r w:rsidRPr="002E6DD2">
        <w:rPr>
          <w:rFonts w:ascii="仿宋" w:eastAsia="仿宋" w:hAnsi="仿宋" w:cs="仿宋_GB2312" w:hint="eastAsia"/>
          <w:sz w:val="32"/>
          <w:szCs w:val="32"/>
        </w:rPr>
        <w:t>。主要用于厦门市社科联和社科院社会科学支出。</w:t>
      </w:r>
    </w:p>
    <w:p w:rsidR="00890C2A" w:rsidRPr="002E6DD2" w:rsidRDefault="00890C2A" w:rsidP="00890C2A">
      <w:pPr>
        <w:spacing w:line="560" w:lineRule="exact"/>
        <w:ind w:firstLineChars="200" w:firstLine="640"/>
        <w:rPr>
          <w:rFonts w:ascii="仿宋" w:eastAsia="仿宋" w:hAnsi="仿宋" w:cs="宋体" w:hint="eastAsia"/>
          <w:color w:val="000000"/>
          <w:kern w:val="0"/>
          <w:sz w:val="32"/>
          <w:szCs w:val="32"/>
        </w:rPr>
      </w:pPr>
      <w:r w:rsidRPr="002E6DD2">
        <w:rPr>
          <w:rFonts w:ascii="仿宋" w:eastAsia="仿宋" w:hAnsi="仿宋" w:hint="eastAsia"/>
          <w:sz w:val="32"/>
          <w:szCs w:val="32"/>
        </w:rPr>
        <w:t>（四）其他文化体育与传媒支出</w:t>
      </w:r>
      <w:r w:rsidR="00877DE0" w:rsidRPr="002E6DD2">
        <w:rPr>
          <w:rFonts w:ascii="仿宋" w:eastAsia="仿宋" w:hAnsi="仿宋" w:hint="eastAsia"/>
          <w:sz w:val="32"/>
          <w:szCs w:val="32"/>
        </w:rPr>
        <w:t>7100</w:t>
      </w:r>
      <w:r w:rsidRPr="002E6DD2">
        <w:rPr>
          <w:rFonts w:ascii="仿宋" w:eastAsia="仿宋" w:hAnsi="仿宋" w:hint="eastAsia"/>
          <w:sz w:val="32"/>
          <w:szCs w:val="32"/>
        </w:rPr>
        <w:t>万元。主要用于</w:t>
      </w:r>
      <w:r w:rsidRPr="002E6DD2">
        <w:rPr>
          <w:rFonts w:ascii="仿宋" w:eastAsia="仿宋" w:hAnsi="仿宋" w:hint="eastAsia"/>
          <w:color w:val="000000"/>
          <w:sz w:val="32"/>
          <w:szCs w:val="32"/>
        </w:rPr>
        <w:t>宣传系统干部培训培养工作经费、舆情信息与宣传调研工作经费、重大节庆日文艺活动经费、公益性文艺活动补助经费、重点文艺项目创作扶持经费、与境内外主流媒体合作开展宣传厦门专版专栏经费、海峡两岸图书交易会经费、网络宣传管理业务工作经费、新闻宣传业务工作经费、社会宣传阵地建设经费、爱国主义教育宣传活动经费、省市先进典型宣传经费、开展基层思想政治工作活动经费、国防教育宣传经费、文化体制改革与文化发展业务经费以及</w:t>
      </w:r>
      <w:r w:rsidRPr="002E6DD2">
        <w:rPr>
          <w:rFonts w:ascii="仿宋" w:eastAsia="仿宋" w:hAnsi="仿宋" w:cs="宋体" w:hint="eastAsia"/>
          <w:color w:val="000000"/>
          <w:kern w:val="0"/>
          <w:sz w:val="32"/>
          <w:szCs w:val="32"/>
        </w:rPr>
        <w:t>宣传系统企事业单位公益性活动和设备更新改造补助经费、扶持基层文化活动中心建设和开展传统文化活动补助经费等。</w:t>
      </w:r>
    </w:p>
    <w:p w:rsidR="00890C2A" w:rsidRPr="002E6DD2" w:rsidRDefault="00890C2A" w:rsidP="00890C2A">
      <w:pPr>
        <w:tabs>
          <w:tab w:val="left" w:pos="7513"/>
        </w:tabs>
        <w:adjustRightInd w:val="0"/>
        <w:snapToGrid w:val="0"/>
        <w:spacing w:line="560" w:lineRule="exact"/>
        <w:ind w:firstLineChars="200" w:firstLine="640"/>
        <w:rPr>
          <w:rFonts w:ascii="仿宋" w:eastAsia="仿宋" w:hAnsi="仿宋" w:hint="eastAsia"/>
          <w:sz w:val="32"/>
          <w:szCs w:val="32"/>
        </w:rPr>
      </w:pPr>
      <w:r w:rsidRPr="002E6DD2">
        <w:rPr>
          <w:rFonts w:ascii="仿宋" w:eastAsia="仿宋" w:hAnsi="仿宋" w:cs="仿宋_GB2312" w:hint="eastAsia"/>
          <w:sz w:val="32"/>
          <w:szCs w:val="32"/>
        </w:rPr>
        <w:t>（</w:t>
      </w:r>
      <w:r w:rsidRPr="002E6DD2">
        <w:rPr>
          <w:rFonts w:ascii="仿宋" w:eastAsia="仿宋" w:hAnsi="仿宋" w:hint="eastAsia"/>
          <w:sz w:val="32"/>
          <w:szCs w:val="32"/>
        </w:rPr>
        <w:t>五</w:t>
      </w:r>
      <w:r w:rsidRPr="002E6DD2">
        <w:rPr>
          <w:rFonts w:ascii="仿宋" w:eastAsia="仿宋" w:hAnsi="仿宋" w:cs="仿宋_GB2312" w:hint="eastAsia"/>
          <w:sz w:val="32"/>
          <w:szCs w:val="32"/>
        </w:rPr>
        <w:t>）</w:t>
      </w:r>
      <w:r w:rsidRPr="002E6DD2">
        <w:rPr>
          <w:rFonts w:ascii="仿宋" w:eastAsia="仿宋" w:hAnsi="仿宋" w:hint="eastAsia"/>
          <w:sz w:val="32"/>
          <w:szCs w:val="32"/>
        </w:rPr>
        <w:t>宣传文化发展专项支出1200万元。主要用于</w:t>
      </w:r>
      <w:r w:rsidR="00877DE0" w:rsidRPr="002E6DD2">
        <w:rPr>
          <w:rFonts w:ascii="仿宋" w:eastAsia="仿宋" w:hAnsi="仿宋" w:hint="eastAsia"/>
          <w:sz w:val="32"/>
          <w:szCs w:val="32"/>
        </w:rPr>
        <w:t>两大媒体</w:t>
      </w:r>
      <w:r w:rsidRPr="002E6DD2">
        <w:rPr>
          <w:rFonts w:ascii="仿宋" w:eastAsia="仿宋" w:hAnsi="仿宋" w:hint="eastAsia"/>
          <w:sz w:val="32"/>
          <w:szCs w:val="32"/>
        </w:rPr>
        <w:t>融媒体</w:t>
      </w:r>
      <w:r w:rsidR="00877DE0" w:rsidRPr="002E6DD2">
        <w:rPr>
          <w:rFonts w:ascii="仿宋" w:eastAsia="仿宋" w:hAnsi="仿宋" w:hint="eastAsia"/>
          <w:sz w:val="32"/>
          <w:szCs w:val="32"/>
        </w:rPr>
        <w:t>建设等</w:t>
      </w:r>
      <w:r w:rsidRPr="002E6DD2">
        <w:rPr>
          <w:rFonts w:ascii="仿宋" w:eastAsia="仿宋" w:hAnsi="仿宋" w:hint="eastAsia"/>
          <w:sz w:val="32"/>
          <w:szCs w:val="32"/>
        </w:rPr>
        <w:t>补助经费。</w:t>
      </w:r>
    </w:p>
    <w:p w:rsidR="00890C2A" w:rsidRPr="002E6DD2" w:rsidRDefault="00890C2A" w:rsidP="00890C2A">
      <w:pPr>
        <w:spacing w:line="560" w:lineRule="exact"/>
        <w:ind w:firstLineChars="200" w:firstLine="640"/>
        <w:rPr>
          <w:rFonts w:ascii="仿宋" w:eastAsia="仿宋" w:hAnsi="仿宋" w:cs="宋体" w:hint="eastAsia"/>
          <w:color w:val="000000"/>
          <w:kern w:val="0"/>
          <w:sz w:val="32"/>
          <w:szCs w:val="32"/>
        </w:rPr>
      </w:pPr>
      <w:r w:rsidRPr="002E6DD2">
        <w:rPr>
          <w:rFonts w:ascii="仿宋" w:eastAsia="仿宋" w:hAnsi="仿宋" w:hint="eastAsia"/>
          <w:sz w:val="32"/>
          <w:szCs w:val="32"/>
        </w:rPr>
        <w:t>（六）文化产业发展专项支出3000万元。</w:t>
      </w:r>
    </w:p>
    <w:p w:rsidR="00890C2A" w:rsidRPr="002E6DD2" w:rsidRDefault="00890C2A" w:rsidP="00890C2A">
      <w:pPr>
        <w:tabs>
          <w:tab w:val="left" w:pos="7513"/>
        </w:tabs>
        <w:adjustRightInd w:val="0"/>
        <w:snapToGrid w:val="0"/>
        <w:spacing w:line="560" w:lineRule="exact"/>
        <w:ind w:firstLineChars="200" w:firstLine="640"/>
        <w:rPr>
          <w:rFonts w:ascii="仿宋" w:eastAsia="仿宋" w:hAnsi="仿宋" w:hint="eastAsia"/>
          <w:sz w:val="32"/>
          <w:szCs w:val="32"/>
        </w:rPr>
      </w:pPr>
      <w:r w:rsidRPr="002E6DD2">
        <w:rPr>
          <w:rFonts w:ascii="仿宋" w:eastAsia="仿宋" w:hAnsi="仿宋" w:hint="eastAsia"/>
          <w:sz w:val="32"/>
          <w:szCs w:val="32"/>
        </w:rPr>
        <w:t>（七）归口管理的行政单位离退休支出</w:t>
      </w:r>
      <w:r w:rsidR="00877DE0" w:rsidRPr="002E6DD2">
        <w:rPr>
          <w:rFonts w:ascii="仿宋" w:eastAsia="仿宋" w:hAnsi="仿宋" w:hint="eastAsia"/>
          <w:sz w:val="32"/>
          <w:szCs w:val="32"/>
        </w:rPr>
        <w:t>262.87</w:t>
      </w:r>
      <w:r w:rsidRPr="002E6DD2">
        <w:rPr>
          <w:rFonts w:ascii="仿宋" w:eastAsia="仿宋" w:hAnsi="仿宋" w:hint="eastAsia"/>
          <w:sz w:val="32"/>
          <w:szCs w:val="32"/>
        </w:rPr>
        <w:t>万元。</w:t>
      </w:r>
    </w:p>
    <w:p w:rsidR="00890C2A" w:rsidRPr="002E6DD2" w:rsidRDefault="00890C2A" w:rsidP="00890C2A">
      <w:pPr>
        <w:tabs>
          <w:tab w:val="left" w:pos="7513"/>
        </w:tabs>
        <w:adjustRightInd w:val="0"/>
        <w:snapToGrid w:val="0"/>
        <w:spacing w:line="560" w:lineRule="exact"/>
        <w:ind w:firstLineChars="200" w:firstLine="640"/>
        <w:rPr>
          <w:rFonts w:ascii="仿宋" w:eastAsia="仿宋" w:hAnsi="仿宋" w:hint="eastAsia"/>
          <w:sz w:val="32"/>
          <w:szCs w:val="32"/>
        </w:rPr>
      </w:pPr>
      <w:r w:rsidRPr="002E6DD2">
        <w:rPr>
          <w:rFonts w:ascii="仿宋" w:eastAsia="仿宋" w:hAnsi="仿宋" w:hint="eastAsia"/>
          <w:sz w:val="32"/>
          <w:szCs w:val="32"/>
        </w:rPr>
        <w:t>（八）行政单位医疗</w:t>
      </w:r>
      <w:r w:rsidR="00877DE0" w:rsidRPr="002E6DD2">
        <w:rPr>
          <w:rFonts w:ascii="仿宋" w:eastAsia="仿宋" w:hAnsi="仿宋" w:hint="eastAsia"/>
          <w:sz w:val="32"/>
          <w:szCs w:val="32"/>
        </w:rPr>
        <w:t>63.73</w:t>
      </w:r>
      <w:r w:rsidRPr="002E6DD2">
        <w:rPr>
          <w:rFonts w:ascii="仿宋" w:eastAsia="仿宋" w:hAnsi="仿宋" w:hint="eastAsia"/>
          <w:sz w:val="32"/>
          <w:szCs w:val="32"/>
        </w:rPr>
        <w:t>万元。</w:t>
      </w:r>
    </w:p>
    <w:p w:rsidR="00890C2A" w:rsidRPr="002E6DD2" w:rsidRDefault="00890C2A" w:rsidP="00890C2A">
      <w:pPr>
        <w:tabs>
          <w:tab w:val="left" w:pos="7513"/>
        </w:tabs>
        <w:adjustRightInd w:val="0"/>
        <w:snapToGrid w:val="0"/>
        <w:spacing w:line="560" w:lineRule="exact"/>
        <w:ind w:firstLineChars="200" w:firstLine="640"/>
        <w:rPr>
          <w:rFonts w:ascii="仿宋" w:eastAsia="仿宋" w:hAnsi="仿宋" w:hint="eastAsia"/>
          <w:sz w:val="32"/>
          <w:szCs w:val="32"/>
        </w:rPr>
      </w:pPr>
      <w:r w:rsidRPr="002E6DD2">
        <w:rPr>
          <w:rFonts w:ascii="仿宋" w:eastAsia="仿宋" w:hAnsi="仿宋" w:hint="eastAsia"/>
          <w:sz w:val="32"/>
          <w:szCs w:val="32"/>
        </w:rPr>
        <w:t>（九）事业单位医疗</w:t>
      </w:r>
      <w:r w:rsidR="00877DE0" w:rsidRPr="002E6DD2">
        <w:rPr>
          <w:rFonts w:ascii="仿宋" w:eastAsia="仿宋" w:hAnsi="仿宋" w:hint="eastAsia"/>
          <w:sz w:val="32"/>
          <w:szCs w:val="32"/>
        </w:rPr>
        <w:t>13.74</w:t>
      </w:r>
      <w:r w:rsidRPr="002E6DD2">
        <w:rPr>
          <w:rFonts w:ascii="仿宋" w:eastAsia="仿宋" w:hAnsi="仿宋" w:hint="eastAsia"/>
          <w:sz w:val="32"/>
          <w:szCs w:val="32"/>
        </w:rPr>
        <w:t>万元。</w:t>
      </w:r>
    </w:p>
    <w:p w:rsidR="00890C2A" w:rsidRPr="002E6DD2" w:rsidRDefault="00890C2A" w:rsidP="00890C2A">
      <w:pPr>
        <w:tabs>
          <w:tab w:val="left" w:pos="7513"/>
        </w:tabs>
        <w:adjustRightInd w:val="0"/>
        <w:snapToGrid w:val="0"/>
        <w:spacing w:line="560" w:lineRule="exact"/>
        <w:ind w:firstLineChars="200" w:firstLine="640"/>
        <w:rPr>
          <w:rFonts w:ascii="仿宋" w:eastAsia="仿宋" w:hAnsi="仿宋" w:hint="eastAsia"/>
          <w:sz w:val="32"/>
          <w:szCs w:val="32"/>
        </w:rPr>
      </w:pPr>
      <w:r w:rsidRPr="002E6DD2">
        <w:rPr>
          <w:rFonts w:ascii="仿宋" w:eastAsia="仿宋" w:hAnsi="仿宋" w:hint="eastAsia"/>
          <w:sz w:val="32"/>
          <w:szCs w:val="32"/>
        </w:rPr>
        <w:t>（十）公务员医疗补助</w:t>
      </w:r>
      <w:r w:rsidR="00877DE0" w:rsidRPr="002E6DD2">
        <w:rPr>
          <w:rFonts w:ascii="仿宋" w:eastAsia="仿宋" w:hAnsi="仿宋" w:hint="eastAsia"/>
          <w:sz w:val="32"/>
          <w:szCs w:val="32"/>
        </w:rPr>
        <w:t>26.63</w:t>
      </w:r>
      <w:r w:rsidRPr="002E6DD2">
        <w:rPr>
          <w:rFonts w:ascii="仿宋" w:eastAsia="仿宋" w:hAnsi="仿宋" w:hint="eastAsia"/>
          <w:sz w:val="32"/>
          <w:szCs w:val="32"/>
        </w:rPr>
        <w:t>万元。</w:t>
      </w:r>
    </w:p>
    <w:p w:rsidR="00890C2A" w:rsidRPr="002E6DD2" w:rsidRDefault="00890C2A" w:rsidP="00890C2A">
      <w:pPr>
        <w:tabs>
          <w:tab w:val="left" w:pos="7513"/>
        </w:tabs>
        <w:adjustRightInd w:val="0"/>
        <w:snapToGrid w:val="0"/>
        <w:spacing w:line="560" w:lineRule="exact"/>
        <w:ind w:firstLineChars="200" w:firstLine="640"/>
        <w:rPr>
          <w:rFonts w:ascii="仿宋" w:eastAsia="仿宋" w:hAnsi="仿宋" w:hint="eastAsia"/>
          <w:sz w:val="32"/>
          <w:szCs w:val="32"/>
        </w:rPr>
      </w:pPr>
      <w:r w:rsidRPr="002E6DD2">
        <w:rPr>
          <w:rFonts w:ascii="仿宋" w:eastAsia="仿宋" w:hAnsi="仿宋" w:hint="eastAsia"/>
          <w:sz w:val="32"/>
          <w:szCs w:val="32"/>
        </w:rPr>
        <w:t>（十一）机关事业单位基本养老缴费支出</w:t>
      </w:r>
      <w:r w:rsidR="00877DE0" w:rsidRPr="002E6DD2">
        <w:rPr>
          <w:rFonts w:ascii="仿宋" w:eastAsia="仿宋" w:hAnsi="仿宋" w:hint="eastAsia"/>
          <w:sz w:val="32"/>
          <w:szCs w:val="32"/>
        </w:rPr>
        <w:t>239.96</w:t>
      </w:r>
      <w:r w:rsidRPr="002E6DD2">
        <w:rPr>
          <w:rFonts w:ascii="仿宋" w:eastAsia="仿宋" w:hAnsi="仿宋" w:hint="eastAsia"/>
          <w:sz w:val="32"/>
          <w:szCs w:val="32"/>
        </w:rPr>
        <w:t>万元。</w:t>
      </w:r>
    </w:p>
    <w:p w:rsidR="00890C2A" w:rsidRPr="002E6DD2" w:rsidRDefault="00890C2A" w:rsidP="00890C2A">
      <w:pPr>
        <w:tabs>
          <w:tab w:val="left" w:pos="7513"/>
        </w:tabs>
        <w:adjustRightInd w:val="0"/>
        <w:snapToGrid w:val="0"/>
        <w:spacing w:line="560" w:lineRule="exact"/>
        <w:ind w:firstLineChars="250" w:firstLine="800"/>
        <w:rPr>
          <w:rFonts w:ascii="仿宋" w:eastAsia="仿宋" w:hAnsi="仿宋" w:hint="eastAsia"/>
          <w:sz w:val="32"/>
          <w:szCs w:val="32"/>
        </w:rPr>
      </w:pPr>
      <w:r w:rsidRPr="002E6DD2">
        <w:rPr>
          <w:rFonts w:ascii="仿宋" w:eastAsia="仿宋" w:hAnsi="仿宋" w:hint="eastAsia"/>
          <w:sz w:val="32"/>
          <w:szCs w:val="32"/>
        </w:rPr>
        <w:t>(十二 )  其他科技条件与服务支出</w:t>
      </w:r>
      <w:r w:rsidR="00877DE0" w:rsidRPr="002E6DD2">
        <w:rPr>
          <w:rFonts w:ascii="仿宋" w:eastAsia="仿宋" w:hAnsi="仿宋" w:hint="eastAsia"/>
          <w:sz w:val="32"/>
          <w:szCs w:val="32"/>
        </w:rPr>
        <w:t>5</w:t>
      </w:r>
      <w:r w:rsidRPr="002E6DD2">
        <w:rPr>
          <w:rFonts w:ascii="仿宋" w:eastAsia="仿宋" w:hAnsi="仿宋" w:hint="eastAsia"/>
          <w:sz w:val="32"/>
          <w:szCs w:val="32"/>
        </w:rPr>
        <w:t>万元。</w:t>
      </w:r>
    </w:p>
    <w:p w:rsidR="00890C2A" w:rsidRPr="002E6DD2" w:rsidRDefault="00890C2A" w:rsidP="00890C2A">
      <w:pPr>
        <w:tabs>
          <w:tab w:val="left" w:pos="7513"/>
        </w:tabs>
        <w:adjustRightInd w:val="0"/>
        <w:snapToGrid w:val="0"/>
        <w:spacing w:line="560" w:lineRule="exact"/>
        <w:ind w:firstLineChars="200" w:firstLine="640"/>
        <w:rPr>
          <w:rFonts w:ascii="仿宋" w:eastAsia="仿宋" w:hAnsi="仿宋" w:hint="eastAsia"/>
          <w:sz w:val="32"/>
          <w:szCs w:val="32"/>
        </w:rPr>
      </w:pPr>
      <w:r w:rsidRPr="002E6DD2">
        <w:rPr>
          <w:rFonts w:ascii="仿宋" w:eastAsia="仿宋" w:hAnsi="仿宋" w:hint="eastAsia"/>
          <w:sz w:val="32"/>
          <w:szCs w:val="32"/>
        </w:rPr>
        <w:t xml:space="preserve">（十三）  </w:t>
      </w:r>
      <w:r w:rsidR="00877DE0" w:rsidRPr="002E6DD2">
        <w:rPr>
          <w:rFonts w:ascii="仿宋" w:eastAsia="仿宋" w:hAnsi="仿宋" w:hint="eastAsia"/>
          <w:sz w:val="32"/>
          <w:szCs w:val="32"/>
        </w:rPr>
        <w:t>事业单位离退休7.13万元。</w:t>
      </w:r>
    </w:p>
    <w:p w:rsidR="00890C2A" w:rsidRPr="002E6DD2" w:rsidRDefault="00890C2A" w:rsidP="00890C2A">
      <w:pPr>
        <w:tabs>
          <w:tab w:val="left" w:pos="7513"/>
        </w:tabs>
        <w:adjustRightInd w:val="0"/>
        <w:snapToGrid w:val="0"/>
        <w:spacing w:line="560" w:lineRule="exact"/>
        <w:ind w:firstLineChars="200" w:firstLine="640"/>
        <w:rPr>
          <w:rFonts w:ascii="仿宋" w:eastAsia="仿宋" w:hAnsi="仿宋" w:hint="eastAsia"/>
          <w:sz w:val="32"/>
          <w:szCs w:val="32"/>
        </w:rPr>
      </w:pPr>
      <w:r w:rsidRPr="002E6DD2">
        <w:rPr>
          <w:rFonts w:ascii="仿宋" w:eastAsia="仿宋" w:hAnsi="仿宋" w:hint="eastAsia"/>
          <w:sz w:val="32"/>
          <w:szCs w:val="32"/>
        </w:rPr>
        <w:t xml:space="preserve">（十四）  </w:t>
      </w:r>
      <w:r w:rsidR="00877DE0" w:rsidRPr="002E6DD2">
        <w:rPr>
          <w:rFonts w:ascii="仿宋" w:eastAsia="仿宋" w:hAnsi="仿宋" w:hint="eastAsia"/>
          <w:sz w:val="32"/>
          <w:szCs w:val="32"/>
        </w:rPr>
        <w:t>机关事业单位职业年金缴费支出16.95万元。</w:t>
      </w:r>
    </w:p>
    <w:p w:rsidR="00C969B7" w:rsidRPr="002E6DD2" w:rsidRDefault="00CB0A46" w:rsidP="00C969B7">
      <w:pPr>
        <w:tabs>
          <w:tab w:val="left" w:pos="7513"/>
        </w:tabs>
        <w:adjustRightInd w:val="0"/>
        <w:snapToGrid w:val="0"/>
        <w:spacing w:line="560" w:lineRule="exact"/>
        <w:ind w:firstLineChars="200" w:firstLine="640"/>
        <w:rPr>
          <w:rFonts w:ascii="仿宋" w:eastAsia="仿宋" w:hAnsi="仿宋" w:cs="仿宋_GB2312"/>
          <w:sz w:val="32"/>
          <w:szCs w:val="32"/>
        </w:rPr>
      </w:pPr>
      <w:r w:rsidRPr="002E6DD2">
        <w:rPr>
          <w:rFonts w:ascii="仿宋" w:eastAsia="仿宋" w:hAnsi="仿宋" w:cs="仿宋_GB2312" w:hint="eastAsia"/>
          <w:sz w:val="32"/>
          <w:szCs w:val="32"/>
        </w:rPr>
        <w:lastRenderedPageBreak/>
        <w:t>三</w:t>
      </w:r>
      <w:r w:rsidR="00064213" w:rsidRPr="002E6DD2">
        <w:rPr>
          <w:rFonts w:ascii="仿宋" w:eastAsia="仿宋" w:hAnsi="仿宋" w:cs="仿宋_GB2312" w:hint="eastAsia"/>
          <w:sz w:val="32"/>
          <w:szCs w:val="32"/>
        </w:rPr>
        <w:t>、政府性基金预算</w:t>
      </w:r>
      <w:r w:rsidR="00064213" w:rsidRPr="002E6DD2">
        <w:rPr>
          <w:rFonts w:ascii="仿宋" w:eastAsia="仿宋" w:hAnsi="仿宋" w:cs="仿宋_GB2312" w:hint="eastAsia"/>
          <w:bCs/>
          <w:sz w:val="32"/>
          <w:szCs w:val="32"/>
        </w:rPr>
        <w:t>财政拨款</w:t>
      </w:r>
      <w:r w:rsidR="00064213" w:rsidRPr="002E6DD2">
        <w:rPr>
          <w:rFonts w:ascii="仿宋" w:eastAsia="仿宋" w:hAnsi="仿宋" w:cs="仿宋_GB2312" w:hint="eastAsia"/>
          <w:sz w:val="32"/>
          <w:szCs w:val="32"/>
        </w:rPr>
        <w:t>支出情况</w:t>
      </w:r>
    </w:p>
    <w:p w:rsidR="00C969B7" w:rsidRPr="002E6DD2" w:rsidRDefault="000C6D4E" w:rsidP="00877DE0">
      <w:pPr>
        <w:tabs>
          <w:tab w:val="left" w:pos="7513"/>
        </w:tabs>
        <w:adjustRightInd w:val="0"/>
        <w:snapToGrid w:val="0"/>
        <w:spacing w:line="560" w:lineRule="exact"/>
        <w:ind w:firstLineChars="200" w:firstLine="640"/>
        <w:rPr>
          <w:rFonts w:ascii="仿宋" w:eastAsia="仿宋" w:hAnsi="仿宋" w:cs="仿宋_GB2312"/>
          <w:sz w:val="32"/>
          <w:szCs w:val="32"/>
        </w:rPr>
      </w:pPr>
      <w:r w:rsidRPr="002E6DD2">
        <w:rPr>
          <w:rFonts w:ascii="仿宋" w:eastAsia="仿宋" w:hAnsi="仿宋" w:cs="仿宋_GB2312" w:hint="eastAsia"/>
          <w:sz w:val="32"/>
          <w:szCs w:val="32"/>
        </w:rPr>
        <w:t>2019年</w:t>
      </w:r>
      <w:r w:rsidR="00064213" w:rsidRPr="002E6DD2">
        <w:rPr>
          <w:rFonts w:ascii="仿宋" w:eastAsia="仿宋" w:hAnsi="仿宋" w:cs="仿宋_GB2312" w:hint="eastAsia"/>
          <w:sz w:val="32"/>
          <w:szCs w:val="32"/>
        </w:rPr>
        <w:t>度</w:t>
      </w:r>
      <w:r w:rsidR="00877DE0" w:rsidRPr="002E6DD2">
        <w:rPr>
          <w:rFonts w:ascii="仿宋" w:eastAsia="仿宋" w:hAnsi="仿宋" w:cs="仿宋_GB2312" w:hint="eastAsia"/>
          <w:sz w:val="32"/>
          <w:szCs w:val="32"/>
        </w:rPr>
        <w:t>无政府性基金支出。</w:t>
      </w:r>
      <w:r w:rsidR="00877DE0" w:rsidRPr="002E6DD2">
        <w:rPr>
          <w:rFonts w:ascii="仿宋" w:eastAsia="仿宋" w:hAnsi="仿宋" w:cs="仿宋_GB2312"/>
          <w:sz w:val="32"/>
          <w:szCs w:val="32"/>
        </w:rPr>
        <w:t xml:space="preserve"> </w:t>
      </w:r>
    </w:p>
    <w:p w:rsidR="000C244E" w:rsidRPr="002E6DD2" w:rsidRDefault="00CB0A46" w:rsidP="00C969B7">
      <w:pPr>
        <w:tabs>
          <w:tab w:val="left" w:pos="7513"/>
        </w:tabs>
        <w:adjustRightInd w:val="0"/>
        <w:snapToGrid w:val="0"/>
        <w:spacing w:line="560" w:lineRule="exact"/>
        <w:ind w:firstLineChars="200" w:firstLine="640"/>
        <w:rPr>
          <w:rFonts w:ascii="仿宋" w:eastAsia="仿宋" w:hAnsi="仿宋" w:cs="宋体"/>
          <w:kern w:val="0"/>
          <w:sz w:val="32"/>
          <w:szCs w:val="32"/>
        </w:rPr>
      </w:pPr>
      <w:r w:rsidRPr="002E6DD2">
        <w:rPr>
          <w:rFonts w:ascii="仿宋" w:eastAsia="仿宋" w:hAnsi="仿宋" w:cs="宋体" w:hint="eastAsia"/>
          <w:kern w:val="0"/>
          <w:sz w:val="32"/>
          <w:szCs w:val="32"/>
        </w:rPr>
        <w:t>四</w:t>
      </w:r>
      <w:r w:rsidR="00064213" w:rsidRPr="002E6DD2">
        <w:rPr>
          <w:rFonts w:ascii="仿宋" w:eastAsia="仿宋" w:hAnsi="仿宋" w:cs="宋体" w:hint="eastAsia"/>
          <w:kern w:val="0"/>
          <w:sz w:val="32"/>
          <w:szCs w:val="32"/>
        </w:rPr>
        <w:t>、“三公”经费财政拨款预算情况</w:t>
      </w:r>
    </w:p>
    <w:p w:rsidR="000C244E" w:rsidRPr="002E6DD2" w:rsidRDefault="00877DE0" w:rsidP="000C244E">
      <w:pPr>
        <w:tabs>
          <w:tab w:val="left" w:pos="7513"/>
        </w:tabs>
        <w:adjustRightInd w:val="0"/>
        <w:snapToGrid w:val="0"/>
        <w:spacing w:line="560" w:lineRule="exact"/>
        <w:ind w:firstLineChars="200" w:firstLine="640"/>
        <w:rPr>
          <w:rFonts w:ascii="仿宋" w:eastAsia="仿宋" w:hAnsi="仿宋" w:cs="仿宋_GB2312"/>
          <w:sz w:val="32"/>
          <w:szCs w:val="32"/>
        </w:rPr>
      </w:pPr>
      <w:r w:rsidRPr="002E6DD2">
        <w:rPr>
          <w:rFonts w:ascii="仿宋" w:eastAsia="仿宋" w:hAnsi="仿宋" w:hint="eastAsia"/>
          <w:sz w:val="32"/>
          <w:szCs w:val="32"/>
        </w:rPr>
        <w:t>中共厦门市委宣传部</w:t>
      </w:r>
      <w:r w:rsidR="000C6D4E" w:rsidRPr="002E6DD2">
        <w:rPr>
          <w:rFonts w:ascii="仿宋" w:eastAsia="仿宋" w:hAnsi="仿宋" w:cs="仿宋_GB2312" w:hint="eastAsia"/>
          <w:kern w:val="0"/>
          <w:sz w:val="32"/>
          <w:szCs w:val="32"/>
        </w:rPr>
        <w:t>2019年</w:t>
      </w:r>
      <w:r w:rsidR="00064213" w:rsidRPr="002E6DD2">
        <w:rPr>
          <w:rFonts w:ascii="仿宋" w:eastAsia="仿宋" w:hAnsi="仿宋" w:cs="宋体" w:hint="eastAsia"/>
          <w:kern w:val="0"/>
          <w:sz w:val="32"/>
          <w:szCs w:val="32"/>
        </w:rPr>
        <w:t>“三公”经费财政拨款预算数为</w:t>
      </w:r>
      <w:r w:rsidRPr="002E6DD2">
        <w:rPr>
          <w:rFonts w:ascii="仿宋" w:eastAsia="仿宋" w:hAnsi="仿宋" w:cs="仿宋_GB2312" w:hint="eastAsia"/>
          <w:kern w:val="0"/>
          <w:sz w:val="32"/>
          <w:szCs w:val="32"/>
        </w:rPr>
        <w:t>33</w:t>
      </w:r>
      <w:r w:rsidR="00064213" w:rsidRPr="002E6DD2">
        <w:rPr>
          <w:rFonts w:ascii="仿宋" w:eastAsia="仿宋" w:hAnsi="仿宋" w:cs="宋体" w:hint="eastAsia"/>
          <w:kern w:val="0"/>
          <w:sz w:val="32"/>
          <w:szCs w:val="32"/>
        </w:rPr>
        <w:t>万元，其中</w:t>
      </w:r>
      <w:r w:rsidR="00064213" w:rsidRPr="002E6DD2">
        <w:rPr>
          <w:rFonts w:ascii="仿宋" w:eastAsia="仿宋" w:hAnsi="仿宋" w:cs="仿宋_GB2312" w:hint="eastAsia"/>
          <w:sz w:val="32"/>
          <w:szCs w:val="32"/>
        </w:rPr>
        <w:t>：因公出国（境）经费</w:t>
      </w:r>
      <w:r w:rsidRPr="002E6DD2">
        <w:rPr>
          <w:rFonts w:ascii="仿宋" w:eastAsia="仿宋" w:hAnsi="仿宋" w:cs="仿宋_GB2312" w:hint="eastAsia"/>
          <w:sz w:val="32"/>
          <w:szCs w:val="32"/>
        </w:rPr>
        <w:t>20</w:t>
      </w:r>
      <w:r w:rsidR="00064213" w:rsidRPr="002E6DD2">
        <w:rPr>
          <w:rFonts w:ascii="仿宋" w:eastAsia="仿宋" w:hAnsi="仿宋" w:cs="仿宋_GB2312" w:hint="eastAsia"/>
          <w:sz w:val="32"/>
          <w:szCs w:val="32"/>
        </w:rPr>
        <w:t>万元，公务接待费</w:t>
      </w:r>
      <w:r w:rsidRPr="002E6DD2">
        <w:rPr>
          <w:rFonts w:ascii="仿宋" w:eastAsia="仿宋" w:hAnsi="仿宋" w:cs="仿宋_GB2312" w:hint="eastAsia"/>
          <w:sz w:val="32"/>
          <w:szCs w:val="32"/>
        </w:rPr>
        <w:t>13</w:t>
      </w:r>
      <w:r w:rsidR="00064213" w:rsidRPr="002E6DD2">
        <w:rPr>
          <w:rFonts w:ascii="仿宋" w:eastAsia="仿宋" w:hAnsi="仿宋" w:cs="仿宋_GB2312" w:hint="eastAsia"/>
          <w:sz w:val="32"/>
          <w:szCs w:val="32"/>
        </w:rPr>
        <w:t>万元，公务用车购置及运行费</w:t>
      </w:r>
      <w:r w:rsidRPr="002E6DD2">
        <w:rPr>
          <w:rFonts w:ascii="仿宋" w:eastAsia="仿宋" w:hAnsi="仿宋" w:cs="仿宋_GB2312" w:hint="eastAsia"/>
          <w:sz w:val="32"/>
          <w:szCs w:val="32"/>
        </w:rPr>
        <w:t>0</w:t>
      </w:r>
      <w:r w:rsidR="00064213" w:rsidRPr="002E6DD2">
        <w:rPr>
          <w:rFonts w:ascii="仿宋" w:eastAsia="仿宋" w:hAnsi="仿宋" w:cs="仿宋_GB2312" w:hint="eastAsia"/>
          <w:sz w:val="32"/>
          <w:szCs w:val="32"/>
        </w:rPr>
        <w:t>万元。具体情况如下：</w:t>
      </w:r>
    </w:p>
    <w:p w:rsidR="000C244E" w:rsidRPr="002E6DD2" w:rsidRDefault="00064213" w:rsidP="000C244E">
      <w:pPr>
        <w:tabs>
          <w:tab w:val="left" w:pos="7513"/>
        </w:tabs>
        <w:adjustRightInd w:val="0"/>
        <w:snapToGrid w:val="0"/>
        <w:spacing w:line="560" w:lineRule="exact"/>
        <w:ind w:firstLineChars="200" w:firstLine="640"/>
        <w:rPr>
          <w:rFonts w:ascii="仿宋" w:eastAsia="仿宋" w:hAnsi="仿宋" w:cs="仿宋_GB2312"/>
          <w:sz w:val="32"/>
          <w:szCs w:val="32"/>
        </w:rPr>
      </w:pPr>
      <w:r w:rsidRPr="002E6DD2">
        <w:rPr>
          <w:rFonts w:ascii="仿宋" w:eastAsia="仿宋" w:hAnsi="仿宋" w:cs="仿宋_GB2312" w:hint="eastAsia"/>
          <w:sz w:val="32"/>
          <w:szCs w:val="32"/>
        </w:rPr>
        <w:t>（一）因公出国（境）经费</w:t>
      </w:r>
    </w:p>
    <w:p w:rsidR="000C244E" w:rsidRPr="002E6DD2" w:rsidRDefault="000C6D4E" w:rsidP="000C244E">
      <w:pPr>
        <w:tabs>
          <w:tab w:val="left" w:pos="7513"/>
        </w:tabs>
        <w:adjustRightInd w:val="0"/>
        <w:snapToGrid w:val="0"/>
        <w:spacing w:line="560" w:lineRule="exact"/>
        <w:ind w:firstLineChars="200" w:firstLine="640"/>
        <w:rPr>
          <w:rFonts w:ascii="仿宋" w:eastAsia="仿宋" w:hAnsi="仿宋" w:cs="仿宋_GB2312"/>
          <w:sz w:val="32"/>
          <w:szCs w:val="32"/>
        </w:rPr>
      </w:pPr>
      <w:r w:rsidRPr="002E6DD2">
        <w:rPr>
          <w:rFonts w:ascii="仿宋" w:eastAsia="仿宋" w:hAnsi="仿宋" w:cs="仿宋_GB2312" w:hint="eastAsia"/>
          <w:sz w:val="32"/>
          <w:szCs w:val="32"/>
        </w:rPr>
        <w:t>2019年</w:t>
      </w:r>
      <w:r w:rsidR="00064213" w:rsidRPr="002E6DD2">
        <w:rPr>
          <w:rFonts w:ascii="仿宋" w:eastAsia="仿宋" w:hAnsi="仿宋" w:cs="仿宋_GB2312" w:hint="eastAsia"/>
          <w:sz w:val="32"/>
          <w:szCs w:val="32"/>
        </w:rPr>
        <w:t>预算安排</w:t>
      </w:r>
      <w:r w:rsidR="00877DE0" w:rsidRPr="002E6DD2">
        <w:rPr>
          <w:rFonts w:ascii="仿宋" w:eastAsia="仿宋" w:hAnsi="仿宋" w:cs="仿宋_GB2312" w:hint="eastAsia"/>
          <w:sz w:val="32"/>
          <w:szCs w:val="32"/>
        </w:rPr>
        <w:t>20</w:t>
      </w:r>
      <w:r w:rsidR="00064213" w:rsidRPr="002E6DD2">
        <w:rPr>
          <w:rFonts w:ascii="仿宋" w:eastAsia="仿宋" w:hAnsi="仿宋" w:cs="仿宋_GB2312" w:hint="eastAsia"/>
          <w:sz w:val="32"/>
          <w:szCs w:val="32"/>
        </w:rPr>
        <w:t>万元。主要用于</w:t>
      </w:r>
      <w:r w:rsidR="00877DE0" w:rsidRPr="002E6DD2">
        <w:rPr>
          <w:rFonts w:ascii="仿宋" w:eastAsia="仿宋" w:hAnsi="仿宋" w:cs="仿宋_GB2312" w:hint="eastAsia"/>
          <w:sz w:val="32"/>
          <w:szCs w:val="32"/>
        </w:rPr>
        <w:t>对外文化交流与培训</w:t>
      </w:r>
      <w:r w:rsidR="00064213" w:rsidRPr="002E6DD2">
        <w:rPr>
          <w:rFonts w:ascii="仿宋" w:eastAsia="仿宋" w:hAnsi="仿宋" w:cs="宋体" w:hint="eastAsia"/>
          <w:kern w:val="0"/>
          <w:sz w:val="32"/>
          <w:szCs w:val="32"/>
        </w:rPr>
        <w:t>。</w:t>
      </w:r>
      <w:r w:rsidR="00064213" w:rsidRPr="002E6DD2">
        <w:rPr>
          <w:rFonts w:ascii="仿宋" w:eastAsia="仿宋" w:hAnsi="仿宋" w:cs="仿宋_GB2312" w:hint="eastAsia"/>
          <w:sz w:val="32"/>
          <w:szCs w:val="32"/>
        </w:rPr>
        <w:t>与</w:t>
      </w:r>
      <w:r w:rsidR="00064213" w:rsidRPr="002E6DD2">
        <w:rPr>
          <w:rFonts w:ascii="仿宋" w:eastAsia="仿宋" w:hAnsi="仿宋" w:cs="宋体" w:hint="eastAsia"/>
          <w:bCs/>
          <w:sz w:val="32"/>
          <w:szCs w:val="32"/>
        </w:rPr>
        <w:t>上</w:t>
      </w:r>
      <w:r w:rsidR="00064213" w:rsidRPr="002E6DD2">
        <w:rPr>
          <w:rFonts w:ascii="仿宋" w:eastAsia="仿宋" w:hAnsi="仿宋" w:cs="仿宋_GB2312" w:hint="eastAsia"/>
          <w:sz w:val="32"/>
          <w:szCs w:val="32"/>
        </w:rPr>
        <w:t>年</w:t>
      </w:r>
      <w:r w:rsidR="00C969B7" w:rsidRPr="002E6DD2">
        <w:rPr>
          <w:rFonts w:ascii="仿宋" w:eastAsia="仿宋" w:hAnsi="仿宋" w:cs="仿宋_GB2312" w:hint="eastAsia"/>
          <w:sz w:val="32"/>
          <w:szCs w:val="32"/>
        </w:rPr>
        <w:t>预算</w:t>
      </w:r>
      <w:r w:rsidR="00064213" w:rsidRPr="002E6DD2">
        <w:rPr>
          <w:rFonts w:ascii="仿宋" w:eastAsia="仿宋" w:hAnsi="仿宋" w:cs="仿宋_GB2312" w:hint="eastAsia"/>
          <w:sz w:val="32"/>
          <w:szCs w:val="32"/>
        </w:rPr>
        <w:t>相比</w:t>
      </w:r>
      <w:r w:rsidR="00877DE0" w:rsidRPr="002E6DD2">
        <w:rPr>
          <w:rFonts w:ascii="仿宋" w:eastAsia="仿宋" w:hAnsi="仿宋" w:cs="仿宋_GB2312" w:hint="eastAsia"/>
          <w:sz w:val="32"/>
          <w:szCs w:val="32"/>
        </w:rPr>
        <w:t>持平</w:t>
      </w:r>
      <w:r w:rsidR="00064213" w:rsidRPr="002E6DD2">
        <w:rPr>
          <w:rFonts w:ascii="仿宋" w:eastAsia="仿宋" w:hAnsi="仿宋" w:cs="仿宋_GB2312" w:hint="eastAsia"/>
          <w:sz w:val="32"/>
          <w:szCs w:val="32"/>
        </w:rPr>
        <w:t>。</w:t>
      </w:r>
      <w:r w:rsidR="00877DE0" w:rsidRPr="002E6DD2">
        <w:rPr>
          <w:rFonts w:ascii="仿宋" w:eastAsia="仿宋" w:hAnsi="仿宋" w:cs="仿宋_GB2312" w:hint="eastAsia"/>
          <w:sz w:val="32"/>
          <w:szCs w:val="32"/>
        </w:rPr>
        <w:t>根据业务工作需要开展对外交流与合作。</w:t>
      </w:r>
    </w:p>
    <w:p w:rsidR="000C244E" w:rsidRPr="002E6DD2" w:rsidRDefault="00064213" w:rsidP="000C244E">
      <w:pPr>
        <w:tabs>
          <w:tab w:val="left" w:pos="7513"/>
        </w:tabs>
        <w:adjustRightInd w:val="0"/>
        <w:snapToGrid w:val="0"/>
        <w:spacing w:line="560" w:lineRule="exact"/>
        <w:ind w:firstLineChars="200" w:firstLine="640"/>
        <w:rPr>
          <w:rFonts w:ascii="仿宋" w:eastAsia="仿宋" w:hAnsi="仿宋" w:cs="仿宋_GB2312"/>
          <w:sz w:val="32"/>
          <w:szCs w:val="32"/>
        </w:rPr>
      </w:pPr>
      <w:r w:rsidRPr="002E6DD2">
        <w:rPr>
          <w:rFonts w:ascii="仿宋" w:eastAsia="仿宋" w:hAnsi="仿宋" w:cs="仿宋_GB2312" w:hint="eastAsia"/>
          <w:sz w:val="32"/>
          <w:szCs w:val="32"/>
        </w:rPr>
        <w:t>（二）公务接待费</w:t>
      </w:r>
    </w:p>
    <w:p w:rsidR="000C244E" w:rsidRPr="002E6DD2" w:rsidRDefault="000C6D4E" w:rsidP="000C244E">
      <w:pPr>
        <w:tabs>
          <w:tab w:val="left" w:pos="7513"/>
        </w:tabs>
        <w:adjustRightInd w:val="0"/>
        <w:snapToGrid w:val="0"/>
        <w:spacing w:line="560" w:lineRule="exact"/>
        <w:ind w:firstLineChars="200" w:firstLine="640"/>
        <w:rPr>
          <w:rFonts w:ascii="仿宋" w:eastAsia="仿宋" w:hAnsi="仿宋" w:cs="仿宋_GB2312"/>
          <w:sz w:val="32"/>
          <w:szCs w:val="32"/>
        </w:rPr>
      </w:pPr>
      <w:r w:rsidRPr="002E6DD2">
        <w:rPr>
          <w:rFonts w:ascii="仿宋" w:eastAsia="仿宋" w:hAnsi="仿宋" w:cs="宋体" w:hint="eastAsia"/>
          <w:kern w:val="0"/>
          <w:sz w:val="32"/>
          <w:szCs w:val="32"/>
        </w:rPr>
        <w:t>2019年</w:t>
      </w:r>
      <w:r w:rsidR="00064213" w:rsidRPr="002E6DD2">
        <w:rPr>
          <w:rFonts w:ascii="仿宋" w:eastAsia="仿宋" w:hAnsi="仿宋" w:cs="宋体" w:hint="eastAsia"/>
          <w:kern w:val="0"/>
          <w:sz w:val="32"/>
          <w:szCs w:val="32"/>
        </w:rPr>
        <w:t>预算安排</w:t>
      </w:r>
      <w:r w:rsidR="00877DE0" w:rsidRPr="002E6DD2">
        <w:rPr>
          <w:rFonts w:ascii="仿宋" w:eastAsia="仿宋" w:hAnsi="仿宋" w:cs="宋体" w:hint="eastAsia"/>
          <w:kern w:val="0"/>
          <w:sz w:val="32"/>
          <w:szCs w:val="32"/>
        </w:rPr>
        <w:t>13</w:t>
      </w:r>
      <w:r w:rsidR="00064213" w:rsidRPr="002E6DD2">
        <w:rPr>
          <w:rFonts w:ascii="仿宋" w:eastAsia="仿宋" w:hAnsi="仿宋" w:cs="宋体" w:hint="eastAsia"/>
          <w:kern w:val="0"/>
          <w:sz w:val="32"/>
          <w:szCs w:val="32"/>
        </w:rPr>
        <w:t>万元。</w:t>
      </w:r>
      <w:r w:rsidR="00877DE0" w:rsidRPr="002E6DD2">
        <w:rPr>
          <w:rFonts w:ascii="仿宋" w:eastAsia="仿宋" w:hAnsi="仿宋" w:cs="宋体" w:hint="eastAsia"/>
          <w:kern w:val="0"/>
          <w:sz w:val="32"/>
          <w:szCs w:val="32"/>
        </w:rPr>
        <w:t>主要用于</w:t>
      </w:r>
      <w:r w:rsidR="00877DE0" w:rsidRPr="002E6DD2">
        <w:rPr>
          <w:rFonts w:ascii="仿宋" w:eastAsia="仿宋" w:hAnsi="仿宋" w:cs="仿宋_GB2312" w:hint="eastAsia"/>
          <w:kern w:val="0"/>
          <w:sz w:val="32"/>
          <w:szCs w:val="32"/>
        </w:rPr>
        <w:t>境内外新闻媒体来厦采访</w:t>
      </w:r>
      <w:r w:rsidR="00877DE0" w:rsidRPr="002E6DD2">
        <w:rPr>
          <w:rFonts w:ascii="仿宋" w:eastAsia="仿宋" w:hAnsi="仿宋" w:cs="宋体" w:hint="eastAsia"/>
          <w:kern w:val="0"/>
          <w:sz w:val="32"/>
          <w:szCs w:val="32"/>
        </w:rPr>
        <w:t>等方面的接待活动。</w:t>
      </w:r>
      <w:r w:rsidR="00064213" w:rsidRPr="002E6DD2">
        <w:rPr>
          <w:rFonts w:ascii="仿宋" w:eastAsia="仿宋" w:hAnsi="仿宋" w:cs="宋体" w:hint="eastAsia"/>
          <w:kern w:val="0"/>
          <w:sz w:val="32"/>
          <w:szCs w:val="32"/>
        </w:rPr>
        <w:t>与上年</w:t>
      </w:r>
      <w:r w:rsidR="00736287" w:rsidRPr="002E6DD2">
        <w:rPr>
          <w:rFonts w:ascii="仿宋" w:eastAsia="仿宋" w:hAnsi="仿宋" w:cs="宋体" w:hint="eastAsia"/>
          <w:kern w:val="0"/>
          <w:sz w:val="32"/>
          <w:szCs w:val="32"/>
        </w:rPr>
        <w:t>预算</w:t>
      </w:r>
      <w:r w:rsidR="00064213" w:rsidRPr="002E6DD2">
        <w:rPr>
          <w:rFonts w:ascii="仿宋" w:eastAsia="仿宋" w:hAnsi="仿宋" w:cs="仿宋_GB2312" w:hint="eastAsia"/>
          <w:sz w:val="32"/>
          <w:szCs w:val="32"/>
        </w:rPr>
        <w:t>相比下降</w:t>
      </w:r>
      <w:r w:rsidR="00877DE0" w:rsidRPr="002E6DD2">
        <w:rPr>
          <w:rFonts w:ascii="仿宋" w:eastAsia="仿宋" w:hAnsi="仿宋" w:cs="仿宋_GB2312" w:hint="eastAsia"/>
          <w:sz w:val="32"/>
          <w:szCs w:val="32"/>
        </w:rPr>
        <w:t>35</w:t>
      </w:r>
      <w:r w:rsidR="00064213" w:rsidRPr="002E6DD2">
        <w:rPr>
          <w:rFonts w:ascii="仿宋" w:eastAsia="仿宋" w:hAnsi="仿宋" w:cs="仿宋_GB2312" w:hint="eastAsia"/>
          <w:sz w:val="32"/>
          <w:szCs w:val="32"/>
        </w:rPr>
        <w:t>%，主要原因是:</w:t>
      </w:r>
      <w:r w:rsidR="00877DE0" w:rsidRPr="002E6DD2">
        <w:rPr>
          <w:rFonts w:ascii="仿宋" w:eastAsia="仿宋" w:hAnsi="仿宋" w:cs="仿宋_GB2312" w:hint="eastAsia"/>
          <w:sz w:val="32"/>
          <w:szCs w:val="32"/>
        </w:rPr>
        <w:t>公务接待进一步压缩</w:t>
      </w:r>
      <w:r w:rsidR="00064213" w:rsidRPr="002E6DD2">
        <w:rPr>
          <w:rFonts w:ascii="仿宋" w:eastAsia="仿宋" w:hAnsi="仿宋" w:cs="仿宋_GB2312" w:hint="eastAsia"/>
          <w:sz w:val="32"/>
          <w:szCs w:val="32"/>
        </w:rPr>
        <w:t>。</w:t>
      </w:r>
    </w:p>
    <w:p w:rsidR="000C244E" w:rsidRPr="002E6DD2" w:rsidRDefault="00064213" w:rsidP="000C244E">
      <w:pPr>
        <w:tabs>
          <w:tab w:val="left" w:pos="7513"/>
        </w:tabs>
        <w:adjustRightInd w:val="0"/>
        <w:snapToGrid w:val="0"/>
        <w:spacing w:line="560" w:lineRule="exact"/>
        <w:ind w:firstLineChars="200" w:firstLine="640"/>
        <w:rPr>
          <w:rFonts w:ascii="仿宋" w:eastAsia="仿宋" w:hAnsi="仿宋" w:cs="仿宋_GB2312"/>
          <w:sz w:val="32"/>
          <w:szCs w:val="32"/>
        </w:rPr>
      </w:pPr>
      <w:r w:rsidRPr="002E6DD2">
        <w:rPr>
          <w:rFonts w:ascii="仿宋" w:eastAsia="仿宋" w:hAnsi="仿宋" w:cs="仿宋_GB2312" w:hint="eastAsia"/>
          <w:sz w:val="32"/>
          <w:szCs w:val="32"/>
        </w:rPr>
        <w:t>（三）公务用车购置及运行费</w:t>
      </w:r>
    </w:p>
    <w:p w:rsidR="000C244E" w:rsidRPr="002E6DD2" w:rsidRDefault="000C6D4E" w:rsidP="000C244E">
      <w:pPr>
        <w:tabs>
          <w:tab w:val="left" w:pos="7513"/>
        </w:tabs>
        <w:adjustRightInd w:val="0"/>
        <w:snapToGrid w:val="0"/>
        <w:spacing w:line="560" w:lineRule="exact"/>
        <w:ind w:firstLineChars="200" w:firstLine="640"/>
        <w:rPr>
          <w:rFonts w:ascii="仿宋" w:eastAsia="仿宋" w:hAnsi="仿宋" w:cs="仿宋_GB2312"/>
          <w:sz w:val="32"/>
          <w:szCs w:val="32"/>
        </w:rPr>
      </w:pPr>
      <w:r w:rsidRPr="002E6DD2">
        <w:rPr>
          <w:rFonts w:ascii="仿宋" w:eastAsia="仿宋" w:hAnsi="仿宋" w:cs="仿宋_GB2312" w:hint="eastAsia"/>
          <w:kern w:val="0"/>
          <w:sz w:val="32"/>
          <w:szCs w:val="32"/>
        </w:rPr>
        <w:t>2019年</w:t>
      </w:r>
      <w:r w:rsidR="00064213" w:rsidRPr="002E6DD2">
        <w:rPr>
          <w:rFonts w:ascii="仿宋" w:eastAsia="仿宋" w:hAnsi="仿宋" w:cs="宋体" w:hint="eastAsia"/>
          <w:kern w:val="0"/>
          <w:sz w:val="32"/>
          <w:szCs w:val="32"/>
        </w:rPr>
        <w:t>预算安排</w:t>
      </w:r>
      <w:r w:rsidR="00877DE0" w:rsidRPr="002E6DD2">
        <w:rPr>
          <w:rFonts w:ascii="仿宋" w:eastAsia="仿宋" w:hAnsi="仿宋" w:cs="宋体" w:hint="eastAsia"/>
          <w:kern w:val="0"/>
          <w:sz w:val="32"/>
          <w:szCs w:val="32"/>
        </w:rPr>
        <w:t>0</w:t>
      </w:r>
      <w:r w:rsidR="00064213" w:rsidRPr="002E6DD2">
        <w:rPr>
          <w:rFonts w:ascii="仿宋" w:eastAsia="仿宋" w:hAnsi="仿宋" w:cs="宋体" w:hint="eastAsia"/>
          <w:kern w:val="0"/>
          <w:sz w:val="32"/>
          <w:szCs w:val="32"/>
        </w:rPr>
        <w:t>万元。</w:t>
      </w:r>
      <w:r w:rsidR="00877DE0" w:rsidRPr="002E6DD2">
        <w:rPr>
          <w:rFonts w:ascii="仿宋" w:eastAsia="仿宋" w:hAnsi="仿宋" w:cs="宋体" w:hint="eastAsia"/>
          <w:kern w:val="0"/>
          <w:sz w:val="32"/>
          <w:szCs w:val="32"/>
        </w:rPr>
        <w:t>机关公车改革后，</w:t>
      </w:r>
      <w:r w:rsidR="002E6DD2" w:rsidRPr="002E6DD2">
        <w:rPr>
          <w:rFonts w:ascii="仿宋" w:eastAsia="仿宋" w:hAnsi="仿宋" w:cs="宋体" w:hint="eastAsia"/>
          <w:kern w:val="0"/>
          <w:sz w:val="32"/>
          <w:szCs w:val="32"/>
        </w:rPr>
        <w:t>公务车已转至市机关事务管理局，</w:t>
      </w:r>
      <w:r w:rsidR="00877DE0" w:rsidRPr="002E6DD2">
        <w:rPr>
          <w:rFonts w:ascii="仿宋" w:eastAsia="仿宋" w:hAnsi="仿宋" w:cs="宋体" w:hint="eastAsia"/>
          <w:kern w:val="0"/>
          <w:sz w:val="32"/>
          <w:szCs w:val="32"/>
        </w:rPr>
        <w:t>我部已无公务车编制。</w:t>
      </w:r>
    </w:p>
    <w:p w:rsidR="000C244E" w:rsidRPr="002E6DD2" w:rsidRDefault="00CB0A46" w:rsidP="000C244E">
      <w:pPr>
        <w:tabs>
          <w:tab w:val="left" w:pos="7513"/>
        </w:tabs>
        <w:adjustRightInd w:val="0"/>
        <w:snapToGrid w:val="0"/>
        <w:spacing w:line="560" w:lineRule="exact"/>
        <w:ind w:firstLineChars="200" w:firstLine="640"/>
        <w:rPr>
          <w:rFonts w:ascii="仿宋" w:eastAsia="仿宋" w:hAnsi="仿宋" w:cs="宋体"/>
          <w:kern w:val="0"/>
          <w:sz w:val="32"/>
          <w:szCs w:val="32"/>
        </w:rPr>
      </w:pPr>
      <w:r w:rsidRPr="002E6DD2">
        <w:rPr>
          <w:rFonts w:ascii="仿宋" w:eastAsia="仿宋" w:hAnsi="仿宋" w:cs="宋体" w:hint="eastAsia"/>
          <w:kern w:val="0"/>
          <w:sz w:val="32"/>
          <w:szCs w:val="32"/>
        </w:rPr>
        <w:t>五</w:t>
      </w:r>
      <w:r w:rsidR="00064213" w:rsidRPr="002E6DD2">
        <w:rPr>
          <w:rFonts w:ascii="仿宋" w:eastAsia="仿宋" w:hAnsi="仿宋" w:cs="宋体" w:hint="eastAsia"/>
          <w:kern w:val="0"/>
          <w:sz w:val="32"/>
          <w:szCs w:val="32"/>
        </w:rPr>
        <w:t>、其他重要事项的情况说明</w:t>
      </w:r>
    </w:p>
    <w:p w:rsidR="000C244E" w:rsidRPr="002E6DD2" w:rsidRDefault="00064213" w:rsidP="000C244E">
      <w:pPr>
        <w:tabs>
          <w:tab w:val="left" w:pos="7513"/>
        </w:tabs>
        <w:adjustRightInd w:val="0"/>
        <w:snapToGrid w:val="0"/>
        <w:spacing w:line="560" w:lineRule="exact"/>
        <w:ind w:firstLineChars="200" w:firstLine="640"/>
        <w:rPr>
          <w:rFonts w:ascii="仿宋" w:eastAsia="仿宋" w:hAnsi="仿宋" w:cs="仿宋_GB2312"/>
          <w:sz w:val="32"/>
          <w:szCs w:val="32"/>
        </w:rPr>
      </w:pPr>
      <w:r w:rsidRPr="002E6DD2">
        <w:rPr>
          <w:rFonts w:ascii="仿宋" w:eastAsia="仿宋" w:hAnsi="仿宋" w:cs="仿宋_GB2312" w:hint="eastAsia"/>
          <w:sz w:val="32"/>
          <w:szCs w:val="32"/>
        </w:rPr>
        <w:t>（一）机关运行经费</w:t>
      </w:r>
    </w:p>
    <w:p w:rsidR="002E6DD2" w:rsidRPr="002E6DD2" w:rsidRDefault="000C6D4E" w:rsidP="000C244E">
      <w:pPr>
        <w:tabs>
          <w:tab w:val="left" w:pos="7513"/>
        </w:tabs>
        <w:adjustRightInd w:val="0"/>
        <w:snapToGrid w:val="0"/>
        <w:spacing w:line="560" w:lineRule="exact"/>
        <w:ind w:firstLineChars="200" w:firstLine="640"/>
        <w:rPr>
          <w:rFonts w:ascii="仿宋" w:eastAsia="仿宋" w:hAnsi="仿宋" w:cs="宋体" w:hint="eastAsia"/>
          <w:kern w:val="0"/>
          <w:sz w:val="32"/>
          <w:szCs w:val="32"/>
        </w:rPr>
      </w:pPr>
      <w:r w:rsidRPr="002E6DD2">
        <w:rPr>
          <w:rFonts w:ascii="仿宋" w:eastAsia="仿宋" w:hAnsi="仿宋" w:cs="宋体" w:hint="eastAsia"/>
          <w:kern w:val="0"/>
          <w:sz w:val="32"/>
          <w:szCs w:val="32"/>
        </w:rPr>
        <w:t>2019年</w:t>
      </w:r>
      <w:r w:rsidR="002E6DD2" w:rsidRPr="002E6DD2">
        <w:rPr>
          <w:rFonts w:ascii="仿宋" w:eastAsia="仿宋" w:hAnsi="仿宋" w:cs="宋体" w:hint="eastAsia"/>
          <w:kern w:val="0"/>
          <w:sz w:val="32"/>
          <w:szCs w:val="32"/>
        </w:rPr>
        <w:t>机关运行经费财政拨款预算703.57</w:t>
      </w:r>
      <w:r w:rsidR="00064213" w:rsidRPr="002E6DD2">
        <w:rPr>
          <w:rFonts w:ascii="仿宋" w:eastAsia="仿宋" w:hAnsi="仿宋" w:cs="宋体" w:hint="eastAsia"/>
          <w:kern w:val="0"/>
          <w:sz w:val="32"/>
          <w:szCs w:val="32"/>
        </w:rPr>
        <w:t>万元，比</w:t>
      </w:r>
      <w:r w:rsidRPr="002E6DD2">
        <w:rPr>
          <w:rFonts w:ascii="仿宋" w:eastAsia="仿宋" w:hAnsi="仿宋" w:cs="宋体" w:hint="eastAsia"/>
          <w:kern w:val="0"/>
          <w:sz w:val="32"/>
          <w:szCs w:val="32"/>
        </w:rPr>
        <w:t>2018年</w:t>
      </w:r>
      <w:r w:rsidR="002E6DD2" w:rsidRPr="002E6DD2">
        <w:rPr>
          <w:rFonts w:ascii="仿宋" w:eastAsia="仿宋" w:hAnsi="仿宋" w:cs="宋体" w:hint="eastAsia"/>
          <w:kern w:val="0"/>
          <w:sz w:val="32"/>
          <w:szCs w:val="32"/>
        </w:rPr>
        <w:t>预算增加1.26万元，增长0.18</w:t>
      </w:r>
      <w:r w:rsidR="00064213" w:rsidRPr="002E6DD2">
        <w:rPr>
          <w:rFonts w:ascii="仿宋" w:eastAsia="仿宋" w:hAnsi="仿宋" w:cs="宋体" w:hint="eastAsia"/>
          <w:kern w:val="0"/>
          <w:sz w:val="32"/>
          <w:szCs w:val="32"/>
        </w:rPr>
        <w:t>%。</w:t>
      </w:r>
    </w:p>
    <w:p w:rsidR="000C244E" w:rsidRPr="002E6DD2" w:rsidRDefault="00064213" w:rsidP="000C244E">
      <w:pPr>
        <w:tabs>
          <w:tab w:val="left" w:pos="7513"/>
        </w:tabs>
        <w:adjustRightInd w:val="0"/>
        <w:snapToGrid w:val="0"/>
        <w:spacing w:line="560" w:lineRule="exact"/>
        <w:ind w:firstLineChars="200" w:firstLine="640"/>
        <w:rPr>
          <w:rFonts w:ascii="仿宋" w:eastAsia="仿宋" w:hAnsi="仿宋" w:cs="仿宋_GB2312"/>
          <w:sz w:val="32"/>
          <w:szCs w:val="32"/>
        </w:rPr>
      </w:pPr>
      <w:r w:rsidRPr="002E6DD2">
        <w:rPr>
          <w:rFonts w:ascii="仿宋" w:eastAsia="仿宋" w:hAnsi="仿宋" w:cs="仿宋_GB2312" w:hint="eastAsia"/>
          <w:sz w:val="32"/>
          <w:szCs w:val="32"/>
        </w:rPr>
        <w:t>（二）政府采购情况</w:t>
      </w:r>
    </w:p>
    <w:p w:rsidR="002E6DD2" w:rsidRPr="002E6DD2" w:rsidRDefault="000C6D4E" w:rsidP="000C244E">
      <w:pPr>
        <w:tabs>
          <w:tab w:val="left" w:pos="7513"/>
        </w:tabs>
        <w:adjustRightInd w:val="0"/>
        <w:snapToGrid w:val="0"/>
        <w:spacing w:line="560" w:lineRule="exact"/>
        <w:ind w:firstLineChars="200" w:firstLine="640"/>
        <w:rPr>
          <w:rFonts w:ascii="仿宋" w:eastAsia="仿宋" w:hAnsi="仿宋" w:cs="宋体" w:hint="eastAsia"/>
          <w:kern w:val="0"/>
          <w:sz w:val="32"/>
          <w:szCs w:val="32"/>
        </w:rPr>
      </w:pPr>
      <w:r w:rsidRPr="002E6DD2">
        <w:rPr>
          <w:rFonts w:ascii="仿宋" w:eastAsia="仿宋" w:hAnsi="仿宋" w:cs="宋体" w:hint="eastAsia"/>
          <w:kern w:val="0"/>
          <w:sz w:val="32"/>
          <w:szCs w:val="32"/>
        </w:rPr>
        <w:t>2019年</w:t>
      </w:r>
      <w:r w:rsidR="00064213" w:rsidRPr="002E6DD2">
        <w:rPr>
          <w:rFonts w:ascii="仿宋" w:eastAsia="仿宋" w:hAnsi="仿宋" w:cs="宋体" w:hint="eastAsia"/>
          <w:kern w:val="0"/>
          <w:sz w:val="32"/>
          <w:szCs w:val="32"/>
        </w:rPr>
        <w:t>政府采购预算总额</w:t>
      </w:r>
      <w:r w:rsidR="002E6DD2" w:rsidRPr="002E6DD2">
        <w:rPr>
          <w:rFonts w:ascii="仿宋" w:eastAsia="仿宋" w:hAnsi="仿宋" w:cs="宋体" w:hint="eastAsia"/>
          <w:kern w:val="0"/>
          <w:sz w:val="32"/>
          <w:szCs w:val="32"/>
        </w:rPr>
        <w:t>368.74</w:t>
      </w:r>
      <w:r w:rsidR="00064213" w:rsidRPr="002E6DD2">
        <w:rPr>
          <w:rFonts w:ascii="仿宋" w:eastAsia="仿宋" w:hAnsi="仿宋" w:cs="宋体" w:hint="eastAsia"/>
          <w:kern w:val="0"/>
          <w:sz w:val="32"/>
          <w:szCs w:val="32"/>
        </w:rPr>
        <w:t>万元，其中：政府采购</w:t>
      </w:r>
      <w:r w:rsidR="002E6DD2" w:rsidRPr="002E6DD2">
        <w:rPr>
          <w:rFonts w:ascii="仿宋" w:eastAsia="仿宋" w:hAnsi="仿宋" w:cs="宋体" w:hint="eastAsia"/>
          <w:kern w:val="0"/>
          <w:sz w:val="32"/>
          <w:szCs w:val="32"/>
        </w:rPr>
        <w:t>货物预算106.94万元，政府采购工程预算0万元，政府采购服务预算261.8</w:t>
      </w:r>
      <w:r w:rsidR="00064213" w:rsidRPr="002E6DD2">
        <w:rPr>
          <w:rFonts w:ascii="仿宋" w:eastAsia="仿宋" w:hAnsi="仿宋" w:cs="宋体" w:hint="eastAsia"/>
          <w:kern w:val="0"/>
          <w:sz w:val="32"/>
          <w:szCs w:val="32"/>
        </w:rPr>
        <w:t>万元。</w:t>
      </w:r>
    </w:p>
    <w:p w:rsidR="000C244E" w:rsidRPr="002E6DD2" w:rsidRDefault="00064213" w:rsidP="000C244E">
      <w:pPr>
        <w:tabs>
          <w:tab w:val="left" w:pos="7513"/>
        </w:tabs>
        <w:adjustRightInd w:val="0"/>
        <w:snapToGrid w:val="0"/>
        <w:spacing w:line="560" w:lineRule="exact"/>
        <w:ind w:firstLineChars="200" w:firstLine="640"/>
        <w:rPr>
          <w:rFonts w:ascii="仿宋" w:eastAsia="仿宋" w:hAnsi="仿宋" w:cs="仿宋_GB2312"/>
          <w:sz w:val="32"/>
          <w:szCs w:val="32"/>
        </w:rPr>
      </w:pPr>
      <w:r w:rsidRPr="002E6DD2">
        <w:rPr>
          <w:rFonts w:ascii="仿宋" w:eastAsia="仿宋" w:hAnsi="仿宋" w:cs="仿宋_GB2312" w:hint="eastAsia"/>
          <w:sz w:val="32"/>
          <w:szCs w:val="32"/>
        </w:rPr>
        <w:lastRenderedPageBreak/>
        <w:t>（三）国有资产占有使用情况</w:t>
      </w:r>
    </w:p>
    <w:p w:rsidR="000C244E" w:rsidRPr="002E6DD2" w:rsidRDefault="00064213" w:rsidP="000C244E">
      <w:pPr>
        <w:tabs>
          <w:tab w:val="left" w:pos="7513"/>
        </w:tabs>
        <w:adjustRightInd w:val="0"/>
        <w:snapToGrid w:val="0"/>
        <w:spacing w:line="560" w:lineRule="exact"/>
        <w:ind w:firstLineChars="200" w:firstLine="640"/>
        <w:rPr>
          <w:rFonts w:ascii="仿宋" w:eastAsia="仿宋" w:hAnsi="仿宋" w:cs="宋体"/>
          <w:kern w:val="0"/>
          <w:sz w:val="32"/>
          <w:szCs w:val="32"/>
        </w:rPr>
      </w:pPr>
      <w:r w:rsidRPr="002E6DD2">
        <w:rPr>
          <w:rFonts w:ascii="仿宋" w:eastAsia="仿宋" w:hAnsi="仿宋" w:cs="宋体" w:hint="eastAsia"/>
          <w:kern w:val="0"/>
          <w:sz w:val="32"/>
          <w:szCs w:val="32"/>
        </w:rPr>
        <w:t>截</w:t>
      </w:r>
      <w:r w:rsidRPr="002E6DD2">
        <w:rPr>
          <w:rFonts w:ascii="仿宋" w:eastAsia="仿宋" w:hAnsi="仿宋" w:cs="仿宋_GB2312" w:hint="eastAsia"/>
          <w:sz w:val="32"/>
          <w:szCs w:val="32"/>
        </w:rPr>
        <w:t>至</w:t>
      </w:r>
      <w:smartTag w:uri="urn:schemas-microsoft-com:office:smarttags" w:element="chsdate">
        <w:smartTagPr>
          <w:attr w:name="IsROCDate" w:val="False"/>
          <w:attr w:name="IsLunarDate" w:val="False"/>
          <w:attr w:name="Day" w:val="31"/>
          <w:attr w:name="Month" w:val="12"/>
          <w:attr w:name="Year" w:val="2018"/>
        </w:smartTagPr>
        <w:r w:rsidR="000C6D4E" w:rsidRPr="002E6DD2">
          <w:rPr>
            <w:rFonts w:ascii="仿宋" w:eastAsia="仿宋" w:hAnsi="仿宋" w:cs="仿宋_GB2312" w:hint="eastAsia"/>
            <w:sz w:val="32"/>
            <w:szCs w:val="32"/>
          </w:rPr>
          <w:t>2018年</w:t>
        </w:r>
        <w:r w:rsidRPr="002E6DD2">
          <w:rPr>
            <w:rFonts w:ascii="仿宋" w:eastAsia="仿宋" w:hAnsi="仿宋" w:cs="仿宋_GB2312" w:hint="eastAsia"/>
            <w:sz w:val="32"/>
            <w:szCs w:val="32"/>
          </w:rPr>
          <w:t>12月31日</w:t>
        </w:r>
      </w:smartTag>
      <w:r w:rsidR="002E6DD2" w:rsidRPr="002E6DD2">
        <w:rPr>
          <w:rFonts w:ascii="仿宋" w:eastAsia="仿宋" w:hAnsi="仿宋" w:cs="仿宋_GB2312" w:hint="eastAsia"/>
          <w:sz w:val="32"/>
          <w:szCs w:val="32"/>
        </w:rPr>
        <w:t>，所属各预算单位共有车辆0</w:t>
      </w:r>
      <w:r w:rsidRPr="002E6DD2">
        <w:rPr>
          <w:rFonts w:ascii="仿宋" w:eastAsia="仿宋" w:hAnsi="仿宋" w:cs="仿宋_GB2312" w:hint="eastAsia"/>
          <w:sz w:val="32"/>
          <w:szCs w:val="32"/>
        </w:rPr>
        <w:t>辆，</w:t>
      </w:r>
      <w:r w:rsidR="00AA6EDB" w:rsidRPr="002E6DD2">
        <w:rPr>
          <w:rFonts w:ascii="仿宋" w:eastAsia="仿宋" w:hAnsi="仿宋" w:cs="仿宋_GB2312"/>
          <w:sz w:val="32"/>
          <w:szCs w:val="32"/>
        </w:rPr>
        <w:t>单位价值50万以上通用设备 台（套）</w:t>
      </w:r>
      <w:r w:rsidR="00DA5350" w:rsidRPr="002E6DD2">
        <w:rPr>
          <w:rFonts w:ascii="仿宋" w:eastAsia="仿宋" w:hAnsi="仿宋" w:cs="仿宋_GB2312" w:hint="eastAsia"/>
          <w:sz w:val="32"/>
          <w:szCs w:val="32"/>
        </w:rPr>
        <w:t>，</w:t>
      </w:r>
      <w:r w:rsidR="00AA6EDB" w:rsidRPr="002E6DD2">
        <w:rPr>
          <w:rFonts w:ascii="仿宋" w:eastAsia="仿宋" w:hAnsi="仿宋" w:cs="仿宋_GB2312"/>
          <w:sz w:val="32"/>
          <w:szCs w:val="32"/>
        </w:rPr>
        <w:t xml:space="preserve">单位价值100万以上专用设备 </w:t>
      </w:r>
      <w:r w:rsidR="002E6DD2" w:rsidRPr="002E6DD2">
        <w:rPr>
          <w:rFonts w:ascii="仿宋" w:eastAsia="仿宋" w:hAnsi="仿宋" w:cs="仿宋_GB2312" w:hint="eastAsia"/>
          <w:sz w:val="32"/>
          <w:szCs w:val="32"/>
        </w:rPr>
        <w:t>0</w:t>
      </w:r>
      <w:r w:rsidR="00AA6EDB" w:rsidRPr="002E6DD2">
        <w:rPr>
          <w:rFonts w:ascii="仿宋" w:eastAsia="仿宋" w:hAnsi="仿宋" w:cs="仿宋_GB2312"/>
          <w:sz w:val="32"/>
          <w:szCs w:val="32"/>
        </w:rPr>
        <w:t>台（套）</w:t>
      </w:r>
      <w:r w:rsidRPr="002E6DD2">
        <w:rPr>
          <w:rFonts w:ascii="仿宋" w:eastAsia="仿宋" w:hAnsi="仿宋" w:cs="仿宋_GB2312" w:hint="eastAsia"/>
          <w:sz w:val="32"/>
          <w:szCs w:val="32"/>
        </w:rPr>
        <w:t>。</w:t>
      </w:r>
    </w:p>
    <w:p w:rsidR="000C244E" w:rsidRPr="002E6DD2" w:rsidRDefault="00064213" w:rsidP="000C244E">
      <w:pPr>
        <w:tabs>
          <w:tab w:val="left" w:pos="7513"/>
        </w:tabs>
        <w:adjustRightInd w:val="0"/>
        <w:snapToGrid w:val="0"/>
        <w:spacing w:line="560" w:lineRule="exact"/>
        <w:ind w:firstLineChars="200" w:firstLine="640"/>
        <w:rPr>
          <w:rFonts w:ascii="仿宋" w:eastAsia="仿宋" w:hAnsi="仿宋" w:cs="仿宋_GB2312"/>
          <w:sz w:val="32"/>
          <w:szCs w:val="32"/>
        </w:rPr>
      </w:pPr>
      <w:r w:rsidRPr="002E6DD2">
        <w:rPr>
          <w:rFonts w:ascii="仿宋" w:eastAsia="仿宋" w:hAnsi="仿宋" w:cs="仿宋_GB2312" w:hint="eastAsia"/>
          <w:sz w:val="32"/>
          <w:szCs w:val="32"/>
        </w:rPr>
        <w:t>（四）绩效目标设置情况</w:t>
      </w:r>
    </w:p>
    <w:p w:rsidR="000C244E" w:rsidRPr="002E6DD2" w:rsidRDefault="000C6D4E" w:rsidP="000C244E">
      <w:pPr>
        <w:tabs>
          <w:tab w:val="left" w:pos="7513"/>
        </w:tabs>
        <w:adjustRightInd w:val="0"/>
        <w:snapToGrid w:val="0"/>
        <w:spacing w:line="560" w:lineRule="exact"/>
        <w:ind w:firstLineChars="200" w:firstLine="640"/>
        <w:rPr>
          <w:rFonts w:ascii="仿宋" w:eastAsia="仿宋" w:hAnsi="仿宋" w:cs="宋体"/>
          <w:kern w:val="0"/>
          <w:sz w:val="32"/>
          <w:szCs w:val="32"/>
        </w:rPr>
      </w:pPr>
      <w:r w:rsidRPr="002E6DD2">
        <w:rPr>
          <w:rFonts w:ascii="仿宋" w:eastAsia="仿宋" w:hAnsi="仿宋" w:cs="宋体" w:hint="eastAsia"/>
          <w:kern w:val="0"/>
          <w:sz w:val="32"/>
          <w:szCs w:val="32"/>
        </w:rPr>
        <w:t>2019年</w:t>
      </w:r>
      <w:r w:rsidR="002E6DD2" w:rsidRPr="002E6DD2">
        <w:rPr>
          <w:rFonts w:ascii="仿宋" w:eastAsia="仿宋" w:hAnsi="仿宋" w:cs="宋体" w:hint="eastAsia"/>
          <w:kern w:val="0"/>
          <w:sz w:val="32"/>
          <w:szCs w:val="32"/>
        </w:rPr>
        <w:t>实行绩效目标管理的项目63</w:t>
      </w:r>
      <w:r w:rsidR="00064213" w:rsidRPr="002E6DD2">
        <w:rPr>
          <w:rFonts w:ascii="仿宋" w:eastAsia="仿宋" w:hAnsi="仿宋" w:cs="宋体" w:hint="eastAsia"/>
          <w:kern w:val="0"/>
          <w:sz w:val="32"/>
          <w:szCs w:val="32"/>
        </w:rPr>
        <w:t>个，涉及一般公共预算拨款</w:t>
      </w:r>
      <w:r w:rsidR="002E6DD2" w:rsidRPr="002E6DD2">
        <w:rPr>
          <w:rFonts w:ascii="仿宋" w:eastAsia="仿宋" w:hAnsi="仿宋" w:cs="宋体" w:hint="eastAsia"/>
          <w:kern w:val="0"/>
          <w:sz w:val="32"/>
          <w:szCs w:val="32"/>
        </w:rPr>
        <w:t>11150.2</w:t>
      </w:r>
      <w:r w:rsidR="00064213" w:rsidRPr="002E6DD2">
        <w:rPr>
          <w:rFonts w:ascii="仿宋" w:eastAsia="仿宋" w:hAnsi="仿宋" w:cs="宋体" w:hint="eastAsia"/>
          <w:kern w:val="0"/>
          <w:sz w:val="32"/>
          <w:szCs w:val="32"/>
        </w:rPr>
        <w:t>万元。</w:t>
      </w:r>
    </w:p>
    <w:p w:rsidR="00CB0A46" w:rsidRPr="00322C86" w:rsidRDefault="00CB0A46" w:rsidP="004F2681">
      <w:pPr>
        <w:tabs>
          <w:tab w:val="left" w:pos="7513"/>
        </w:tabs>
        <w:adjustRightInd w:val="0"/>
        <w:snapToGrid w:val="0"/>
        <w:spacing w:line="560" w:lineRule="exact"/>
        <w:jc w:val="center"/>
        <w:rPr>
          <w:rFonts w:ascii="黑体" w:eastAsia="黑体" w:hAnsi="黑体"/>
          <w:sz w:val="32"/>
          <w:szCs w:val="32"/>
        </w:rPr>
      </w:pPr>
      <w:r w:rsidRPr="00322C86">
        <w:rPr>
          <w:rFonts w:ascii="黑体" w:eastAsia="黑体" w:hAnsi="黑体" w:hint="eastAsia"/>
          <w:sz w:val="32"/>
          <w:szCs w:val="32"/>
        </w:rPr>
        <w:t>第三部分  名词解释</w:t>
      </w:r>
    </w:p>
    <w:p w:rsidR="00CB0A46" w:rsidRPr="002E6DD2" w:rsidRDefault="00CB0A46" w:rsidP="00CB0A46">
      <w:pPr>
        <w:tabs>
          <w:tab w:val="left" w:pos="7513"/>
        </w:tabs>
        <w:adjustRightInd w:val="0"/>
        <w:snapToGrid w:val="0"/>
        <w:spacing w:line="560" w:lineRule="exact"/>
        <w:ind w:firstLineChars="200" w:firstLine="640"/>
        <w:rPr>
          <w:rFonts w:ascii="仿宋" w:eastAsia="仿宋" w:hAnsi="仿宋" w:cs="宋体"/>
          <w:kern w:val="0"/>
          <w:sz w:val="32"/>
          <w:szCs w:val="32"/>
        </w:rPr>
      </w:pPr>
      <w:r w:rsidRPr="002E6DD2">
        <w:rPr>
          <w:rFonts w:ascii="仿宋" w:eastAsia="仿宋" w:hAnsi="仿宋" w:cs="仿宋_GB2312" w:hint="eastAsia"/>
          <w:sz w:val="32"/>
          <w:szCs w:val="32"/>
        </w:rPr>
        <w:t>一、</w:t>
      </w:r>
      <w:r w:rsidR="00064213" w:rsidRPr="002E6DD2">
        <w:rPr>
          <w:rFonts w:ascii="仿宋" w:eastAsia="仿宋" w:hAnsi="仿宋" w:cs="仿宋_GB2312" w:hint="eastAsia"/>
          <w:sz w:val="32"/>
          <w:szCs w:val="32"/>
        </w:rPr>
        <w:t>基本支出</w:t>
      </w:r>
      <w:r w:rsidR="00064213" w:rsidRPr="002E6DD2">
        <w:rPr>
          <w:rFonts w:ascii="仿宋" w:eastAsia="仿宋" w:hAnsi="仿宋" w:cs="宋体" w:hint="eastAsia"/>
          <w:kern w:val="0"/>
          <w:sz w:val="32"/>
          <w:szCs w:val="32"/>
        </w:rPr>
        <w:t>：</w:t>
      </w:r>
      <w:r w:rsidR="00FF702C" w:rsidRPr="002E6DD2">
        <w:rPr>
          <w:rFonts w:ascii="仿宋" w:eastAsia="仿宋" w:hAnsi="仿宋" w:cs="宋体" w:hint="eastAsia"/>
          <w:kern w:val="0"/>
          <w:sz w:val="32"/>
          <w:szCs w:val="32"/>
        </w:rPr>
        <w:t>指为保障机构正常运转、完成日常工作任务而发生的人员支出、对个人和家庭的补助支出和公用支出。</w:t>
      </w:r>
    </w:p>
    <w:p w:rsidR="00CB0A46" w:rsidRPr="002E6DD2" w:rsidRDefault="00CB0A46" w:rsidP="00CB0A46">
      <w:pPr>
        <w:tabs>
          <w:tab w:val="left" w:pos="7513"/>
        </w:tabs>
        <w:adjustRightInd w:val="0"/>
        <w:snapToGrid w:val="0"/>
        <w:spacing w:line="560" w:lineRule="exact"/>
        <w:ind w:firstLineChars="200" w:firstLine="640"/>
        <w:rPr>
          <w:rFonts w:ascii="仿宋" w:eastAsia="仿宋" w:hAnsi="仿宋" w:cs="宋体"/>
          <w:kern w:val="0"/>
          <w:sz w:val="32"/>
          <w:szCs w:val="32"/>
        </w:rPr>
      </w:pPr>
      <w:r w:rsidRPr="002E6DD2">
        <w:rPr>
          <w:rFonts w:ascii="仿宋" w:eastAsia="仿宋" w:hAnsi="仿宋" w:cs="仿宋_GB2312" w:hint="eastAsia"/>
          <w:sz w:val="32"/>
          <w:szCs w:val="32"/>
        </w:rPr>
        <w:t>二、</w:t>
      </w:r>
      <w:r w:rsidR="00064213" w:rsidRPr="002E6DD2">
        <w:rPr>
          <w:rFonts w:ascii="仿宋" w:eastAsia="仿宋" w:hAnsi="仿宋" w:cs="仿宋_GB2312" w:hint="eastAsia"/>
          <w:sz w:val="32"/>
          <w:szCs w:val="32"/>
        </w:rPr>
        <w:t>项目支出</w:t>
      </w:r>
      <w:r w:rsidR="00064213" w:rsidRPr="002E6DD2">
        <w:rPr>
          <w:rFonts w:ascii="仿宋" w:eastAsia="仿宋" w:hAnsi="仿宋" w:cs="宋体" w:hint="eastAsia"/>
          <w:kern w:val="0"/>
          <w:sz w:val="32"/>
          <w:szCs w:val="32"/>
        </w:rPr>
        <w:t>：指在基本支出之外为完成特定行政任务和事业发展目标所发生的支出</w:t>
      </w:r>
      <w:r w:rsidR="00FF702C" w:rsidRPr="002E6DD2">
        <w:rPr>
          <w:rFonts w:ascii="仿宋" w:eastAsia="仿宋" w:hAnsi="仿宋" w:cs="宋体" w:hint="eastAsia"/>
          <w:kern w:val="0"/>
          <w:sz w:val="32"/>
          <w:szCs w:val="32"/>
        </w:rPr>
        <w:t>，</w:t>
      </w:r>
      <w:r w:rsidR="00FF702C" w:rsidRPr="002E6DD2">
        <w:rPr>
          <w:rFonts w:ascii="仿宋" w:eastAsia="仿宋" w:hAnsi="仿宋" w:hint="eastAsia"/>
          <w:sz w:val="32"/>
          <w:szCs w:val="32"/>
        </w:rPr>
        <w:t>包括部门专项、发展经费和基建项目。</w:t>
      </w:r>
    </w:p>
    <w:p w:rsidR="00CB0A46" w:rsidRPr="002E6DD2" w:rsidRDefault="00CB0A46" w:rsidP="00CB0A46">
      <w:pPr>
        <w:tabs>
          <w:tab w:val="left" w:pos="7513"/>
        </w:tabs>
        <w:adjustRightInd w:val="0"/>
        <w:snapToGrid w:val="0"/>
        <w:spacing w:line="560" w:lineRule="exact"/>
        <w:ind w:firstLineChars="200" w:firstLine="640"/>
        <w:rPr>
          <w:rFonts w:ascii="仿宋" w:eastAsia="仿宋" w:hAnsi="仿宋" w:cs="宋体"/>
          <w:kern w:val="0"/>
          <w:sz w:val="32"/>
          <w:szCs w:val="32"/>
        </w:rPr>
      </w:pPr>
      <w:r w:rsidRPr="002E6DD2">
        <w:rPr>
          <w:rFonts w:ascii="仿宋" w:eastAsia="仿宋" w:hAnsi="仿宋" w:cs="仿宋_GB2312" w:hint="eastAsia"/>
          <w:sz w:val="32"/>
          <w:szCs w:val="32"/>
        </w:rPr>
        <w:t>三、</w:t>
      </w:r>
      <w:r w:rsidR="000C244E" w:rsidRPr="002E6DD2">
        <w:rPr>
          <w:rFonts w:ascii="仿宋" w:eastAsia="仿宋" w:hAnsi="仿宋" w:cs="仿宋_GB2312" w:hint="eastAsia"/>
          <w:sz w:val="32"/>
          <w:szCs w:val="32"/>
        </w:rPr>
        <w:t>“</w:t>
      </w:r>
      <w:r w:rsidR="00064213" w:rsidRPr="002E6DD2">
        <w:rPr>
          <w:rFonts w:ascii="仿宋" w:eastAsia="仿宋" w:hAnsi="仿宋" w:cs="仿宋_GB2312" w:hint="eastAsia"/>
          <w:sz w:val="32"/>
          <w:szCs w:val="32"/>
        </w:rPr>
        <w:t>三公</w:t>
      </w:r>
      <w:r w:rsidR="000C244E" w:rsidRPr="002E6DD2">
        <w:rPr>
          <w:rFonts w:ascii="仿宋" w:eastAsia="仿宋" w:hAnsi="仿宋" w:cs="仿宋_GB2312" w:hint="eastAsia"/>
          <w:sz w:val="32"/>
          <w:szCs w:val="32"/>
        </w:rPr>
        <w:t>”</w:t>
      </w:r>
      <w:r w:rsidR="00064213" w:rsidRPr="002E6DD2">
        <w:rPr>
          <w:rFonts w:ascii="仿宋" w:eastAsia="仿宋" w:hAnsi="仿宋" w:cs="仿宋_GB2312" w:hint="eastAsia"/>
          <w:sz w:val="32"/>
          <w:szCs w:val="32"/>
        </w:rPr>
        <w:t>经费</w:t>
      </w:r>
      <w:r w:rsidR="00064213" w:rsidRPr="002E6DD2">
        <w:rPr>
          <w:rFonts w:ascii="仿宋" w:eastAsia="仿宋" w:hAnsi="仿宋" w:cs="宋体" w:hint="eastAsia"/>
          <w:kern w:val="0"/>
          <w:sz w:val="32"/>
          <w:szCs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CB0A46" w:rsidRPr="002E6DD2" w:rsidRDefault="00CB0A46" w:rsidP="00CB0A46">
      <w:pPr>
        <w:tabs>
          <w:tab w:val="left" w:pos="7513"/>
        </w:tabs>
        <w:adjustRightInd w:val="0"/>
        <w:snapToGrid w:val="0"/>
        <w:spacing w:line="560" w:lineRule="exact"/>
        <w:ind w:firstLineChars="200" w:firstLine="640"/>
        <w:rPr>
          <w:rFonts w:ascii="仿宋" w:eastAsia="仿宋" w:hAnsi="仿宋" w:cs="宋体"/>
          <w:kern w:val="0"/>
          <w:sz w:val="32"/>
          <w:szCs w:val="32"/>
        </w:rPr>
      </w:pPr>
      <w:r w:rsidRPr="002E6DD2">
        <w:rPr>
          <w:rFonts w:ascii="仿宋" w:eastAsia="仿宋" w:hAnsi="仿宋" w:cs="仿宋_GB2312" w:hint="eastAsia"/>
          <w:sz w:val="32"/>
          <w:szCs w:val="32"/>
        </w:rPr>
        <w:t>四、</w:t>
      </w:r>
      <w:r w:rsidR="00064213" w:rsidRPr="002E6DD2">
        <w:rPr>
          <w:rFonts w:ascii="仿宋" w:eastAsia="仿宋" w:hAnsi="仿宋" w:cs="仿宋_GB2312" w:hint="eastAsia"/>
          <w:sz w:val="32"/>
          <w:szCs w:val="32"/>
        </w:rPr>
        <w:t>机关运行经费</w:t>
      </w:r>
      <w:r w:rsidR="00064213" w:rsidRPr="002E6DD2">
        <w:rPr>
          <w:rFonts w:ascii="仿宋" w:eastAsia="仿宋" w:hAnsi="仿宋" w:cs="宋体" w:hint="eastAsia"/>
          <w:kern w:val="0"/>
          <w:sz w:val="32"/>
          <w:szCs w:val="32"/>
        </w:rPr>
        <w:t>：为保障行政单位（包括参照公务员法管理的事业单位）运行用于购买货物和服务的各项资金，包括办公及印刷费、邮电费、差旅费、会议费、福利费、日常维修</w:t>
      </w:r>
      <w:r w:rsidR="00064213" w:rsidRPr="002E6DD2">
        <w:rPr>
          <w:rFonts w:ascii="仿宋" w:eastAsia="仿宋" w:hAnsi="仿宋" w:cs="宋体" w:hint="eastAsia"/>
          <w:kern w:val="0"/>
          <w:sz w:val="32"/>
          <w:szCs w:val="32"/>
        </w:rPr>
        <w:lastRenderedPageBreak/>
        <w:t>费、专用材料及一般设备购置费、办公用房水电费、办公用房物业管理费、公务用车运行维护费以及其他费用。</w:t>
      </w:r>
    </w:p>
    <w:p w:rsidR="00064213" w:rsidRPr="002E6DD2" w:rsidRDefault="00CB0A46" w:rsidP="00CB0A46">
      <w:pPr>
        <w:tabs>
          <w:tab w:val="left" w:pos="7513"/>
        </w:tabs>
        <w:adjustRightInd w:val="0"/>
        <w:snapToGrid w:val="0"/>
        <w:spacing w:line="560" w:lineRule="exact"/>
        <w:ind w:firstLineChars="200" w:firstLine="640"/>
        <w:rPr>
          <w:rFonts w:ascii="仿宋" w:eastAsia="仿宋" w:hAnsi="仿宋" w:cs="宋体"/>
          <w:kern w:val="0"/>
          <w:sz w:val="32"/>
          <w:szCs w:val="32"/>
        </w:rPr>
      </w:pPr>
      <w:r w:rsidRPr="002E6DD2">
        <w:rPr>
          <w:rFonts w:ascii="仿宋" w:eastAsia="仿宋" w:hAnsi="仿宋" w:cs="仿宋_GB2312" w:hint="eastAsia"/>
          <w:sz w:val="32"/>
          <w:szCs w:val="32"/>
        </w:rPr>
        <w:t>五、</w:t>
      </w:r>
      <w:r w:rsidR="000202BF" w:rsidRPr="002E6DD2">
        <w:rPr>
          <w:rFonts w:ascii="仿宋" w:eastAsia="仿宋" w:hAnsi="仿宋" w:cs="仿宋_GB2312" w:hint="eastAsia"/>
          <w:sz w:val="32"/>
          <w:szCs w:val="32"/>
        </w:rPr>
        <w:t>其他名词解释</w:t>
      </w:r>
      <w:r w:rsidR="004A4CA3" w:rsidRPr="002E6DD2">
        <w:rPr>
          <w:rFonts w:ascii="仿宋" w:eastAsia="仿宋" w:hAnsi="仿宋" w:cs="仿宋_GB2312" w:hint="eastAsia"/>
          <w:sz w:val="32"/>
          <w:szCs w:val="32"/>
        </w:rPr>
        <w:t>。</w:t>
      </w:r>
      <w:r w:rsidR="000202BF" w:rsidRPr="002E6DD2">
        <w:rPr>
          <w:rFonts w:ascii="仿宋" w:eastAsia="仿宋" w:hAnsi="仿宋" w:cs="仿宋_GB2312" w:hint="eastAsia"/>
          <w:sz w:val="32"/>
          <w:szCs w:val="32"/>
        </w:rPr>
        <w:t>由各部门根据实际情况予以增加说明。</w:t>
      </w:r>
    </w:p>
    <w:p w:rsidR="002B5183" w:rsidRPr="00322C86" w:rsidRDefault="002B5183" w:rsidP="002B5183">
      <w:pPr>
        <w:tabs>
          <w:tab w:val="left" w:pos="7513"/>
        </w:tabs>
        <w:adjustRightInd w:val="0"/>
        <w:snapToGrid w:val="0"/>
        <w:spacing w:line="560" w:lineRule="exact"/>
        <w:jc w:val="center"/>
        <w:rPr>
          <w:rFonts w:ascii="黑体" w:eastAsia="黑体" w:hAnsi="黑体"/>
          <w:sz w:val="32"/>
          <w:szCs w:val="32"/>
        </w:rPr>
      </w:pPr>
      <w:r w:rsidRPr="00322C86">
        <w:rPr>
          <w:rFonts w:ascii="黑体" w:eastAsia="黑体" w:hAnsi="黑体" w:hint="eastAsia"/>
          <w:sz w:val="32"/>
          <w:szCs w:val="32"/>
        </w:rPr>
        <w:t>第四部分  2019年部门预算附表</w:t>
      </w:r>
    </w:p>
    <w:p w:rsidR="00FE2DF9" w:rsidRPr="002E6DD2" w:rsidRDefault="00FE2DF9" w:rsidP="00FE2DF9">
      <w:pPr>
        <w:shd w:val="clear" w:color="auto" w:fill="FFFFFF"/>
        <w:tabs>
          <w:tab w:val="left" w:pos="7513"/>
        </w:tabs>
        <w:adjustRightInd w:val="0"/>
        <w:snapToGrid w:val="0"/>
        <w:spacing w:line="560" w:lineRule="exact"/>
        <w:ind w:firstLineChars="200" w:firstLine="640"/>
        <w:rPr>
          <w:rFonts w:ascii="仿宋" w:eastAsia="仿宋" w:hAnsi="仿宋" w:cs="仿宋_GB2312"/>
          <w:sz w:val="32"/>
          <w:szCs w:val="32"/>
        </w:rPr>
      </w:pPr>
      <w:r w:rsidRPr="002E6DD2">
        <w:rPr>
          <w:rFonts w:ascii="仿宋" w:eastAsia="仿宋" w:hAnsi="仿宋" w:cs="仿宋_GB2312" w:hint="eastAsia"/>
          <w:sz w:val="32"/>
          <w:szCs w:val="32"/>
        </w:rPr>
        <w:t>一、部门收支预算总体情况表</w:t>
      </w:r>
    </w:p>
    <w:p w:rsidR="00FE2DF9" w:rsidRPr="002E6DD2" w:rsidRDefault="00FE2DF9" w:rsidP="00FE2DF9">
      <w:pPr>
        <w:shd w:val="clear" w:color="auto" w:fill="FFFFFF"/>
        <w:tabs>
          <w:tab w:val="left" w:pos="7513"/>
        </w:tabs>
        <w:adjustRightInd w:val="0"/>
        <w:snapToGrid w:val="0"/>
        <w:spacing w:line="560" w:lineRule="exact"/>
        <w:ind w:firstLineChars="200" w:firstLine="640"/>
        <w:rPr>
          <w:rFonts w:ascii="仿宋" w:eastAsia="仿宋" w:hAnsi="仿宋" w:cs="仿宋_GB2312"/>
          <w:sz w:val="32"/>
          <w:szCs w:val="32"/>
        </w:rPr>
      </w:pPr>
      <w:r w:rsidRPr="002E6DD2">
        <w:rPr>
          <w:rFonts w:ascii="仿宋" w:eastAsia="仿宋" w:hAnsi="仿宋" w:cs="仿宋_GB2312" w:hint="eastAsia"/>
          <w:sz w:val="32"/>
          <w:szCs w:val="32"/>
        </w:rPr>
        <w:t>二、部门收入预算总体情况表</w:t>
      </w:r>
    </w:p>
    <w:p w:rsidR="00FE2DF9" w:rsidRPr="002E6DD2" w:rsidRDefault="00FE2DF9" w:rsidP="00FE2DF9">
      <w:pPr>
        <w:shd w:val="clear" w:color="auto" w:fill="FFFFFF"/>
        <w:tabs>
          <w:tab w:val="left" w:pos="7513"/>
        </w:tabs>
        <w:adjustRightInd w:val="0"/>
        <w:snapToGrid w:val="0"/>
        <w:spacing w:line="560" w:lineRule="exact"/>
        <w:ind w:firstLineChars="200" w:firstLine="640"/>
        <w:rPr>
          <w:rFonts w:ascii="仿宋" w:eastAsia="仿宋" w:hAnsi="仿宋" w:cs="仿宋_GB2312"/>
          <w:sz w:val="32"/>
          <w:szCs w:val="32"/>
        </w:rPr>
      </w:pPr>
      <w:r w:rsidRPr="002E6DD2">
        <w:rPr>
          <w:rFonts w:ascii="仿宋" w:eastAsia="仿宋" w:hAnsi="仿宋" w:cs="仿宋_GB2312" w:hint="eastAsia"/>
          <w:sz w:val="32"/>
          <w:szCs w:val="32"/>
        </w:rPr>
        <w:t>三、部门支出预算总体情况表</w:t>
      </w:r>
    </w:p>
    <w:p w:rsidR="00FE2DF9" w:rsidRPr="002E6DD2" w:rsidRDefault="00FE2DF9" w:rsidP="00FE2DF9">
      <w:pPr>
        <w:shd w:val="clear" w:color="auto" w:fill="FFFFFF"/>
        <w:tabs>
          <w:tab w:val="left" w:pos="7513"/>
        </w:tabs>
        <w:adjustRightInd w:val="0"/>
        <w:snapToGrid w:val="0"/>
        <w:spacing w:line="560" w:lineRule="exact"/>
        <w:ind w:firstLineChars="200" w:firstLine="640"/>
        <w:rPr>
          <w:rFonts w:ascii="仿宋" w:eastAsia="仿宋" w:hAnsi="仿宋" w:cs="仿宋_GB2312"/>
          <w:sz w:val="32"/>
          <w:szCs w:val="32"/>
        </w:rPr>
      </w:pPr>
      <w:r w:rsidRPr="002E6DD2">
        <w:rPr>
          <w:rFonts w:ascii="仿宋" w:eastAsia="仿宋" w:hAnsi="仿宋" w:cs="仿宋_GB2312" w:hint="eastAsia"/>
          <w:sz w:val="32"/>
          <w:szCs w:val="32"/>
        </w:rPr>
        <w:t>四、财政拨款收支预算总体情况表</w:t>
      </w:r>
    </w:p>
    <w:p w:rsidR="00FE2DF9" w:rsidRPr="002E6DD2" w:rsidRDefault="00FE2DF9" w:rsidP="00FE2DF9">
      <w:pPr>
        <w:shd w:val="clear" w:color="auto" w:fill="FFFFFF"/>
        <w:tabs>
          <w:tab w:val="left" w:pos="7513"/>
        </w:tabs>
        <w:adjustRightInd w:val="0"/>
        <w:snapToGrid w:val="0"/>
        <w:spacing w:line="560" w:lineRule="exact"/>
        <w:ind w:firstLineChars="200" w:firstLine="640"/>
        <w:rPr>
          <w:rFonts w:ascii="仿宋" w:eastAsia="仿宋" w:hAnsi="仿宋" w:cs="仿宋_GB2312"/>
          <w:sz w:val="32"/>
          <w:szCs w:val="32"/>
        </w:rPr>
      </w:pPr>
      <w:r w:rsidRPr="002E6DD2">
        <w:rPr>
          <w:rFonts w:ascii="仿宋" w:eastAsia="仿宋" w:hAnsi="仿宋" w:cs="仿宋_GB2312" w:hint="eastAsia"/>
          <w:sz w:val="32"/>
          <w:szCs w:val="32"/>
        </w:rPr>
        <w:t>五、</w:t>
      </w:r>
      <w:r w:rsidRPr="002E6DD2">
        <w:rPr>
          <w:rFonts w:ascii="仿宋" w:eastAsia="仿宋" w:hAnsi="仿宋" w:hint="eastAsia"/>
          <w:sz w:val="32"/>
          <w:szCs w:val="32"/>
        </w:rPr>
        <w:t xml:space="preserve"> </w:t>
      </w:r>
      <w:r w:rsidRPr="002E6DD2">
        <w:rPr>
          <w:rFonts w:ascii="仿宋" w:eastAsia="仿宋" w:hAnsi="仿宋" w:cs="仿宋_GB2312" w:hint="eastAsia"/>
          <w:sz w:val="32"/>
          <w:szCs w:val="32"/>
        </w:rPr>
        <w:t>一般公共预算支出情况表</w:t>
      </w:r>
    </w:p>
    <w:p w:rsidR="00FE2DF9" w:rsidRPr="002E6DD2" w:rsidRDefault="00FE2DF9" w:rsidP="00FE2DF9">
      <w:pPr>
        <w:shd w:val="clear" w:color="auto" w:fill="FFFFFF"/>
        <w:tabs>
          <w:tab w:val="left" w:pos="7513"/>
        </w:tabs>
        <w:adjustRightInd w:val="0"/>
        <w:snapToGrid w:val="0"/>
        <w:spacing w:line="560" w:lineRule="exact"/>
        <w:ind w:firstLineChars="200" w:firstLine="640"/>
        <w:rPr>
          <w:rFonts w:ascii="仿宋" w:eastAsia="仿宋" w:hAnsi="仿宋" w:cs="仿宋_GB2312"/>
          <w:sz w:val="32"/>
          <w:szCs w:val="32"/>
        </w:rPr>
      </w:pPr>
      <w:r w:rsidRPr="002E6DD2">
        <w:rPr>
          <w:rFonts w:ascii="仿宋" w:eastAsia="仿宋" w:hAnsi="仿宋" w:cs="仿宋_GB2312" w:hint="eastAsia"/>
          <w:sz w:val="32"/>
          <w:szCs w:val="32"/>
        </w:rPr>
        <w:t>六、一般公共预算基本支出情况表（经济分类款级科目）</w:t>
      </w:r>
    </w:p>
    <w:p w:rsidR="00FE2DF9" w:rsidRPr="002E6DD2" w:rsidRDefault="00FE2DF9" w:rsidP="00FE2DF9">
      <w:pPr>
        <w:shd w:val="clear" w:color="auto" w:fill="FFFFFF"/>
        <w:tabs>
          <w:tab w:val="left" w:pos="7513"/>
        </w:tabs>
        <w:adjustRightInd w:val="0"/>
        <w:snapToGrid w:val="0"/>
        <w:spacing w:line="560" w:lineRule="exact"/>
        <w:ind w:firstLineChars="200" w:firstLine="640"/>
        <w:rPr>
          <w:rFonts w:ascii="仿宋" w:eastAsia="仿宋" w:hAnsi="仿宋" w:cs="仿宋_GB2312"/>
          <w:sz w:val="32"/>
          <w:szCs w:val="32"/>
        </w:rPr>
      </w:pPr>
      <w:r w:rsidRPr="002E6DD2">
        <w:rPr>
          <w:rFonts w:ascii="仿宋" w:eastAsia="仿宋" w:hAnsi="仿宋" w:cs="仿宋_GB2312" w:hint="eastAsia"/>
          <w:sz w:val="32"/>
          <w:szCs w:val="32"/>
        </w:rPr>
        <w:t>七、一般公共预算“三公”经费支出情况表</w:t>
      </w:r>
    </w:p>
    <w:p w:rsidR="00FE2DF9" w:rsidRPr="002E6DD2" w:rsidRDefault="00FE2DF9" w:rsidP="00FE2DF9">
      <w:pPr>
        <w:shd w:val="clear" w:color="auto" w:fill="FFFFFF"/>
        <w:tabs>
          <w:tab w:val="left" w:pos="7513"/>
        </w:tabs>
        <w:adjustRightInd w:val="0"/>
        <w:snapToGrid w:val="0"/>
        <w:spacing w:line="560" w:lineRule="exact"/>
        <w:ind w:firstLineChars="200" w:firstLine="640"/>
        <w:rPr>
          <w:rFonts w:ascii="仿宋" w:eastAsia="仿宋" w:hAnsi="仿宋" w:cs="仿宋_GB2312"/>
          <w:sz w:val="32"/>
          <w:szCs w:val="32"/>
        </w:rPr>
      </w:pPr>
      <w:r w:rsidRPr="002E6DD2">
        <w:rPr>
          <w:rFonts w:ascii="仿宋" w:eastAsia="仿宋" w:hAnsi="仿宋" w:cs="仿宋_GB2312" w:hint="eastAsia"/>
          <w:sz w:val="32"/>
          <w:szCs w:val="32"/>
        </w:rPr>
        <w:t>八、政府性基金预算支出情况表</w:t>
      </w:r>
    </w:p>
    <w:p w:rsidR="00FE2DF9" w:rsidRPr="002E6DD2" w:rsidRDefault="00FE2DF9" w:rsidP="00FE2DF9">
      <w:pPr>
        <w:shd w:val="clear" w:color="auto" w:fill="FFFFFF"/>
        <w:tabs>
          <w:tab w:val="left" w:pos="7513"/>
        </w:tabs>
        <w:adjustRightInd w:val="0"/>
        <w:snapToGrid w:val="0"/>
        <w:spacing w:line="560" w:lineRule="exact"/>
        <w:ind w:firstLineChars="200" w:firstLine="640"/>
        <w:rPr>
          <w:rFonts w:ascii="仿宋" w:eastAsia="仿宋" w:hAnsi="仿宋" w:cs="仿宋_GB2312"/>
          <w:sz w:val="32"/>
          <w:szCs w:val="32"/>
        </w:rPr>
      </w:pPr>
      <w:r w:rsidRPr="002E6DD2">
        <w:rPr>
          <w:rFonts w:ascii="仿宋" w:eastAsia="仿宋" w:hAnsi="仿宋" w:cs="仿宋_GB2312" w:hint="eastAsia"/>
          <w:sz w:val="32"/>
          <w:szCs w:val="32"/>
        </w:rPr>
        <w:t>九、市对区转移支付支出预算表</w:t>
      </w:r>
    </w:p>
    <w:p w:rsidR="00FE2DF9" w:rsidRPr="002E6DD2" w:rsidRDefault="00FE2DF9" w:rsidP="00FE2DF9">
      <w:pPr>
        <w:shd w:val="clear" w:color="auto" w:fill="FFFFFF"/>
        <w:tabs>
          <w:tab w:val="left" w:pos="7513"/>
        </w:tabs>
        <w:adjustRightInd w:val="0"/>
        <w:snapToGrid w:val="0"/>
        <w:spacing w:line="560" w:lineRule="exact"/>
        <w:ind w:firstLineChars="200" w:firstLine="640"/>
        <w:rPr>
          <w:rFonts w:ascii="仿宋" w:eastAsia="仿宋" w:hAnsi="仿宋"/>
          <w:sz w:val="32"/>
          <w:szCs w:val="32"/>
        </w:rPr>
      </w:pPr>
    </w:p>
    <w:sectPr w:rsidR="00FE2DF9" w:rsidRPr="002E6DD2" w:rsidSect="0046698E">
      <w:footerReference w:type="default" r:id="rId7"/>
      <w:pgSz w:w="11906" w:h="16838"/>
      <w:pgMar w:top="1440" w:right="1558"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898" w:rsidRDefault="00B82898" w:rsidP="00CD06CA">
      <w:r>
        <w:separator/>
      </w:r>
    </w:p>
  </w:endnote>
  <w:endnote w:type="continuationSeparator" w:id="1">
    <w:p w:rsidR="00B82898" w:rsidRDefault="00B82898" w:rsidP="00CD06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44E" w:rsidRDefault="009F0213">
    <w:pPr>
      <w:pStyle w:val="a4"/>
      <w:jc w:val="center"/>
    </w:pPr>
    <w:fldSimple w:instr="PAGE   \* MERGEFORMAT">
      <w:r w:rsidR="00322C86" w:rsidRPr="00322C86">
        <w:rPr>
          <w:noProof/>
          <w:lang w:val="zh-CN"/>
        </w:rPr>
        <w:t>1</w:t>
      </w:r>
    </w:fldSimple>
  </w:p>
  <w:p w:rsidR="000C244E" w:rsidRDefault="000C244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898" w:rsidRDefault="00B82898" w:rsidP="00CD06CA">
      <w:r>
        <w:separator/>
      </w:r>
    </w:p>
  </w:footnote>
  <w:footnote w:type="continuationSeparator" w:id="1">
    <w:p w:rsidR="00B82898" w:rsidRDefault="00B82898" w:rsidP="00CD06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9565C"/>
    <w:multiLevelType w:val="hybridMultilevel"/>
    <w:tmpl w:val="A9AA55AC"/>
    <w:lvl w:ilvl="0" w:tplc="4D3EDD70">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27856"/>
    <w:rsid w:val="00014BC8"/>
    <w:rsid w:val="00017205"/>
    <w:rsid w:val="000202BF"/>
    <w:rsid w:val="0005340A"/>
    <w:rsid w:val="000579BF"/>
    <w:rsid w:val="00064213"/>
    <w:rsid w:val="00067E77"/>
    <w:rsid w:val="00071064"/>
    <w:rsid w:val="00081098"/>
    <w:rsid w:val="00087AE7"/>
    <w:rsid w:val="00095DF6"/>
    <w:rsid w:val="000A1317"/>
    <w:rsid w:val="000B3FA9"/>
    <w:rsid w:val="000B4506"/>
    <w:rsid w:val="000B72A0"/>
    <w:rsid w:val="000C244E"/>
    <w:rsid w:val="000C6D4E"/>
    <w:rsid w:val="000D56B4"/>
    <w:rsid w:val="000E0A3E"/>
    <w:rsid w:val="000E4A65"/>
    <w:rsid w:val="000F0054"/>
    <w:rsid w:val="0010339E"/>
    <w:rsid w:val="00105E19"/>
    <w:rsid w:val="00110CFE"/>
    <w:rsid w:val="00123161"/>
    <w:rsid w:val="00126612"/>
    <w:rsid w:val="00130779"/>
    <w:rsid w:val="00144A28"/>
    <w:rsid w:val="00146A23"/>
    <w:rsid w:val="00152FB9"/>
    <w:rsid w:val="0016055E"/>
    <w:rsid w:val="0016483F"/>
    <w:rsid w:val="00164F22"/>
    <w:rsid w:val="00164F84"/>
    <w:rsid w:val="00170260"/>
    <w:rsid w:val="00170421"/>
    <w:rsid w:val="00170A1E"/>
    <w:rsid w:val="0017514D"/>
    <w:rsid w:val="001C1915"/>
    <w:rsid w:val="001C1B5A"/>
    <w:rsid w:val="001D2705"/>
    <w:rsid w:val="001F4E8F"/>
    <w:rsid w:val="001F57A4"/>
    <w:rsid w:val="0020259B"/>
    <w:rsid w:val="00206F25"/>
    <w:rsid w:val="0021249A"/>
    <w:rsid w:val="0021458D"/>
    <w:rsid w:val="00217AEE"/>
    <w:rsid w:val="00230250"/>
    <w:rsid w:val="00230425"/>
    <w:rsid w:val="00236379"/>
    <w:rsid w:val="0024072F"/>
    <w:rsid w:val="0025510A"/>
    <w:rsid w:val="00255840"/>
    <w:rsid w:val="00262676"/>
    <w:rsid w:val="00281710"/>
    <w:rsid w:val="002A3A32"/>
    <w:rsid w:val="002B5183"/>
    <w:rsid w:val="002C5ECC"/>
    <w:rsid w:val="002D0A15"/>
    <w:rsid w:val="002D15C4"/>
    <w:rsid w:val="002E0930"/>
    <w:rsid w:val="002E0A1B"/>
    <w:rsid w:val="002E6DD2"/>
    <w:rsid w:val="002F14C8"/>
    <w:rsid w:val="002F3F0A"/>
    <w:rsid w:val="002F5913"/>
    <w:rsid w:val="002F6D41"/>
    <w:rsid w:val="002F7C64"/>
    <w:rsid w:val="003174EF"/>
    <w:rsid w:val="00322C86"/>
    <w:rsid w:val="0032357E"/>
    <w:rsid w:val="003327C1"/>
    <w:rsid w:val="00355938"/>
    <w:rsid w:val="00393DF0"/>
    <w:rsid w:val="003A08D5"/>
    <w:rsid w:val="003A7C1F"/>
    <w:rsid w:val="003C021C"/>
    <w:rsid w:val="003C3714"/>
    <w:rsid w:val="003C4159"/>
    <w:rsid w:val="003C572F"/>
    <w:rsid w:val="003D1386"/>
    <w:rsid w:val="003D7CA3"/>
    <w:rsid w:val="003F2625"/>
    <w:rsid w:val="00433CE8"/>
    <w:rsid w:val="00434AF7"/>
    <w:rsid w:val="0043631A"/>
    <w:rsid w:val="00440B6F"/>
    <w:rsid w:val="004440C6"/>
    <w:rsid w:val="0046698E"/>
    <w:rsid w:val="00470D52"/>
    <w:rsid w:val="00471803"/>
    <w:rsid w:val="004807A0"/>
    <w:rsid w:val="004828F4"/>
    <w:rsid w:val="00483D42"/>
    <w:rsid w:val="00494B88"/>
    <w:rsid w:val="004A2B24"/>
    <w:rsid w:val="004A4CA3"/>
    <w:rsid w:val="004C5C6D"/>
    <w:rsid w:val="004D55BD"/>
    <w:rsid w:val="004E268F"/>
    <w:rsid w:val="004F023E"/>
    <w:rsid w:val="004F1F64"/>
    <w:rsid w:val="004F2681"/>
    <w:rsid w:val="00501E5E"/>
    <w:rsid w:val="00510F9A"/>
    <w:rsid w:val="00520F39"/>
    <w:rsid w:val="005247F3"/>
    <w:rsid w:val="00530093"/>
    <w:rsid w:val="00531437"/>
    <w:rsid w:val="00535D1B"/>
    <w:rsid w:val="005600E0"/>
    <w:rsid w:val="00591439"/>
    <w:rsid w:val="00593CE6"/>
    <w:rsid w:val="005A7AFC"/>
    <w:rsid w:val="005B3DC6"/>
    <w:rsid w:val="005D4FC9"/>
    <w:rsid w:val="006065AA"/>
    <w:rsid w:val="006217B8"/>
    <w:rsid w:val="00622F26"/>
    <w:rsid w:val="00623699"/>
    <w:rsid w:val="0064663E"/>
    <w:rsid w:val="006520ED"/>
    <w:rsid w:val="006622E1"/>
    <w:rsid w:val="006862EB"/>
    <w:rsid w:val="00690DAF"/>
    <w:rsid w:val="00691677"/>
    <w:rsid w:val="00696AB3"/>
    <w:rsid w:val="00697731"/>
    <w:rsid w:val="006B552A"/>
    <w:rsid w:val="006C38B1"/>
    <w:rsid w:val="006D78DF"/>
    <w:rsid w:val="006E486E"/>
    <w:rsid w:val="006E6084"/>
    <w:rsid w:val="0070481C"/>
    <w:rsid w:val="00706BB6"/>
    <w:rsid w:val="0073539D"/>
    <w:rsid w:val="0073622A"/>
    <w:rsid w:val="00736287"/>
    <w:rsid w:val="00740EB6"/>
    <w:rsid w:val="0076744B"/>
    <w:rsid w:val="007748AD"/>
    <w:rsid w:val="00775CCE"/>
    <w:rsid w:val="00775FF1"/>
    <w:rsid w:val="007F6486"/>
    <w:rsid w:val="007F7981"/>
    <w:rsid w:val="008101C7"/>
    <w:rsid w:val="00811172"/>
    <w:rsid w:val="00813D5F"/>
    <w:rsid w:val="008520DB"/>
    <w:rsid w:val="00862CB0"/>
    <w:rsid w:val="0087042D"/>
    <w:rsid w:val="00877DE0"/>
    <w:rsid w:val="00890C2A"/>
    <w:rsid w:val="008978F4"/>
    <w:rsid w:val="008A30EE"/>
    <w:rsid w:val="008C0715"/>
    <w:rsid w:val="008C19F8"/>
    <w:rsid w:val="008D0A5A"/>
    <w:rsid w:val="008D28BF"/>
    <w:rsid w:val="009005A0"/>
    <w:rsid w:val="0090203E"/>
    <w:rsid w:val="00903B61"/>
    <w:rsid w:val="00912CF2"/>
    <w:rsid w:val="00914AED"/>
    <w:rsid w:val="009215C6"/>
    <w:rsid w:val="00923ED5"/>
    <w:rsid w:val="009247CB"/>
    <w:rsid w:val="009254CD"/>
    <w:rsid w:val="0092759D"/>
    <w:rsid w:val="00927856"/>
    <w:rsid w:val="00936899"/>
    <w:rsid w:val="00940D41"/>
    <w:rsid w:val="009526F4"/>
    <w:rsid w:val="0097074C"/>
    <w:rsid w:val="00975D25"/>
    <w:rsid w:val="00982DFC"/>
    <w:rsid w:val="00984199"/>
    <w:rsid w:val="00985476"/>
    <w:rsid w:val="00985C08"/>
    <w:rsid w:val="009900FC"/>
    <w:rsid w:val="009A2495"/>
    <w:rsid w:val="009C3885"/>
    <w:rsid w:val="009D07EF"/>
    <w:rsid w:val="009D712F"/>
    <w:rsid w:val="009E0716"/>
    <w:rsid w:val="009F0213"/>
    <w:rsid w:val="009F49C3"/>
    <w:rsid w:val="00A04FA2"/>
    <w:rsid w:val="00A337B7"/>
    <w:rsid w:val="00A3500D"/>
    <w:rsid w:val="00A377F8"/>
    <w:rsid w:val="00A414E9"/>
    <w:rsid w:val="00A45DEC"/>
    <w:rsid w:val="00A51FCF"/>
    <w:rsid w:val="00A53717"/>
    <w:rsid w:val="00A57417"/>
    <w:rsid w:val="00A6588D"/>
    <w:rsid w:val="00A664AE"/>
    <w:rsid w:val="00A76C76"/>
    <w:rsid w:val="00A8388D"/>
    <w:rsid w:val="00AA53F0"/>
    <w:rsid w:val="00AA6EDB"/>
    <w:rsid w:val="00AC2A5A"/>
    <w:rsid w:val="00AC4D56"/>
    <w:rsid w:val="00AC5399"/>
    <w:rsid w:val="00AE1609"/>
    <w:rsid w:val="00AF3433"/>
    <w:rsid w:val="00B151EF"/>
    <w:rsid w:val="00B21978"/>
    <w:rsid w:val="00B249A9"/>
    <w:rsid w:val="00B36104"/>
    <w:rsid w:val="00B421DF"/>
    <w:rsid w:val="00B44CCC"/>
    <w:rsid w:val="00B47F76"/>
    <w:rsid w:val="00B51A48"/>
    <w:rsid w:val="00B524FD"/>
    <w:rsid w:val="00B538AF"/>
    <w:rsid w:val="00B74556"/>
    <w:rsid w:val="00B82898"/>
    <w:rsid w:val="00B85787"/>
    <w:rsid w:val="00B96E93"/>
    <w:rsid w:val="00BB3BF8"/>
    <w:rsid w:val="00BB59E6"/>
    <w:rsid w:val="00BC188F"/>
    <w:rsid w:val="00BC6796"/>
    <w:rsid w:val="00BC6BA1"/>
    <w:rsid w:val="00BD4464"/>
    <w:rsid w:val="00BF52AA"/>
    <w:rsid w:val="00C05509"/>
    <w:rsid w:val="00C14913"/>
    <w:rsid w:val="00C267B8"/>
    <w:rsid w:val="00C42AED"/>
    <w:rsid w:val="00C44ACC"/>
    <w:rsid w:val="00C453D4"/>
    <w:rsid w:val="00C477B8"/>
    <w:rsid w:val="00C47A3C"/>
    <w:rsid w:val="00C635A3"/>
    <w:rsid w:val="00C645C2"/>
    <w:rsid w:val="00C67F28"/>
    <w:rsid w:val="00C73895"/>
    <w:rsid w:val="00C969B7"/>
    <w:rsid w:val="00CA2C11"/>
    <w:rsid w:val="00CB0A46"/>
    <w:rsid w:val="00CB4F75"/>
    <w:rsid w:val="00CC4FC2"/>
    <w:rsid w:val="00CD06CA"/>
    <w:rsid w:val="00CD3520"/>
    <w:rsid w:val="00D05B4E"/>
    <w:rsid w:val="00D31385"/>
    <w:rsid w:val="00D324D7"/>
    <w:rsid w:val="00D331CB"/>
    <w:rsid w:val="00D34396"/>
    <w:rsid w:val="00D528C1"/>
    <w:rsid w:val="00D62BA7"/>
    <w:rsid w:val="00D775EF"/>
    <w:rsid w:val="00D8545E"/>
    <w:rsid w:val="00DA3ABA"/>
    <w:rsid w:val="00DA5350"/>
    <w:rsid w:val="00DD1484"/>
    <w:rsid w:val="00DD1F77"/>
    <w:rsid w:val="00DD2F03"/>
    <w:rsid w:val="00DE3FA2"/>
    <w:rsid w:val="00DE69FB"/>
    <w:rsid w:val="00DF6915"/>
    <w:rsid w:val="00DF78E4"/>
    <w:rsid w:val="00E003B5"/>
    <w:rsid w:val="00E04790"/>
    <w:rsid w:val="00E1431B"/>
    <w:rsid w:val="00E15F77"/>
    <w:rsid w:val="00E25C26"/>
    <w:rsid w:val="00E31FE3"/>
    <w:rsid w:val="00E41F46"/>
    <w:rsid w:val="00E55E0D"/>
    <w:rsid w:val="00E64161"/>
    <w:rsid w:val="00E65694"/>
    <w:rsid w:val="00E72BE0"/>
    <w:rsid w:val="00E72D42"/>
    <w:rsid w:val="00E77F60"/>
    <w:rsid w:val="00E82A56"/>
    <w:rsid w:val="00E84480"/>
    <w:rsid w:val="00E928F0"/>
    <w:rsid w:val="00E93063"/>
    <w:rsid w:val="00EA0317"/>
    <w:rsid w:val="00EA1C9C"/>
    <w:rsid w:val="00EA5E52"/>
    <w:rsid w:val="00ED3350"/>
    <w:rsid w:val="00ED5F90"/>
    <w:rsid w:val="00EE67C8"/>
    <w:rsid w:val="00EF53CB"/>
    <w:rsid w:val="00EF7F15"/>
    <w:rsid w:val="00F37505"/>
    <w:rsid w:val="00F45576"/>
    <w:rsid w:val="00F464C6"/>
    <w:rsid w:val="00F5088D"/>
    <w:rsid w:val="00F615C9"/>
    <w:rsid w:val="00F62984"/>
    <w:rsid w:val="00F64120"/>
    <w:rsid w:val="00F96BD1"/>
    <w:rsid w:val="00FA2A79"/>
    <w:rsid w:val="00FA45FF"/>
    <w:rsid w:val="00FB2748"/>
    <w:rsid w:val="00FD21BF"/>
    <w:rsid w:val="00FE2DF9"/>
    <w:rsid w:val="00FF52CF"/>
    <w:rsid w:val="00FF543A"/>
    <w:rsid w:val="00FF70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3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06CA"/>
    <w:pPr>
      <w:pBdr>
        <w:bottom w:val="single" w:sz="6" w:space="1" w:color="auto"/>
      </w:pBdr>
      <w:tabs>
        <w:tab w:val="center" w:pos="4153"/>
        <w:tab w:val="right" w:pos="8306"/>
      </w:tabs>
      <w:snapToGrid w:val="0"/>
      <w:jc w:val="center"/>
    </w:pPr>
    <w:rPr>
      <w:kern w:val="0"/>
      <w:sz w:val="18"/>
      <w:szCs w:val="18"/>
      <w:lang/>
    </w:rPr>
  </w:style>
  <w:style w:type="character" w:customStyle="1" w:styleId="Char">
    <w:name w:val="页眉 Char"/>
    <w:link w:val="a3"/>
    <w:uiPriority w:val="99"/>
    <w:rsid w:val="00CD06CA"/>
    <w:rPr>
      <w:sz w:val="18"/>
      <w:szCs w:val="18"/>
    </w:rPr>
  </w:style>
  <w:style w:type="paragraph" w:styleId="a4">
    <w:name w:val="footer"/>
    <w:basedOn w:val="a"/>
    <w:link w:val="Char0"/>
    <w:uiPriority w:val="99"/>
    <w:unhideWhenUsed/>
    <w:rsid w:val="00CD06CA"/>
    <w:pPr>
      <w:tabs>
        <w:tab w:val="center" w:pos="4153"/>
        <w:tab w:val="right" w:pos="8306"/>
      </w:tabs>
      <w:snapToGrid w:val="0"/>
      <w:jc w:val="left"/>
    </w:pPr>
    <w:rPr>
      <w:kern w:val="0"/>
      <w:sz w:val="18"/>
      <w:szCs w:val="18"/>
      <w:lang/>
    </w:rPr>
  </w:style>
  <w:style w:type="character" w:customStyle="1" w:styleId="Char0">
    <w:name w:val="页脚 Char"/>
    <w:link w:val="a4"/>
    <w:uiPriority w:val="99"/>
    <w:rsid w:val="00CD06CA"/>
    <w:rPr>
      <w:sz w:val="18"/>
      <w:szCs w:val="18"/>
    </w:rPr>
  </w:style>
  <w:style w:type="character" w:styleId="a5">
    <w:name w:val="Placeholder Text"/>
    <w:uiPriority w:val="99"/>
    <w:semiHidden/>
    <w:rsid w:val="00CD06CA"/>
    <w:rPr>
      <w:color w:val="808080"/>
    </w:rPr>
  </w:style>
  <w:style w:type="paragraph" w:styleId="a6">
    <w:name w:val="Balloon Text"/>
    <w:basedOn w:val="a"/>
    <w:link w:val="Char1"/>
    <w:uiPriority w:val="99"/>
    <w:semiHidden/>
    <w:unhideWhenUsed/>
    <w:rsid w:val="00CD06CA"/>
    <w:rPr>
      <w:kern w:val="0"/>
      <w:sz w:val="18"/>
      <w:szCs w:val="18"/>
      <w:lang/>
    </w:rPr>
  </w:style>
  <w:style w:type="character" w:customStyle="1" w:styleId="Char1">
    <w:name w:val="批注框文本 Char"/>
    <w:link w:val="a6"/>
    <w:uiPriority w:val="99"/>
    <w:semiHidden/>
    <w:rsid w:val="00CD06CA"/>
    <w:rPr>
      <w:sz w:val="18"/>
      <w:szCs w:val="18"/>
    </w:rPr>
  </w:style>
  <w:style w:type="paragraph" w:styleId="a7">
    <w:name w:val="List Paragraph"/>
    <w:basedOn w:val="a"/>
    <w:uiPriority w:val="34"/>
    <w:qFormat/>
    <w:rsid w:val="003D1386"/>
    <w:pPr>
      <w:ind w:firstLineChars="200" w:firstLine="420"/>
    </w:pPr>
  </w:style>
  <w:style w:type="table" w:styleId="a8">
    <w:name w:val="Table Grid"/>
    <w:basedOn w:val="a1"/>
    <w:uiPriority w:val="59"/>
    <w:rsid w:val="00E31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22"/>
    <w:qFormat/>
    <w:rsid w:val="00A337B7"/>
    <w:rPr>
      <w:b/>
      <w:bCs/>
    </w:rPr>
  </w:style>
</w:styles>
</file>

<file path=word/webSettings.xml><?xml version="1.0" encoding="utf-8"?>
<w:webSettings xmlns:r="http://schemas.openxmlformats.org/officeDocument/2006/relationships" xmlns:w="http://schemas.openxmlformats.org/wordprocessingml/2006/main">
  <w:divs>
    <w:div w:id="40253250">
      <w:bodyDiv w:val="1"/>
      <w:marLeft w:val="0"/>
      <w:marRight w:val="0"/>
      <w:marTop w:val="0"/>
      <w:marBottom w:val="0"/>
      <w:divBdr>
        <w:top w:val="none" w:sz="0" w:space="0" w:color="auto"/>
        <w:left w:val="none" w:sz="0" w:space="0" w:color="auto"/>
        <w:bottom w:val="none" w:sz="0" w:space="0" w:color="auto"/>
        <w:right w:val="none" w:sz="0" w:space="0" w:color="auto"/>
      </w:divBdr>
    </w:div>
    <w:div w:id="150828772">
      <w:bodyDiv w:val="1"/>
      <w:marLeft w:val="0"/>
      <w:marRight w:val="0"/>
      <w:marTop w:val="0"/>
      <w:marBottom w:val="0"/>
      <w:divBdr>
        <w:top w:val="none" w:sz="0" w:space="0" w:color="auto"/>
        <w:left w:val="none" w:sz="0" w:space="0" w:color="auto"/>
        <w:bottom w:val="none" w:sz="0" w:space="0" w:color="auto"/>
        <w:right w:val="none" w:sz="0" w:space="0" w:color="auto"/>
      </w:divBdr>
    </w:div>
    <w:div w:id="871766584">
      <w:bodyDiv w:val="1"/>
      <w:marLeft w:val="0"/>
      <w:marRight w:val="0"/>
      <w:marTop w:val="0"/>
      <w:marBottom w:val="0"/>
      <w:divBdr>
        <w:top w:val="none" w:sz="0" w:space="0" w:color="auto"/>
        <w:left w:val="none" w:sz="0" w:space="0" w:color="auto"/>
        <w:bottom w:val="none" w:sz="0" w:space="0" w:color="auto"/>
        <w:right w:val="none" w:sz="0" w:space="0" w:color="auto"/>
      </w:divBdr>
    </w:div>
    <w:div w:id="94669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10</Pages>
  <Words>633</Words>
  <Characters>3609</Characters>
  <Application>Microsoft Office Word</Application>
  <DocSecurity>0</DocSecurity>
  <Lines>30</Lines>
  <Paragraphs>8</Paragraphs>
  <ScaleCrop>false</ScaleCrop>
  <Company>china</Company>
  <LinksUpToDate>false</LinksUpToDate>
  <CharactersWithSpaces>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附件2-4</dc:title>
  <dc:subject/>
  <dc:creator>Anonymous</dc:creator>
  <cp:keywords/>
  <cp:lastModifiedBy>admin</cp:lastModifiedBy>
  <cp:revision>4</cp:revision>
  <cp:lastPrinted>2017-01-17T08:49:00Z</cp:lastPrinted>
  <dcterms:created xsi:type="dcterms:W3CDTF">2019-01-25T00:21:00Z</dcterms:created>
  <dcterms:modified xsi:type="dcterms:W3CDTF">2019-02-14T08:25:00Z</dcterms:modified>
</cp:coreProperties>
</file>