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color w:val="auto"/>
          <w:sz w:val="2"/>
          <w:szCs w:val="2"/>
        </w:rPr>
      </w:pPr>
    </w:p>
    <w:p>
      <w:pPr>
        <w:snapToGrid w:val="0"/>
        <w:spacing w:line="580" w:lineRule="exact"/>
        <w:jc w:val="center"/>
        <w:rPr>
          <w:rFonts w:ascii="黑体" w:hAnsi="黑体" w:eastAsia="方正小标宋简体" w:cs="黑体"/>
          <w:b/>
          <w:sz w:val="44"/>
          <w:szCs w:val="44"/>
        </w:rPr>
      </w:pPr>
      <w:r>
        <w:rPr>
          <w:rFonts w:ascii="方正小标宋简体" w:hAnsi="Times New Roman" w:eastAsia="方正小标宋简体" w:cs="方正小标宋简体"/>
          <w:b/>
          <w:sz w:val="44"/>
          <w:szCs w:val="44"/>
        </w:rPr>
        <w:t>2022</w:t>
      </w:r>
      <w:r>
        <w:rPr>
          <w:rFonts w:hint="eastAsia" w:ascii="方正小标宋简体" w:hAnsi="Times New Roman" w:eastAsia="方正小标宋简体" w:cs="方正小标宋简体"/>
          <w:b/>
          <w:sz w:val="44"/>
          <w:szCs w:val="44"/>
        </w:rPr>
        <w:t>年厦门经济管理学院部门预算说明</w:t>
      </w:r>
    </w:p>
    <w:p>
      <w:pPr>
        <w:snapToGrid w:val="0"/>
        <w:spacing w:line="580" w:lineRule="exact"/>
        <w:jc w:val="center"/>
        <w:rPr>
          <w:rFonts w:ascii="黑体" w:hAnsi="黑体" w:eastAsia="方正小标宋简体" w:cs="黑体"/>
          <w:sz w:val="30"/>
          <w:szCs w:val="30"/>
        </w:rPr>
      </w:pPr>
    </w:p>
    <w:p>
      <w:pPr>
        <w:snapToGrid w:val="0"/>
        <w:spacing w:line="580" w:lineRule="exact"/>
        <w:jc w:val="center"/>
        <w:rPr>
          <w:rFonts w:cs="黑体" w:asciiTheme="majorEastAsia" w:hAnsiTheme="majorEastAsia" w:eastAsiaTheme="majorEastAsia"/>
          <w:b/>
          <w:sz w:val="32"/>
          <w:szCs w:val="32"/>
        </w:rPr>
      </w:pPr>
      <w:r>
        <w:rPr>
          <w:rFonts w:cs="黑体" w:asciiTheme="majorEastAsia" w:hAnsiTheme="majorEastAsia" w:eastAsiaTheme="majorEastAsia"/>
          <w:b/>
          <w:sz w:val="32"/>
          <w:szCs w:val="32"/>
        </w:rPr>
        <w:t>目    录</w:t>
      </w:r>
    </w:p>
    <w:p>
      <w:pPr>
        <w:snapToGrid w:val="0"/>
        <w:spacing w:line="580" w:lineRule="exact"/>
        <w:jc w:val="both"/>
        <w:rPr>
          <w:rFonts w:ascii="仿宋" w:hAnsi="仿宋" w:cs="仿宋"/>
          <w:b/>
          <w:sz w:val="32"/>
          <w:szCs w:val="32"/>
        </w:rPr>
      </w:pPr>
      <w:r>
        <w:rPr>
          <w:rFonts w:ascii="黑体" w:hAnsi="黑体" w:cs="黑体"/>
          <w:sz w:val="32"/>
          <w:szCs w:val="32"/>
        </w:rPr>
        <w:t>　　</w:t>
      </w:r>
      <w:r>
        <w:rPr>
          <w:rFonts w:ascii="黑体" w:hAnsi="黑体" w:cs="黑体"/>
          <w:b/>
          <w:sz w:val="32"/>
          <w:szCs w:val="32"/>
        </w:rPr>
        <w:t>第一部分</w:t>
      </w:r>
      <w:r>
        <w:rPr>
          <w:rFonts w:hint="eastAsia" w:ascii="黑体" w:hAnsi="黑体" w:cs="黑体"/>
          <w:b/>
          <w:sz w:val="32"/>
          <w:szCs w:val="32"/>
        </w:rPr>
        <w:t xml:space="preserve">  部门</w:t>
      </w:r>
      <w:r>
        <w:rPr>
          <w:rFonts w:ascii="黑体" w:hAnsi="黑体" w:cs="黑体"/>
          <w:b/>
          <w:sz w:val="32"/>
          <w:szCs w:val="32"/>
        </w:rPr>
        <w:t>概况</w:t>
      </w:r>
    </w:p>
    <w:p>
      <w:pPr>
        <w:snapToGrid w:val="0"/>
        <w:spacing w:line="580" w:lineRule="exact"/>
        <w:jc w:val="both"/>
        <w:rPr>
          <w:rFonts w:ascii="仿宋_GB2312" w:hAnsi="仿宋" w:eastAsia="仿宋_GB2312" w:cs="仿宋_GB2312"/>
          <w:sz w:val="32"/>
          <w:szCs w:val="32"/>
        </w:rPr>
      </w:pPr>
      <w:r>
        <w:rPr>
          <w:rFonts w:hint="eastAsia" w:ascii="仿宋" w:hAnsi="仿宋" w:eastAsia="仿宋" w:cs="仿宋"/>
          <w:sz w:val="32"/>
          <w:szCs w:val="32"/>
        </w:rPr>
        <w:t>　　</w:t>
      </w:r>
      <w:r>
        <w:rPr>
          <w:rFonts w:hint="eastAsia" w:ascii="仿宋_GB2312" w:hAnsi="仿宋" w:eastAsia="仿宋_GB2312" w:cs="仿宋_GB2312"/>
          <w:sz w:val="32"/>
          <w:szCs w:val="32"/>
        </w:rPr>
        <w:t>一、部门主要职责</w:t>
      </w:r>
    </w:p>
    <w:p>
      <w:pPr>
        <w:snapToGrid w:val="0"/>
        <w:spacing w:line="580" w:lineRule="exact"/>
        <w:jc w:val="both"/>
        <w:rPr>
          <w:rFonts w:ascii="仿宋_GB2312" w:hAnsi="仿宋" w:eastAsia="仿宋_GB2312" w:cs="仿宋_GB2312"/>
          <w:sz w:val="32"/>
          <w:szCs w:val="32"/>
        </w:rPr>
      </w:pPr>
      <w:r>
        <w:rPr>
          <w:rFonts w:hint="eastAsia" w:ascii="仿宋_GB2312" w:hAnsi="仿宋" w:eastAsia="仿宋_GB2312" w:cs="仿宋_GB2312"/>
          <w:sz w:val="32"/>
          <w:szCs w:val="32"/>
        </w:rPr>
        <w:t>　　二、部门基本情况</w:t>
      </w:r>
    </w:p>
    <w:p>
      <w:pPr>
        <w:snapToGrid w:val="0"/>
        <w:spacing w:line="580" w:lineRule="exact"/>
        <w:jc w:val="both"/>
        <w:rPr>
          <w:rFonts w:ascii="黑体" w:hAnsi="黑体" w:eastAsia="仿宋_GB2312" w:cs="黑体"/>
          <w:sz w:val="32"/>
          <w:szCs w:val="32"/>
        </w:rPr>
      </w:pPr>
      <w:r>
        <w:rPr>
          <w:rFonts w:hint="eastAsia" w:ascii="仿宋_GB2312" w:hAnsi="仿宋" w:eastAsia="仿宋_GB2312" w:cs="仿宋_GB2312"/>
          <w:sz w:val="32"/>
          <w:szCs w:val="32"/>
        </w:rPr>
        <w:t>　　三、部门主要工作任务</w:t>
      </w:r>
    </w:p>
    <w:p>
      <w:pPr>
        <w:snapToGrid w:val="0"/>
        <w:spacing w:line="580" w:lineRule="exact"/>
        <w:jc w:val="both"/>
        <w:rPr>
          <w:rFonts w:cs="黑体" w:asciiTheme="minorEastAsia" w:hAnsiTheme="minorEastAsia"/>
          <w:b/>
          <w:sz w:val="32"/>
          <w:szCs w:val="32"/>
        </w:rPr>
      </w:pPr>
      <w:r>
        <w:rPr>
          <w:rFonts w:ascii="黑体" w:hAnsi="黑体" w:eastAsia="仿宋_GB2312" w:cs="黑体"/>
          <w:sz w:val="32"/>
          <w:szCs w:val="32"/>
        </w:rPr>
        <w:t>　　</w:t>
      </w:r>
      <w:r>
        <w:rPr>
          <w:rFonts w:cs="黑体" w:asciiTheme="minorEastAsia" w:hAnsiTheme="minorEastAsia"/>
          <w:b/>
          <w:sz w:val="32"/>
          <w:szCs w:val="32"/>
        </w:rPr>
        <w:t>第二部分</w:t>
      </w:r>
      <w:r>
        <w:rPr>
          <w:rFonts w:hint="eastAsia" w:cs="黑体" w:asciiTheme="minorEastAsia" w:hAnsiTheme="minorEastAsia"/>
          <w:b/>
          <w:sz w:val="32"/>
          <w:szCs w:val="32"/>
        </w:rPr>
        <w:t xml:space="preserve">  </w:t>
      </w:r>
      <w:r>
        <w:rPr>
          <w:rFonts w:cs="黑体" w:asciiTheme="minorEastAsia" w:hAnsiTheme="minorEastAsia"/>
          <w:b/>
          <w:sz w:val="32"/>
          <w:szCs w:val="32"/>
        </w:rPr>
        <w:t>2022年部门预算说明</w:t>
      </w:r>
    </w:p>
    <w:p>
      <w:pPr>
        <w:snapToGrid w:val="0"/>
        <w:spacing w:line="580" w:lineRule="exact"/>
        <w:jc w:val="both"/>
        <w:rPr>
          <w:rFonts w:ascii="仿宋_GB2312" w:hAnsi="黑体" w:eastAsia="仿宋_GB2312" w:cs="仿宋_GB2312"/>
          <w:sz w:val="32"/>
          <w:szCs w:val="32"/>
        </w:rPr>
      </w:pPr>
      <w:r>
        <w:rPr>
          <w:rFonts w:ascii="黑体" w:hAnsi="黑体" w:eastAsia="仿宋_GB2312" w:cs="黑体"/>
          <w:sz w:val="32"/>
          <w:szCs w:val="32"/>
        </w:rPr>
        <w:t>　　</w:t>
      </w:r>
      <w:r>
        <w:rPr>
          <w:rFonts w:hint="eastAsia" w:ascii="仿宋_GB2312" w:hAnsi="黑体" w:eastAsia="仿宋_GB2312" w:cs="仿宋_GB2312"/>
          <w:sz w:val="32"/>
          <w:szCs w:val="32"/>
        </w:rPr>
        <w:t>一、</w:t>
      </w:r>
      <w:r>
        <w:rPr>
          <w:rFonts w:ascii="仿宋_GB2312" w:hAnsi="黑体" w:eastAsia="仿宋_GB2312" w:cs="仿宋_GB2312"/>
          <w:sz w:val="32"/>
          <w:szCs w:val="32"/>
        </w:rPr>
        <w:t>2022</w:t>
      </w:r>
      <w:r>
        <w:rPr>
          <w:rFonts w:hint="eastAsia" w:ascii="仿宋_GB2312" w:hAnsi="黑体" w:eastAsia="仿宋_GB2312" w:cs="仿宋_GB2312"/>
          <w:sz w:val="32"/>
          <w:szCs w:val="32"/>
        </w:rPr>
        <w:t>年部门预算收支总体情况</w:t>
      </w:r>
    </w:p>
    <w:p>
      <w:pPr>
        <w:snapToGrid w:val="0"/>
        <w:spacing w:line="580" w:lineRule="exact"/>
        <w:jc w:val="both"/>
        <w:rPr>
          <w:rFonts w:ascii="仿宋_GB2312" w:hAnsi="黑体" w:eastAsia="仿宋_GB2312" w:cs="仿宋_GB2312"/>
          <w:sz w:val="32"/>
          <w:szCs w:val="32"/>
        </w:rPr>
      </w:pPr>
      <w:r>
        <w:rPr>
          <w:rFonts w:hint="eastAsia" w:ascii="仿宋_GB2312" w:hAnsi="黑体" w:eastAsia="仿宋_GB2312" w:cs="仿宋_GB2312"/>
          <w:sz w:val="32"/>
          <w:szCs w:val="32"/>
        </w:rPr>
        <w:t>　　二、一般公共预算财政拨款支出预算情况</w:t>
      </w:r>
    </w:p>
    <w:p>
      <w:pPr>
        <w:snapToGrid w:val="0"/>
        <w:spacing w:line="580" w:lineRule="exact"/>
        <w:jc w:val="both"/>
        <w:rPr>
          <w:rFonts w:ascii="仿宋_GB2312" w:hAnsi="黑体" w:eastAsia="仿宋_GB2312" w:cs="仿宋_GB2312"/>
          <w:sz w:val="32"/>
          <w:szCs w:val="32"/>
        </w:rPr>
      </w:pPr>
      <w:r>
        <w:rPr>
          <w:rFonts w:hint="eastAsia" w:ascii="仿宋_GB2312" w:hAnsi="黑体" w:eastAsia="仿宋_GB2312" w:cs="仿宋_GB2312"/>
          <w:sz w:val="32"/>
          <w:szCs w:val="32"/>
        </w:rPr>
        <w:t>　　三、政府性基金预算财政拨款支出情况</w:t>
      </w:r>
    </w:p>
    <w:p>
      <w:pPr>
        <w:snapToGrid w:val="0"/>
        <w:spacing w:line="580" w:lineRule="exact"/>
        <w:jc w:val="both"/>
        <w:rPr>
          <w:rFonts w:ascii="仿宋_GB2312" w:hAnsi="黑体" w:eastAsia="仿宋_GB2312" w:cs="仿宋_GB2312"/>
          <w:sz w:val="32"/>
          <w:szCs w:val="32"/>
        </w:rPr>
      </w:pPr>
      <w:r>
        <w:rPr>
          <w:rFonts w:hint="eastAsia" w:ascii="仿宋_GB2312" w:hAnsi="黑体" w:eastAsia="仿宋_GB2312" w:cs="仿宋_GB2312"/>
          <w:sz w:val="32"/>
          <w:szCs w:val="32"/>
        </w:rPr>
        <w:t>　　四、“三公”经费财政拨款预算情况</w:t>
      </w:r>
    </w:p>
    <w:p>
      <w:pPr>
        <w:snapToGrid w:val="0"/>
        <w:spacing w:line="580" w:lineRule="exact"/>
        <w:jc w:val="both"/>
        <w:rPr>
          <w:rFonts w:ascii="黑体" w:hAnsi="黑体" w:eastAsia="仿宋_GB2312" w:cs="黑体"/>
          <w:sz w:val="32"/>
          <w:szCs w:val="32"/>
        </w:rPr>
      </w:pPr>
      <w:r>
        <w:rPr>
          <w:rFonts w:hint="eastAsia" w:ascii="仿宋_GB2312" w:hAnsi="黑体" w:eastAsia="仿宋_GB2312" w:cs="仿宋_GB2312"/>
          <w:sz w:val="32"/>
          <w:szCs w:val="32"/>
        </w:rPr>
        <w:t>　　五、其他重要事项的情况说明</w:t>
      </w:r>
    </w:p>
    <w:p>
      <w:pPr>
        <w:snapToGrid w:val="0"/>
        <w:spacing w:line="580" w:lineRule="exact"/>
        <w:jc w:val="both"/>
        <w:rPr>
          <w:rFonts w:cs="黑体" w:asciiTheme="minorEastAsia" w:hAnsiTheme="minorEastAsia"/>
          <w:b/>
          <w:sz w:val="32"/>
          <w:szCs w:val="32"/>
        </w:rPr>
      </w:pPr>
      <w:r>
        <w:rPr>
          <w:rFonts w:ascii="黑体" w:hAnsi="黑体" w:eastAsia="仿宋_GB2312" w:cs="黑体"/>
          <w:sz w:val="32"/>
          <w:szCs w:val="32"/>
        </w:rPr>
        <w:t>　　</w:t>
      </w:r>
      <w:r>
        <w:rPr>
          <w:rFonts w:cs="黑体" w:asciiTheme="minorEastAsia" w:hAnsiTheme="minorEastAsia"/>
          <w:b/>
          <w:sz w:val="32"/>
          <w:szCs w:val="32"/>
        </w:rPr>
        <w:t>第三部分</w:t>
      </w:r>
      <w:r>
        <w:rPr>
          <w:rFonts w:hint="eastAsia" w:cs="黑体" w:asciiTheme="minorEastAsia" w:hAnsiTheme="minorEastAsia"/>
          <w:b/>
          <w:sz w:val="32"/>
          <w:szCs w:val="32"/>
        </w:rPr>
        <w:t xml:space="preserve">  </w:t>
      </w:r>
      <w:r>
        <w:rPr>
          <w:rFonts w:cs="黑体" w:asciiTheme="minorEastAsia" w:hAnsiTheme="minorEastAsia"/>
          <w:b/>
          <w:sz w:val="32"/>
          <w:szCs w:val="32"/>
        </w:rPr>
        <w:t>名词解释</w:t>
      </w:r>
    </w:p>
    <w:p>
      <w:pPr>
        <w:snapToGrid w:val="0"/>
        <w:spacing w:line="580" w:lineRule="exact"/>
        <w:jc w:val="both"/>
        <w:rPr>
          <w:rFonts w:cs="黑体" w:asciiTheme="minorEastAsia" w:hAnsiTheme="minorEastAsia"/>
          <w:b/>
          <w:sz w:val="32"/>
          <w:szCs w:val="32"/>
        </w:rPr>
      </w:pPr>
      <w:r>
        <w:rPr>
          <w:rFonts w:cs="黑体" w:asciiTheme="minorEastAsia" w:hAnsiTheme="minorEastAsia"/>
          <w:b/>
          <w:sz w:val="32"/>
          <w:szCs w:val="32"/>
        </w:rPr>
        <w:t>　　第四部分</w:t>
      </w:r>
      <w:r>
        <w:rPr>
          <w:rFonts w:hint="eastAsia" w:cs="黑体" w:asciiTheme="minorEastAsia" w:hAnsiTheme="minorEastAsia"/>
          <w:b/>
          <w:sz w:val="32"/>
          <w:szCs w:val="32"/>
        </w:rPr>
        <w:t xml:space="preserve">  </w:t>
      </w:r>
      <w:r>
        <w:rPr>
          <w:rFonts w:cs="黑体" w:asciiTheme="minorEastAsia" w:hAnsiTheme="minorEastAsia"/>
          <w:b/>
          <w:sz w:val="32"/>
          <w:szCs w:val="32"/>
        </w:rPr>
        <w:t>2022年部门预算附表</w:t>
      </w:r>
    </w:p>
    <w:p>
      <w:pPr>
        <w:snapToGrid w:val="0"/>
        <w:spacing w:line="580" w:lineRule="exact"/>
        <w:jc w:val="both"/>
        <w:rPr>
          <w:rFonts w:ascii="仿宋_GB2312" w:hAnsi="黑体" w:eastAsia="仿宋_GB2312" w:cs="仿宋_GB2312"/>
          <w:sz w:val="32"/>
          <w:szCs w:val="32"/>
        </w:rPr>
      </w:pPr>
      <w:r>
        <w:rPr>
          <w:rFonts w:ascii="黑体" w:hAnsi="黑体" w:eastAsia="仿宋_GB2312" w:cs="黑体"/>
          <w:sz w:val="32"/>
          <w:szCs w:val="32"/>
        </w:rPr>
        <w:t>　　</w:t>
      </w:r>
      <w:r>
        <w:rPr>
          <w:rFonts w:hint="eastAsia" w:ascii="仿宋_GB2312" w:hAnsi="黑体" w:eastAsia="仿宋_GB2312" w:cs="仿宋_GB2312"/>
          <w:sz w:val="32"/>
          <w:szCs w:val="32"/>
        </w:rPr>
        <w:t>一、部门收支预算总体情况表</w:t>
      </w:r>
    </w:p>
    <w:p>
      <w:pPr>
        <w:snapToGrid w:val="0"/>
        <w:spacing w:line="580" w:lineRule="exact"/>
        <w:jc w:val="both"/>
        <w:rPr>
          <w:rFonts w:ascii="仿宋_GB2312" w:hAnsi="黑体" w:eastAsia="仿宋_GB2312" w:cs="仿宋_GB2312"/>
          <w:sz w:val="32"/>
          <w:szCs w:val="32"/>
        </w:rPr>
      </w:pPr>
      <w:r>
        <w:rPr>
          <w:rFonts w:hint="eastAsia" w:ascii="仿宋_GB2312" w:hAnsi="黑体" w:eastAsia="仿宋_GB2312" w:cs="仿宋_GB2312"/>
          <w:sz w:val="32"/>
          <w:szCs w:val="32"/>
        </w:rPr>
        <w:t>　　二、部门收入预算总体情况表</w:t>
      </w:r>
    </w:p>
    <w:p>
      <w:pPr>
        <w:snapToGrid w:val="0"/>
        <w:spacing w:line="580" w:lineRule="exact"/>
        <w:jc w:val="both"/>
        <w:rPr>
          <w:rFonts w:ascii="仿宋_GB2312" w:hAnsi="黑体" w:eastAsia="仿宋_GB2312" w:cs="仿宋_GB2312"/>
          <w:sz w:val="32"/>
          <w:szCs w:val="32"/>
        </w:rPr>
      </w:pPr>
      <w:r>
        <w:rPr>
          <w:rFonts w:hint="eastAsia" w:ascii="仿宋_GB2312" w:hAnsi="黑体" w:eastAsia="仿宋_GB2312" w:cs="仿宋_GB2312"/>
          <w:sz w:val="32"/>
          <w:szCs w:val="32"/>
        </w:rPr>
        <w:t>　　三、部门支出预算总体情况表</w:t>
      </w:r>
    </w:p>
    <w:p>
      <w:pPr>
        <w:snapToGrid w:val="0"/>
        <w:spacing w:line="580" w:lineRule="exact"/>
        <w:jc w:val="both"/>
        <w:rPr>
          <w:rFonts w:ascii="仿宋_GB2312" w:hAnsi="黑体" w:eastAsia="仿宋_GB2312" w:cs="仿宋_GB2312"/>
          <w:sz w:val="32"/>
          <w:szCs w:val="32"/>
        </w:rPr>
      </w:pPr>
      <w:r>
        <w:rPr>
          <w:rFonts w:hint="eastAsia" w:ascii="仿宋_GB2312" w:hAnsi="黑体" w:eastAsia="仿宋_GB2312" w:cs="仿宋_GB2312"/>
          <w:sz w:val="32"/>
          <w:szCs w:val="32"/>
        </w:rPr>
        <w:t>　　四、财政拨款收支预算总体情况表</w:t>
      </w:r>
    </w:p>
    <w:p>
      <w:pPr>
        <w:snapToGrid w:val="0"/>
        <w:spacing w:line="580" w:lineRule="exact"/>
        <w:jc w:val="both"/>
        <w:rPr>
          <w:rFonts w:ascii="仿宋_GB2312" w:hAnsi="黑体" w:eastAsia="仿宋_GB2312" w:cs="仿宋_GB2312"/>
          <w:sz w:val="32"/>
          <w:szCs w:val="32"/>
        </w:rPr>
      </w:pPr>
      <w:r>
        <w:rPr>
          <w:rFonts w:hint="eastAsia" w:ascii="仿宋_GB2312" w:hAnsi="黑体" w:eastAsia="仿宋_GB2312" w:cs="仿宋_GB2312"/>
          <w:sz w:val="32"/>
          <w:szCs w:val="32"/>
        </w:rPr>
        <w:t>　　五、一般公共预算支出情况表</w:t>
      </w:r>
    </w:p>
    <w:p>
      <w:pPr>
        <w:snapToGrid w:val="0"/>
        <w:spacing w:line="580" w:lineRule="exact"/>
        <w:jc w:val="both"/>
        <w:rPr>
          <w:rFonts w:ascii="仿宋_GB2312" w:hAnsi="黑体" w:eastAsia="仿宋_GB2312" w:cs="仿宋_GB2312"/>
          <w:sz w:val="32"/>
          <w:szCs w:val="32"/>
        </w:rPr>
      </w:pPr>
      <w:r>
        <w:rPr>
          <w:rFonts w:hint="eastAsia" w:ascii="仿宋_GB2312" w:hAnsi="黑体" w:eastAsia="仿宋_GB2312" w:cs="仿宋_GB2312"/>
          <w:sz w:val="32"/>
          <w:szCs w:val="32"/>
        </w:rPr>
        <w:t>　　六、一般公共预算基本支出情况表（经济分类款级科目）</w:t>
      </w:r>
    </w:p>
    <w:p>
      <w:pPr>
        <w:snapToGrid w:val="0"/>
        <w:spacing w:line="580" w:lineRule="exact"/>
        <w:jc w:val="both"/>
        <w:rPr>
          <w:rFonts w:ascii="仿宋_GB2312" w:hAnsi="黑体" w:eastAsia="仿宋_GB2312" w:cs="仿宋_GB2312"/>
          <w:sz w:val="32"/>
          <w:szCs w:val="32"/>
        </w:rPr>
      </w:pPr>
      <w:r>
        <w:rPr>
          <w:rFonts w:hint="eastAsia" w:ascii="仿宋_GB2312" w:hAnsi="黑体" w:eastAsia="仿宋_GB2312" w:cs="仿宋_GB2312"/>
          <w:sz w:val="32"/>
          <w:szCs w:val="32"/>
        </w:rPr>
        <w:t>　　七、一般公共预算“三公”经费支出情况表</w:t>
      </w:r>
    </w:p>
    <w:p>
      <w:pPr>
        <w:snapToGrid w:val="0"/>
        <w:spacing w:line="580" w:lineRule="exact"/>
        <w:jc w:val="both"/>
        <w:rPr>
          <w:rFonts w:ascii="仿宋_GB2312" w:hAnsi="黑体" w:eastAsia="仿宋_GB2312" w:cs="仿宋_GB2312"/>
          <w:sz w:val="32"/>
          <w:szCs w:val="32"/>
        </w:rPr>
      </w:pPr>
      <w:r>
        <w:rPr>
          <w:rFonts w:hint="eastAsia" w:ascii="仿宋_GB2312" w:hAnsi="黑体" w:eastAsia="仿宋_GB2312" w:cs="仿宋_GB2312"/>
          <w:sz w:val="32"/>
          <w:szCs w:val="32"/>
        </w:rPr>
        <w:t>　　八、政府性基金预算支出情况表</w:t>
      </w:r>
    </w:p>
    <w:p>
      <w:pPr>
        <w:snapToGrid w:val="0"/>
        <w:spacing w:line="580" w:lineRule="exact"/>
        <w:jc w:val="both"/>
        <w:rPr>
          <w:rFonts w:ascii="仿宋_GB2312" w:hAnsi="黑体" w:eastAsia="仿宋_GB2312" w:cs="仿宋_GB2312"/>
          <w:sz w:val="32"/>
          <w:szCs w:val="32"/>
        </w:rPr>
      </w:pPr>
      <w:r>
        <w:rPr>
          <w:rFonts w:hint="eastAsia" w:ascii="仿宋_GB2312" w:hAnsi="黑体" w:eastAsia="仿宋_GB2312" w:cs="仿宋_GB2312"/>
          <w:sz w:val="32"/>
          <w:szCs w:val="32"/>
        </w:rPr>
        <w:t>　　九、市对区转移支付项目支出预算表</w:t>
      </w:r>
    </w:p>
    <w:p>
      <w:pPr>
        <w:snapToGrid w:val="0"/>
        <w:spacing w:line="580" w:lineRule="exact"/>
        <w:jc w:val="both"/>
        <w:rPr>
          <w:rFonts w:ascii="仿宋_GB2312" w:hAnsi="黑体" w:eastAsia="仿宋_GB2312" w:cs="仿宋_GB2312"/>
          <w:sz w:val="32"/>
          <w:szCs w:val="32"/>
        </w:rPr>
      </w:pPr>
      <w:r>
        <w:rPr>
          <w:rFonts w:hint="eastAsia" w:ascii="仿宋_GB2312" w:hAnsi="黑体" w:eastAsia="仿宋_GB2312" w:cs="仿宋_GB2312"/>
          <w:sz w:val="32"/>
          <w:szCs w:val="32"/>
        </w:rPr>
        <w:t>十、部门整体支出绩效目标表</w:t>
      </w:r>
    </w:p>
    <w:p>
      <w:pPr>
        <w:snapToGrid w:val="0"/>
        <w:spacing w:line="580" w:lineRule="exact"/>
        <w:jc w:val="both"/>
        <w:rPr>
          <w:rFonts w:ascii="仿宋_GB2312" w:hAnsi="黑体" w:eastAsia="仿宋_GB2312" w:cs="仿宋_GB2312"/>
          <w:sz w:val="32"/>
          <w:szCs w:val="32"/>
        </w:rPr>
      </w:pPr>
      <w:r>
        <w:rPr>
          <w:rFonts w:hint="eastAsia" w:ascii="仿宋_GB2312" w:hAnsi="黑体" w:eastAsia="仿宋_GB2312" w:cs="仿宋_GB2312"/>
          <w:sz w:val="32"/>
          <w:szCs w:val="32"/>
        </w:rPr>
        <w:t xml:space="preserve">十一、一级项目绩效目标表              </w:t>
      </w:r>
    </w:p>
    <w:p>
      <w:pPr>
        <w:snapToGrid w:val="0"/>
        <w:spacing w:line="580" w:lineRule="exact"/>
        <w:ind w:left="20"/>
        <w:jc w:val="both"/>
        <w:rPr>
          <w:rFonts w:ascii="黑体" w:hAnsi="黑体" w:cs="黑体"/>
          <w:b/>
          <w:sz w:val="32"/>
          <w:szCs w:val="32"/>
        </w:rPr>
      </w:pPr>
    </w:p>
    <w:p>
      <w:pPr>
        <w:snapToGrid w:val="0"/>
        <w:spacing w:line="580" w:lineRule="exact"/>
        <w:ind w:left="20"/>
        <w:jc w:val="center"/>
        <w:rPr>
          <w:rFonts w:ascii="黑体" w:hAnsi="黑体" w:cs="黑体"/>
          <w:b/>
          <w:sz w:val="32"/>
          <w:szCs w:val="32"/>
        </w:rPr>
      </w:pPr>
      <w:r>
        <w:rPr>
          <w:rFonts w:ascii="黑体" w:hAnsi="黑体" w:cs="黑体"/>
          <w:b/>
          <w:sz w:val="32"/>
          <w:szCs w:val="32"/>
        </w:rPr>
        <w:t>第一部分</w:t>
      </w:r>
      <w:r>
        <w:rPr>
          <w:rFonts w:hint="eastAsia" w:ascii="黑体" w:hAnsi="黑体" w:cs="黑体"/>
          <w:b/>
          <w:sz w:val="32"/>
          <w:szCs w:val="32"/>
        </w:rPr>
        <w:t xml:space="preserve">  部门</w:t>
      </w:r>
      <w:r>
        <w:rPr>
          <w:rFonts w:ascii="黑体" w:hAnsi="黑体" w:cs="黑体"/>
          <w:b/>
          <w:sz w:val="32"/>
          <w:szCs w:val="32"/>
        </w:rPr>
        <w:t>概况</w:t>
      </w:r>
    </w:p>
    <w:p>
      <w:pPr>
        <w:snapToGrid w:val="0"/>
        <w:spacing w:line="580" w:lineRule="exact"/>
        <w:jc w:val="both"/>
        <w:rPr>
          <w:rFonts w:ascii="仿宋_GB2312" w:hAnsi="黑体" w:eastAsia="仿宋_GB2312" w:cs="仿宋_GB2312"/>
          <w:b/>
          <w:sz w:val="32"/>
          <w:szCs w:val="32"/>
        </w:rPr>
      </w:pPr>
      <w:r>
        <w:rPr>
          <w:rFonts w:ascii="黑体" w:hAnsi="黑体" w:cs="黑体"/>
          <w:sz w:val="32"/>
          <w:szCs w:val="32"/>
        </w:rPr>
        <w:t>　</w:t>
      </w:r>
      <w:r>
        <w:rPr>
          <w:rFonts w:ascii="黑体" w:hAnsi="黑体" w:cs="黑体"/>
          <w:b/>
          <w:sz w:val="32"/>
          <w:szCs w:val="32"/>
        </w:rPr>
        <w:t>　一、</w:t>
      </w:r>
      <w:r>
        <w:rPr>
          <w:rFonts w:hint="eastAsia" w:ascii="黑体" w:hAnsi="黑体" w:cs="黑体"/>
          <w:b/>
          <w:sz w:val="32"/>
          <w:szCs w:val="32"/>
        </w:rPr>
        <w:t>部门</w:t>
      </w:r>
      <w:r>
        <w:rPr>
          <w:rFonts w:ascii="黑体" w:hAnsi="黑体" w:cs="黑体"/>
          <w:b/>
          <w:sz w:val="32"/>
          <w:szCs w:val="32"/>
        </w:rPr>
        <w:t>主要职责</w:t>
      </w:r>
    </w:p>
    <w:p>
      <w:pPr>
        <w:snapToGrid w:val="0"/>
        <w:spacing w:line="580" w:lineRule="exact"/>
        <w:jc w:val="both"/>
        <w:rPr>
          <w:rFonts w:ascii="仿宋_GB2312" w:eastAsia="仿宋_GB2312"/>
          <w:sz w:val="32"/>
          <w:szCs w:val="32"/>
        </w:rPr>
      </w:pPr>
      <w:r>
        <w:rPr>
          <w:rFonts w:hint="eastAsia" w:ascii="仿宋_GB2312" w:hAnsi="黑体" w:eastAsia="仿宋_GB2312" w:cs="仿宋_GB2312"/>
          <w:sz w:val="32"/>
          <w:szCs w:val="32"/>
        </w:rPr>
        <w:t>　　</w:t>
      </w:r>
      <w:r>
        <w:rPr>
          <w:rFonts w:hint="eastAsia" w:ascii="仿宋_GB2312" w:hAnsi="宋体" w:eastAsia="仿宋_GB2312" w:cs="宋体"/>
          <w:sz w:val="32"/>
          <w:szCs w:val="32"/>
        </w:rPr>
        <w:t>（一）</w:t>
      </w:r>
      <w:r>
        <w:rPr>
          <w:rFonts w:hint="eastAsia" w:ascii="仿宋_GB2312" w:eastAsia="仿宋_GB2312"/>
          <w:sz w:val="32"/>
          <w:szCs w:val="32"/>
        </w:rPr>
        <w:t>根据经济社会发展需要，结合岗位职责要求，对国有企业、事业单位的从事专业技术工作的在职专业技术人员（含专业技术管理人员）进行政治理论、政策法规、业务知识、文化素养和技能训练等内容的培训，促进干部素质和能力的全面提高。</w:t>
      </w:r>
    </w:p>
    <w:p>
      <w:pPr>
        <w:pStyle w:val="5"/>
        <w:snapToGrid w:val="0"/>
        <w:spacing w:line="580" w:lineRule="exact"/>
        <w:ind w:firstLine="640"/>
        <w:rPr>
          <w:rFonts w:ascii="仿宋_GB2312" w:eastAsia="仿宋_GB2312"/>
          <w:spacing w:val="0"/>
          <w:sz w:val="32"/>
          <w:szCs w:val="32"/>
        </w:rPr>
      </w:pPr>
      <w:r>
        <w:rPr>
          <w:rFonts w:hint="eastAsia" w:ascii="仿宋_GB2312" w:hAnsi="宋体" w:eastAsia="仿宋_GB2312" w:cs="宋体"/>
          <w:spacing w:val="0"/>
          <w:sz w:val="32"/>
          <w:szCs w:val="32"/>
        </w:rPr>
        <w:t>（二）</w:t>
      </w:r>
      <w:r>
        <w:rPr>
          <w:rFonts w:hint="eastAsia" w:ascii="仿宋_GB2312" w:eastAsia="仿宋_GB2312"/>
          <w:spacing w:val="0"/>
          <w:sz w:val="32"/>
          <w:szCs w:val="32"/>
        </w:rPr>
        <w:t>围绕企业改革和发展中的热点、难点问题，广泛开展管理创新、技术创新、资本运营、市场营销等适用性短期培训。</w:t>
      </w:r>
    </w:p>
    <w:p>
      <w:pPr>
        <w:pStyle w:val="5"/>
        <w:snapToGrid w:val="0"/>
        <w:spacing w:line="580" w:lineRule="exact"/>
        <w:ind w:firstLine="640"/>
        <w:rPr>
          <w:rFonts w:ascii="仿宋_GB2312" w:eastAsia="仿宋_GB2312"/>
          <w:spacing w:val="0"/>
          <w:sz w:val="32"/>
          <w:szCs w:val="32"/>
        </w:rPr>
      </w:pPr>
      <w:r>
        <w:rPr>
          <w:rFonts w:hint="eastAsia" w:ascii="仿宋_GB2312" w:hAnsi="宋体" w:eastAsia="仿宋_GB2312" w:cs="宋体"/>
          <w:spacing w:val="0"/>
          <w:sz w:val="32"/>
          <w:szCs w:val="32"/>
        </w:rPr>
        <w:t>（三）</w:t>
      </w:r>
      <w:r>
        <w:rPr>
          <w:rFonts w:hint="eastAsia" w:ascii="仿宋_GB2312" w:eastAsia="仿宋_GB2312"/>
          <w:spacing w:val="0"/>
          <w:sz w:val="32"/>
          <w:szCs w:val="32"/>
        </w:rPr>
        <w:t>开展中小企业经营管理人员工商管理培训，促进高素质、职业化企业经营管理人才队伍建设。</w:t>
      </w:r>
    </w:p>
    <w:p>
      <w:pPr>
        <w:pStyle w:val="5"/>
        <w:snapToGrid w:val="0"/>
        <w:spacing w:line="580" w:lineRule="exact"/>
        <w:ind w:firstLine="640"/>
        <w:rPr>
          <w:rFonts w:ascii="仿宋_GB2312" w:eastAsia="仿宋_GB2312"/>
          <w:spacing w:val="0"/>
          <w:sz w:val="32"/>
          <w:szCs w:val="32"/>
        </w:rPr>
      </w:pPr>
      <w:r>
        <w:rPr>
          <w:rFonts w:hint="eastAsia" w:ascii="仿宋_GB2312" w:hAnsi="宋体" w:eastAsia="仿宋_GB2312" w:cs="宋体"/>
          <w:spacing w:val="0"/>
          <w:sz w:val="32"/>
          <w:szCs w:val="32"/>
        </w:rPr>
        <w:t>（四）</w:t>
      </w:r>
      <w:r>
        <w:rPr>
          <w:rFonts w:hint="eastAsia" w:ascii="仿宋_GB2312" w:eastAsia="仿宋_GB2312"/>
          <w:spacing w:val="0"/>
          <w:sz w:val="32"/>
          <w:szCs w:val="32"/>
        </w:rPr>
        <w:t>承担厦门市对口支援和帮扶地区及我国西部地区的智力扶贫任务。</w:t>
      </w:r>
    </w:p>
    <w:p>
      <w:pPr>
        <w:pStyle w:val="5"/>
        <w:snapToGrid w:val="0"/>
        <w:spacing w:line="580" w:lineRule="exact"/>
        <w:ind w:firstLine="640"/>
        <w:rPr>
          <w:rFonts w:ascii="仿宋_GB2312" w:eastAsia="仿宋_GB2312"/>
          <w:spacing w:val="0"/>
          <w:sz w:val="32"/>
          <w:szCs w:val="32"/>
        </w:rPr>
      </w:pPr>
      <w:r>
        <w:rPr>
          <w:rFonts w:hint="eastAsia" w:ascii="仿宋_GB2312" w:hAnsi="宋体" w:eastAsia="仿宋_GB2312" w:cs="宋体"/>
          <w:spacing w:val="0"/>
          <w:sz w:val="32"/>
          <w:szCs w:val="32"/>
        </w:rPr>
        <w:t>（五）</w:t>
      </w:r>
      <w:r>
        <w:rPr>
          <w:rFonts w:hint="eastAsia" w:ascii="仿宋_GB2312" w:eastAsia="仿宋_GB2312"/>
          <w:spacing w:val="0"/>
          <w:sz w:val="32"/>
          <w:szCs w:val="32"/>
        </w:rPr>
        <w:t>开展国内、国际合作培训。</w:t>
      </w:r>
    </w:p>
    <w:p>
      <w:pPr>
        <w:pStyle w:val="5"/>
        <w:snapToGrid w:val="0"/>
        <w:spacing w:line="580" w:lineRule="exact"/>
        <w:ind w:firstLine="640"/>
        <w:rPr>
          <w:rFonts w:ascii="仿宋_GB2312" w:eastAsia="仿宋_GB2312"/>
          <w:spacing w:val="0"/>
          <w:sz w:val="32"/>
          <w:szCs w:val="32"/>
        </w:rPr>
      </w:pPr>
      <w:r>
        <w:rPr>
          <w:rFonts w:hint="eastAsia" w:ascii="仿宋_GB2312" w:hAnsi="宋体" w:eastAsia="仿宋_GB2312" w:cs="宋体"/>
          <w:spacing w:val="0"/>
          <w:sz w:val="32"/>
          <w:szCs w:val="32"/>
        </w:rPr>
        <w:t>（六）</w:t>
      </w:r>
      <w:r>
        <w:rPr>
          <w:rFonts w:hint="eastAsia" w:ascii="仿宋_GB2312" w:eastAsia="仿宋_GB2312"/>
          <w:spacing w:val="0"/>
          <w:sz w:val="32"/>
          <w:szCs w:val="32"/>
        </w:rPr>
        <w:t>开展各行业的岗位培训和各类从业资格培训，提高专业管理水平和岗位任职能力。</w:t>
      </w:r>
    </w:p>
    <w:p>
      <w:pPr>
        <w:pStyle w:val="5"/>
        <w:snapToGrid w:val="0"/>
        <w:spacing w:line="580" w:lineRule="exact"/>
        <w:ind w:firstLine="640"/>
        <w:rPr>
          <w:rFonts w:ascii="仿宋_GB2312" w:eastAsia="仿宋_GB2312"/>
          <w:spacing w:val="0"/>
          <w:sz w:val="32"/>
          <w:szCs w:val="32"/>
        </w:rPr>
      </w:pPr>
      <w:r>
        <w:rPr>
          <w:rFonts w:hint="eastAsia" w:ascii="仿宋_GB2312" w:hAnsi="宋体" w:eastAsia="仿宋_GB2312" w:cs="宋体"/>
          <w:spacing w:val="0"/>
          <w:sz w:val="32"/>
          <w:szCs w:val="32"/>
        </w:rPr>
        <w:t>（七）</w:t>
      </w:r>
      <w:r>
        <w:rPr>
          <w:rFonts w:hint="eastAsia" w:ascii="仿宋_GB2312" w:eastAsia="仿宋_GB2312"/>
          <w:spacing w:val="0"/>
          <w:sz w:val="32"/>
          <w:szCs w:val="32"/>
        </w:rPr>
        <w:t>承担原厦门市财会干部教育中心和厦门市军官转业培训中心的职能。</w:t>
      </w:r>
    </w:p>
    <w:p>
      <w:pPr>
        <w:pStyle w:val="5"/>
        <w:snapToGrid w:val="0"/>
        <w:spacing w:line="580" w:lineRule="exact"/>
        <w:ind w:firstLine="688"/>
        <w:rPr>
          <w:rFonts w:ascii="仿宋_GB2312" w:eastAsia="仿宋_GB2312"/>
          <w:spacing w:val="0"/>
          <w:sz w:val="32"/>
          <w:szCs w:val="32"/>
        </w:rPr>
      </w:pPr>
      <w:r>
        <w:rPr>
          <w:rFonts w:hint="eastAsia" w:ascii="仿宋_GB2312" w:eastAsia="仿宋_GB2312"/>
          <w:sz w:val="32"/>
          <w:szCs w:val="32"/>
        </w:rPr>
        <w:t>（八）拓展对台合作交流培训。</w:t>
      </w:r>
    </w:p>
    <w:p>
      <w:pPr>
        <w:snapToGrid w:val="0"/>
        <w:spacing w:line="580" w:lineRule="exact"/>
        <w:jc w:val="both"/>
        <w:rPr>
          <w:rFonts w:ascii="仿宋_GB2312" w:hAnsi="黑体" w:eastAsia="仿宋_GB2312" w:cs="仿宋_GB2312"/>
          <w:b/>
          <w:sz w:val="32"/>
          <w:szCs w:val="32"/>
        </w:rPr>
      </w:pPr>
      <w:r>
        <w:rPr>
          <w:rFonts w:ascii="黑体" w:hAnsi="黑体" w:eastAsia="仿宋_GB2312" w:cs="黑体"/>
          <w:b/>
          <w:sz w:val="32"/>
          <w:szCs w:val="32"/>
        </w:rPr>
        <w:t>　　二、</w:t>
      </w:r>
      <w:r>
        <w:rPr>
          <w:rFonts w:hint="eastAsia" w:ascii="黑体" w:hAnsi="黑体" w:eastAsia="仿宋_GB2312" w:cs="黑体"/>
          <w:b/>
          <w:sz w:val="32"/>
          <w:szCs w:val="32"/>
        </w:rPr>
        <w:t>部门预算单位</w:t>
      </w:r>
      <w:r>
        <w:rPr>
          <w:rFonts w:ascii="黑体" w:hAnsi="黑体" w:eastAsia="仿宋_GB2312" w:cs="黑体"/>
          <w:b/>
          <w:sz w:val="32"/>
          <w:szCs w:val="32"/>
        </w:rPr>
        <w:t>基本情况</w:t>
      </w:r>
    </w:p>
    <w:p>
      <w:pPr>
        <w:widowControl/>
        <w:shd w:val="clear" w:color="auto" w:fill="FFFFFF"/>
        <w:wordWrap w:val="0"/>
        <w:autoSpaceDE/>
        <w:autoSpaceDN/>
        <w:adjustRightInd/>
        <w:spacing w:line="560" w:lineRule="atLeast"/>
        <w:ind w:firstLine="640"/>
        <w:rPr>
          <w:rFonts w:ascii="宋体" w:hAnsi="宋体" w:eastAsia="宋体" w:cs="宋体"/>
          <w:color w:val="333333"/>
          <w:sz w:val="18"/>
          <w:szCs w:val="18"/>
        </w:rPr>
      </w:pPr>
      <w:r>
        <w:rPr>
          <w:rFonts w:hint="eastAsia" w:ascii="仿宋_GB2312" w:hAnsi="宋体" w:eastAsia="仿宋_GB2312" w:cs="宋体"/>
          <w:color w:val="333333"/>
          <w:sz w:val="32"/>
          <w:szCs w:val="32"/>
        </w:rPr>
        <w:t>厦门经济管理学院系财政核拨事业单位，下设办公室、人事处、教务处、总务处、学员处、公共培训部、经贸培训部、法制培训部、财会培训部等九个处室，无下属基层预算单位。其中：列入2022年部门预算编制范围的单位详细情况见下表:</w:t>
      </w:r>
    </w:p>
    <w:tbl>
      <w:tblPr>
        <w:tblStyle w:val="8"/>
        <w:tblW w:w="0" w:type="auto"/>
        <w:jc w:val="center"/>
        <w:tblLayout w:type="autofit"/>
        <w:tblCellMar>
          <w:top w:w="0" w:type="dxa"/>
          <w:left w:w="0" w:type="dxa"/>
          <w:bottom w:w="0" w:type="dxa"/>
          <w:right w:w="0" w:type="dxa"/>
        </w:tblCellMar>
      </w:tblPr>
      <w:tblGrid>
        <w:gridCol w:w="2823"/>
        <w:gridCol w:w="1985"/>
        <w:gridCol w:w="1824"/>
        <w:gridCol w:w="2131"/>
      </w:tblGrid>
      <w:tr>
        <w:tblPrEx>
          <w:tblCellMar>
            <w:top w:w="0" w:type="dxa"/>
            <w:left w:w="0" w:type="dxa"/>
            <w:bottom w:w="0" w:type="dxa"/>
            <w:right w:w="0" w:type="dxa"/>
          </w:tblCellMar>
        </w:tblPrEx>
        <w:trPr>
          <w:jc w:val="center"/>
        </w:trPr>
        <w:tc>
          <w:tcPr>
            <w:tcW w:w="282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wordWrap w:val="0"/>
              <w:autoSpaceDE/>
              <w:autoSpaceDN/>
              <w:adjustRightInd/>
              <w:spacing w:line="560" w:lineRule="atLeast"/>
              <w:jc w:val="center"/>
              <w:rPr>
                <w:rFonts w:ascii="宋体" w:hAnsi="宋体" w:eastAsia="宋体" w:cs="宋体"/>
                <w:color w:val="auto"/>
              </w:rPr>
            </w:pPr>
            <w:r>
              <w:rPr>
                <w:rFonts w:hint="eastAsia" w:ascii="仿宋_GB2312" w:hAnsi="宋体" w:eastAsia="仿宋_GB2312" w:cs="宋体"/>
                <w:color w:val="auto"/>
                <w:sz w:val="32"/>
                <w:szCs w:val="32"/>
              </w:rPr>
              <w:t>单位名称</w:t>
            </w:r>
          </w:p>
        </w:tc>
        <w:tc>
          <w:tcPr>
            <w:tcW w:w="198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wordWrap w:val="0"/>
              <w:autoSpaceDE/>
              <w:autoSpaceDN/>
              <w:adjustRightInd/>
              <w:spacing w:line="560" w:lineRule="atLeast"/>
              <w:jc w:val="center"/>
              <w:rPr>
                <w:rFonts w:ascii="宋体" w:hAnsi="宋体" w:eastAsia="宋体" w:cs="宋体"/>
                <w:color w:val="auto"/>
              </w:rPr>
            </w:pPr>
            <w:r>
              <w:rPr>
                <w:rFonts w:hint="eastAsia" w:ascii="仿宋_GB2312" w:hAnsi="宋体" w:eastAsia="仿宋_GB2312" w:cs="宋体"/>
                <w:color w:val="auto"/>
                <w:sz w:val="32"/>
                <w:szCs w:val="32"/>
              </w:rPr>
              <w:t>经费性质</w:t>
            </w:r>
          </w:p>
        </w:tc>
        <w:tc>
          <w:tcPr>
            <w:tcW w:w="1824"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wordWrap w:val="0"/>
              <w:autoSpaceDE/>
              <w:autoSpaceDN/>
              <w:adjustRightInd/>
              <w:spacing w:line="560" w:lineRule="atLeast"/>
              <w:jc w:val="center"/>
              <w:rPr>
                <w:rFonts w:ascii="宋体" w:hAnsi="宋体" w:eastAsia="宋体" w:cs="宋体"/>
                <w:color w:val="auto"/>
              </w:rPr>
            </w:pPr>
            <w:r>
              <w:rPr>
                <w:rFonts w:hint="eastAsia" w:ascii="仿宋_GB2312" w:hAnsi="宋体" w:eastAsia="仿宋_GB2312" w:cs="宋体"/>
                <w:color w:val="auto"/>
                <w:sz w:val="32"/>
                <w:szCs w:val="32"/>
              </w:rPr>
              <w:t>人员编制数</w:t>
            </w:r>
          </w:p>
        </w:tc>
        <w:tc>
          <w:tcPr>
            <w:tcW w:w="213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wordWrap w:val="0"/>
              <w:autoSpaceDE/>
              <w:autoSpaceDN/>
              <w:adjustRightInd/>
              <w:spacing w:line="560" w:lineRule="atLeast"/>
              <w:jc w:val="center"/>
              <w:rPr>
                <w:rFonts w:ascii="宋体" w:hAnsi="宋体" w:eastAsia="宋体" w:cs="宋体"/>
                <w:color w:val="auto"/>
              </w:rPr>
            </w:pPr>
            <w:r>
              <w:rPr>
                <w:rFonts w:hint="eastAsia" w:ascii="仿宋_GB2312" w:hAnsi="宋体" w:eastAsia="仿宋_GB2312" w:cs="宋体"/>
                <w:color w:val="auto"/>
                <w:sz w:val="32"/>
                <w:szCs w:val="32"/>
              </w:rPr>
              <w:t>在职人数</w:t>
            </w:r>
          </w:p>
        </w:tc>
      </w:tr>
      <w:tr>
        <w:tblPrEx>
          <w:tblCellMar>
            <w:top w:w="0" w:type="dxa"/>
            <w:left w:w="0" w:type="dxa"/>
            <w:bottom w:w="0" w:type="dxa"/>
            <w:right w:w="0" w:type="dxa"/>
          </w:tblCellMar>
        </w:tblPrEx>
        <w:trPr>
          <w:jc w:val="center"/>
        </w:trPr>
        <w:tc>
          <w:tcPr>
            <w:tcW w:w="282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autoSpaceDE/>
              <w:autoSpaceDN/>
              <w:adjustRightInd/>
              <w:spacing w:line="560" w:lineRule="atLeast"/>
              <w:rPr>
                <w:rFonts w:ascii="宋体" w:hAnsi="宋体" w:eastAsia="宋体" w:cs="宋体"/>
                <w:color w:val="auto"/>
              </w:rPr>
            </w:pPr>
            <w:r>
              <w:rPr>
                <w:rFonts w:hint="eastAsia" w:ascii="仿宋_GB2312" w:hAnsi="宋体" w:eastAsia="仿宋_GB2312" w:cs="宋体"/>
                <w:color w:val="auto"/>
                <w:sz w:val="32"/>
                <w:szCs w:val="32"/>
              </w:rPr>
              <w:t>厦门经济管理学院</w:t>
            </w:r>
          </w:p>
        </w:tc>
        <w:tc>
          <w:tcPr>
            <w:tcW w:w="1985"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autoSpaceDE/>
              <w:autoSpaceDN/>
              <w:adjustRightInd/>
              <w:spacing w:line="560" w:lineRule="atLeast"/>
              <w:rPr>
                <w:rFonts w:ascii="宋体" w:hAnsi="宋体" w:eastAsia="宋体" w:cs="宋体"/>
                <w:color w:val="auto"/>
              </w:rPr>
            </w:pPr>
            <w:r>
              <w:rPr>
                <w:rFonts w:hint="eastAsia" w:ascii="仿宋_GB2312" w:hAnsi="宋体" w:eastAsia="仿宋_GB2312" w:cs="宋体"/>
                <w:color w:val="auto"/>
                <w:sz w:val="32"/>
                <w:szCs w:val="32"/>
              </w:rPr>
              <w:t> 财政核拨</w:t>
            </w:r>
          </w:p>
        </w:tc>
        <w:tc>
          <w:tcPr>
            <w:tcW w:w="1824"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autoSpaceDE/>
              <w:autoSpaceDN/>
              <w:adjustRightInd/>
              <w:spacing w:line="560" w:lineRule="atLeast"/>
              <w:jc w:val="center"/>
              <w:rPr>
                <w:rFonts w:ascii="宋体" w:hAnsi="宋体" w:eastAsia="宋体" w:cs="宋体"/>
                <w:color w:val="auto"/>
              </w:rPr>
            </w:pPr>
            <w:r>
              <w:rPr>
                <w:rFonts w:hint="eastAsia" w:ascii="仿宋_GB2312" w:hAnsi="宋体" w:eastAsia="仿宋_GB2312" w:cs="宋体"/>
                <w:color w:val="auto"/>
                <w:sz w:val="32"/>
                <w:szCs w:val="32"/>
              </w:rPr>
              <w:t>40</w:t>
            </w:r>
          </w:p>
        </w:tc>
        <w:tc>
          <w:tcPr>
            <w:tcW w:w="2131"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autoSpaceDE/>
              <w:autoSpaceDN/>
              <w:adjustRightInd/>
              <w:spacing w:line="560" w:lineRule="atLeast"/>
              <w:jc w:val="center"/>
              <w:rPr>
                <w:rFonts w:ascii="宋体" w:hAnsi="宋体" w:eastAsia="宋体" w:cs="宋体"/>
                <w:color w:val="auto"/>
              </w:rPr>
            </w:pPr>
            <w:r>
              <w:rPr>
                <w:rFonts w:hint="eastAsia" w:ascii="仿宋_GB2312" w:hAnsi="宋体" w:eastAsia="仿宋_GB2312" w:cs="宋体"/>
                <w:color w:val="auto"/>
                <w:sz w:val="32"/>
                <w:szCs w:val="32"/>
              </w:rPr>
              <w:t>38</w:t>
            </w:r>
          </w:p>
        </w:tc>
      </w:tr>
    </w:tbl>
    <w:p>
      <w:pPr>
        <w:snapToGrid w:val="0"/>
        <w:spacing w:line="580" w:lineRule="exact"/>
        <w:ind w:firstLine="630"/>
        <w:jc w:val="both"/>
        <w:rPr>
          <w:rFonts w:ascii="仿宋_GB2312" w:hAnsi="黑体" w:eastAsia="仿宋_GB2312" w:cs="黑体"/>
          <w:sz w:val="32"/>
          <w:szCs w:val="32"/>
        </w:rPr>
      </w:pPr>
      <w:r>
        <w:rPr>
          <w:rFonts w:hint="eastAsia" w:ascii="仿宋_GB2312" w:hAnsi="黑体" w:eastAsia="仿宋_GB2312" w:cs="黑体"/>
          <w:sz w:val="32"/>
          <w:szCs w:val="32"/>
        </w:rPr>
        <w:t>三、部门主要工作任务</w:t>
      </w:r>
    </w:p>
    <w:p>
      <w:pPr>
        <w:snapToGrid w:val="0"/>
        <w:spacing w:line="580" w:lineRule="exact"/>
        <w:jc w:val="both"/>
        <w:rPr>
          <w:rFonts w:ascii="仿宋_GB2312" w:hAnsi="仿宋_GB2312" w:eastAsia="仿宋_GB2312" w:cs="仿宋_GB2312"/>
          <w:sz w:val="32"/>
          <w:szCs w:val="32"/>
        </w:rPr>
      </w:pPr>
      <w:r>
        <w:rPr>
          <w:rFonts w:hint="eastAsia" w:ascii="仿宋_GB2312" w:hAnsi="华文仿宋" w:eastAsia="仿宋_GB2312" w:cs="仿宋_GB2312"/>
          <w:sz w:val="32"/>
          <w:szCs w:val="32"/>
        </w:rPr>
        <w:t>　　</w:t>
      </w:r>
      <w:r>
        <w:rPr>
          <w:rFonts w:hint="eastAsia" w:ascii="仿宋_GB2312" w:hAnsi="仿宋_GB2312" w:eastAsia="仿宋_GB2312" w:cs="仿宋_GB2312"/>
          <w:sz w:val="32"/>
          <w:szCs w:val="32"/>
        </w:rPr>
        <w:t>2022年,厦门经济管理学院主要任务是：</w:t>
      </w:r>
      <w:r>
        <w:rPr>
          <w:rFonts w:hint="eastAsia" w:ascii="仿宋_GB2312" w:hAnsi="仿宋_GB2312" w:eastAsia="仿宋_GB2312" w:cs="宋体"/>
          <w:color w:val="333333"/>
          <w:sz w:val="32"/>
          <w:szCs w:val="32"/>
        </w:rPr>
        <w:t>加强政治理论学习，落实全面从严治党</w:t>
      </w:r>
      <w:bookmarkStart w:id="0" w:name="_GoBack"/>
      <w:bookmarkEnd w:id="0"/>
      <w:r>
        <w:rPr>
          <w:rFonts w:hint="eastAsia" w:ascii="仿宋_GB2312" w:hAnsi="仿宋_GB2312" w:eastAsia="仿宋_GB2312" w:cs="宋体"/>
          <w:color w:val="333333"/>
          <w:sz w:val="32"/>
          <w:szCs w:val="32"/>
        </w:rPr>
        <w:t>主体责任。紧密围绕目标方向，持续抓好工作落实。克服“本领恐慌”，提升七种能力，做“四为”干部，养成“七个好习惯”。健全学院规章制度，促进学院健康发展。优化各项培训资源，着力打造经管品牌。围绕中心，服务大局，创新举办专题培训讲座。</w:t>
      </w:r>
      <w:r>
        <w:rPr>
          <w:rFonts w:hint="eastAsia" w:ascii="仿宋_GB2312" w:hAnsi="仿宋_GB2312" w:eastAsia="仿宋_GB2312" w:cs="仿宋_GB2312"/>
          <w:sz w:val="32"/>
          <w:szCs w:val="32"/>
        </w:rPr>
        <w:t>围绕上述任务，重点抓好以下工作：</w:t>
      </w:r>
    </w:p>
    <w:p>
      <w:pPr>
        <w:shd w:val="clear" w:color="auto" w:fill="FFFFFF"/>
        <w:snapToGrid w:val="0"/>
        <w:spacing w:line="580" w:lineRule="exact"/>
        <w:ind w:firstLine="640"/>
        <w:jc w:val="both"/>
        <w:rPr>
          <w:rFonts w:ascii="仿宋_GB2312" w:hAnsi="仿宋_GB2312" w:eastAsia="仿宋_GB2312" w:cs="宋体"/>
          <w:color w:val="333333"/>
          <w:sz w:val="32"/>
          <w:szCs w:val="32"/>
        </w:rPr>
      </w:pPr>
      <w:r>
        <w:rPr>
          <w:rFonts w:hint="eastAsia" w:ascii="仿宋_GB2312" w:hAnsi="仿宋_GB2312" w:eastAsia="仿宋_GB2312" w:cs="宋体"/>
          <w:sz w:val="32"/>
          <w:szCs w:val="32"/>
        </w:rPr>
        <w:t>1.</w:t>
      </w:r>
      <w:r>
        <w:rPr>
          <w:rFonts w:hint="eastAsia" w:ascii="仿宋_GB2312" w:hAnsi="仿宋_GB2312" w:eastAsia="仿宋_GB2312" w:cs="宋体"/>
          <w:color w:val="333333"/>
          <w:sz w:val="32"/>
          <w:szCs w:val="32"/>
        </w:rPr>
        <w:t xml:space="preserve"> 承担厦门市经济与法律、法规类的公益培训任务，承担针对全市事业单位法定代表人、营职以下军队转业干部、司法干部、机关事业单位财务人员、国有及民营企业经营管理人员、专业技术人员等的公益性培训任务。</w:t>
      </w:r>
    </w:p>
    <w:p>
      <w:pPr>
        <w:shd w:val="clear" w:color="auto" w:fill="FFFFFF"/>
        <w:snapToGrid w:val="0"/>
        <w:spacing w:line="580" w:lineRule="exact"/>
        <w:ind w:firstLine="640"/>
        <w:jc w:val="both"/>
        <w:rPr>
          <w:rFonts w:ascii="仿宋_GB2312" w:hAnsi="仿宋_GB2312" w:eastAsia="仿宋_GB2312" w:cs="宋体"/>
          <w:color w:val="333333"/>
          <w:sz w:val="32"/>
          <w:szCs w:val="32"/>
        </w:rPr>
      </w:pPr>
      <w:r>
        <w:rPr>
          <w:rFonts w:hint="eastAsia" w:ascii="仿宋_GB2312" w:hAnsi="仿宋_GB2312" w:eastAsia="仿宋_GB2312" w:cs="宋体"/>
          <w:sz w:val="32"/>
          <w:szCs w:val="32"/>
        </w:rPr>
        <w:t>2.</w:t>
      </w:r>
      <w:r>
        <w:rPr>
          <w:rFonts w:hint="eastAsia" w:ascii="仿宋_GB2312" w:hAnsi="仿宋_GB2312" w:eastAsia="仿宋_GB2312" w:cs="宋体"/>
          <w:color w:val="333333"/>
          <w:sz w:val="32"/>
          <w:szCs w:val="32"/>
        </w:rPr>
        <w:t xml:space="preserve"> 按照厉行节约、逐年完善学院办学硬件的精神，2022年拟进一步对学院教学设施进行改造与修缮，并根据实际需求添置部分教学与办公设备。</w:t>
      </w:r>
    </w:p>
    <w:p>
      <w:pPr>
        <w:snapToGrid w:val="0"/>
        <w:spacing w:line="580" w:lineRule="exact"/>
        <w:jc w:val="both"/>
        <w:rPr>
          <w:rFonts w:ascii="仿宋_GB2312" w:hAnsi="华文仿宋" w:eastAsia="仿宋_GB2312" w:cs="仿宋_GB2312"/>
          <w:sz w:val="32"/>
          <w:szCs w:val="32"/>
        </w:rPr>
      </w:pPr>
    </w:p>
    <w:p>
      <w:pPr>
        <w:snapToGrid w:val="0"/>
        <w:spacing w:line="580" w:lineRule="exact"/>
        <w:ind w:left="20"/>
        <w:jc w:val="center"/>
        <w:rPr>
          <w:rFonts w:ascii="黑体" w:hAnsi="黑体" w:cs="黑体"/>
          <w:b/>
          <w:sz w:val="32"/>
          <w:szCs w:val="32"/>
        </w:rPr>
      </w:pPr>
      <w:r>
        <w:rPr>
          <w:rFonts w:ascii="黑体" w:hAnsi="黑体" w:cs="黑体"/>
          <w:b/>
          <w:sz w:val="32"/>
          <w:szCs w:val="32"/>
        </w:rPr>
        <w:t>第二部分  2022年</w:t>
      </w:r>
      <w:r>
        <w:rPr>
          <w:rFonts w:hint="eastAsia" w:ascii="黑体" w:hAnsi="黑体" w:cs="黑体"/>
          <w:b/>
          <w:sz w:val="32"/>
          <w:szCs w:val="32"/>
        </w:rPr>
        <w:t>部门</w:t>
      </w:r>
      <w:r>
        <w:rPr>
          <w:rFonts w:ascii="黑体" w:hAnsi="黑体" w:cs="黑体"/>
          <w:b/>
          <w:sz w:val="32"/>
          <w:szCs w:val="32"/>
        </w:rPr>
        <w:t>预算说明</w:t>
      </w:r>
    </w:p>
    <w:p>
      <w:pPr>
        <w:snapToGrid w:val="0"/>
        <w:spacing w:line="580" w:lineRule="exact"/>
        <w:jc w:val="both"/>
        <w:rPr>
          <w:rFonts w:ascii="华文仿宋" w:hAnsi="华文仿宋" w:cs="华文仿宋"/>
          <w:sz w:val="32"/>
          <w:szCs w:val="32"/>
        </w:rPr>
      </w:pPr>
      <w:r>
        <w:rPr>
          <w:rFonts w:ascii="黑体" w:hAnsi="黑体" w:cs="黑体"/>
          <w:sz w:val="32"/>
          <w:szCs w:val="32"/>
        </w:rPr>
        <w:t>　　一、2022年</w:t>
      </w:r>
      <w:r>
        <w:rPr>
          <w:rFonts w:hint="eastAsia" w:ascii="黑体" w:hAnsi="黑体" w:cs="黑体"/>
          <w:sz w:val="32"/>
          <w:szCs w:val="32"/>
        </w:rPr>
        <w:t>部门</w:t>
      </w:r>
      <w:r>
        <w:rPr>
          <w:rFonts w:ascii="黑体" w:hAnsi="黑体" w:cs="黑体"/>
          <w:sz w:val="32"/>
          <w:szCs w:val="32"/>
        </w:rPr>
        <w:t>预算收支总体情况</w:t>
      </w:r>
    </w:p>
    <w:p>
      <w:pPr>
        <w:snapToGrid w:val="0"/>
        <w:spacing w:line="580" w:lineRule="exact"/>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　　根据预算管理的有关规定，部门的全部收入和支出均纳入部门预算管理。</w:t>
      </w:r>
    </w:p>
    <w:p>
      <w:pPr>
        <w:snapToGrid w:val="0"/>
        <w:spacing w:line="580" w:lineRule="exact"/>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　　（一）厦门经济管理学院</w:t>
      </w:r>
      <w:r>
        <w:rPr>
          <w:rFonts w:ascii="仿宋_GB2312" w:hAnsi="华文仿宋" w:eastAsia="仿宋_GB2312" w:cs="仿宋_GB2312"/>
          <w:sz w:val="32"/>
          <w:szCs w:val="32"/>
        </w:rPr>
        <w:t>2022</w:t>
      </w:r>
      <w:r>
        <w:rPr>
          <w:rFonts w:hint="eastAsia" w:ascii="仿宋_GB2312" w:hAnsi="华文仿宋" w:eastAsia="仿宋_GB2312" w:cs="仿宋_GB2312"/>
          <w:sz w:val="32"/>
          <w:szCs w:val="32"/>
        </w:rPr>
        <w:t>年收入预算为</w:t>
      </w:r>
      <w:r>
        <w:rPr>
          <w:rFonts w:ascii="仿宋_GB2312" w:hAnsi="华文仿宋" w:eastAsia="仿宋_GB2312" w:cs="仿宋_GB2312"/>
          <w:sz w:val="32"/>
          <w:szCs w:val="32"/>
        </w:rPr>
        <w:t>2,056.32</w:t>
      </w:r>
      <w:r>
        <w:rPr>
          <w:rFonts w:hint="eastAsia" w:ascii="仿宋_GB2312" w:hAnsi="华文仿宋" w:eastAsia="仿宋_GB2312" w:cs="仿宋_GB2312"/>
          <w:sz w:val="32"/>
          <w:szCs w:val="32"/>
        </w:rPr>
        <w:t>万元，比</w:t>
      </w:r>
      <w:r>
        <w:rPr>
          <w:rFonts w:ascii="仿宋_GB2312" w:hAnsi="华文仿宋" w:eastAsia="仿宋_GB2312" w:cs="仿宋_GB2312"/>
          <w:sz w:val="32"/>
          <w:szCs w:val="32"/>
        </w:rPr>
        <w:t>2021</w:t>
      </w:r>
      <w:r>
        <w:rPr>
          <w:rFonts w:hint="eastAsia" w:ascii="仿宋_GB2312" w:hAnsi="华文仿宋" w:eastAsia="仿宋_GB2312" w:cs="仿宋_GB2312"/>
          <w:sz w:val="32"/>
          <w:szCs w:val="32"/>
        </w:rPr>
        <w:t>年预算数减少38.90万元，降低</w:t>
      </w:r>
      <w:r>
        <w:rPr>
          <w:rFonts w:hint="eastAsia" w:ascii="仿宋_GB2312" w:hAnsi="华文仿宋" w:eastAsia="仿宋_GB2312" w:cs="仿宋_GB2312"/>
          <w:color w:val="FF0000"/>
          <w:sz w:val="32"/>
          <w:szCs w:val="32"/>
        </w:rPr>
        <w:t>1.86</w:t>
      </w:r>
      <w:r>
        <w:rPr>
          <w:rFonts w:hint="eastAsia" w:ascii="仿宋_GB2312" w:hAnsi="华文仿宋" w:eastAsia="仿宋_GB2312" w:cs="仿宋_GB2312"/>
          <w:sz w:val="32"/>
          <w:szCs w:val="32"/>
        </w:rPr>
        <w:t>％，具体情况如下：</w:t>
      </w:r>
    </w:p>
    <w:p>
      <w:pPr>
        <w:snapToGrid w:val="0"/>
        <w:spacing w:line="580" w:lineRule="exact"/>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　　</w:t>
      </w:r>
      <w:r>
        <w:rPr>
          <w:rFonts w:ascii="仿宋_GB2312" w:hAnsi="华文仿宋" w:eastAsia="仿宋_GB2312" w:cs="仿宋_GB2312"/>
          <w:sz w:val="32"/>
          <w:szCs w:val="32"/>
        </w:rPr>
        <w:t>1.</w:t>
      </w:r>
      <w:r>
        <w:rPr>
          <w:rFonts w:hint="eastAsia" w:ascii="仿宋_GB2312" w:hAnsi="华文仿宋" w:eastAsia="仿宋_GB2312" w:cs="仿宋_GB2312"/>
          <w:sz w:val="32"/>
          <w:szCs w:val="32"/>
        </w:rPr>
        <w:t>财政拨款收入</w:t>
      </w:r>
      <w:r>
        <w:rPr>
          <w:rFonts w:ascii="仿宋_GB2312" w:hAnsi="华文仿宋" w:eastAsia="仿宋_GB2312" w:cs="仿宋_GB2312"/>
          <w:sz w:val="32"/>
          <w:szCs w:val="32"/>
        </w:rPr>
        <w:t>1,878.52</w:t>
      </w:r>
      <w:r>
        <w:rPr>
          <w:rFonts w:hint="eastAsia" w:ascii="仿宋_GB2312" w:hAnsi="华文仿宋" w:eastAsia="仿宋_GB2312" w:cs="仿宋_GB2312"/>
          <w:sz w:val="32"/>
          <w:szCs w:val="32"/>
        </w:rPr>
        <w:t>万元，其中一般公共预算拨款收入</w:t>
      </w:r>
      <w:r>
        <w:rPr>
          <w:rFonts w:ascii="仿宋_GB2312" w:hAnsi="华文仿宋" w:eastAsia="仿宋_GB2312" w:cs="仿宋_GB2312"/>
          <w:sz w:val="32"/>
          <w:szCs w:val="32"/>
        </w:rPr>
        <w:t>1,878.52</w:t>
      </w:r>
      <w:r>
        <w:rPr>
          <w:rFonts w:hint="eastAsia" w:ascii="仿宋_GB2312" w:hAnsi="华文仿宋" w:eastAsia="仿宋_GB2312" w:cs="仿宋_GB2312"/>
          <w:sz w:val="32"/>
          <w:szCs w:val="32"/>
        </w:rPr>
        <w:t>万元，政府性基金拨款收入</w:t>
      </w:r>
      <w:r>
        <w:rPr>
          <w:rFonts w:ascii="仿宋_GB2312" w:hAnsi="华文仿宋" w:eastAsia="仿宋_GB2312" w:cs="仿宋_GB2312"/>
          <w:sz w:val="32"/>
          <w:szCs w:val="32"/>
        </w:rPr>
        <w:t>0.00</w:t>
      </w:r>
      <w:r>
        <w:rPr>
          <w:rFonts w:hint="eastAsia" w:ascii="仿宋_GB2312" w:hAnsi="华文仿宋" w:eastAsia="仿宋_GB2312" w:cs="仿宋_GB2312"/>
          <w:sz w:val="32"/>
          <w:szCs w:val="32"/>
        </w:rPr>
        <w:t>万元，国有资本经营预算拨款收入</w:t>
      </w:r>
      <w:r>
        <w:rPr>
          <w:rFonts w:ascii="仿宋_GB2312" w:hAnsi="华文仿宋" w:eastAsia="仿宋_GB2312" w:cs="仿宋_GB2312"/>
          <w:sz w:val="32"/>
          <w:szCs w:val="32"/>
        </w:rPr>
        <w:t>0.00</w:t>
      </w:r>
      <w:r>
        <w:rPr>
          <w:rFonts w:hint="eastAsia" w:ascii="仿宋_GB2312" w:hAnsi="华文仿宋" w:eastAsia="仿宋_GB2312" w:cs="仿宋_GB2312"/>
          <w:sz w:val="32"/>
          <w:szCs w:val="32"/>
        </w:rPr>
        <w:t>万元；</w:t>
      </w:r>
    </w:p>
    <w:p>
      <w:pPr>
        <w:snapToGrid w:val="0"/>
        <w:spacing w:line="580" w:lineRule="exact"/>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　　</w:t>
      </w:r>
      <w:r>
        <w:rPr>
          <w:rFonts w:ascii="仿宋_GB2312" w:hAnsi="华文仿宋" w:eastAsia="仿宋_GB2312" w:cs="仿宋_GB2312"/>
          <w:sz w:val="32"/>
          <w:szCs w:val="32"/>
        </w:rPr>
        <w:t>2.</w:t>
      </w:r>
      <w:r>
        <w:rPr>
          <w:rFonts w:hint="eastAsia" w:ascii="仿宋_GB2312" w:hAnsi="华文仿宋" w:eastAsia="仿宋_GB2312" w:cs="仿宋_GB2312"/>
          <w:sz w:val="32"/>
          <w:szCs w:val="32"/>
        </w:rPr>
        <w:t>财政专户管理资金收入</w:t>
      </w:r>
      <w:r>
        <w:rPr>
          <w:rFonts w:ascii="仿宋_GB2312" w:hAnsi="华文仿宋" w:eastAsia="仿宋_GB2312" w:cs="仿宋_GB2312"/>
          <w:sz w:val="32"/>
          <w:szCs w:val="32"/>
        </w:rPr>
        <w:t>0.00</w:t>
      </w:r>
      <w:r>
        <w:rPr>
          <w:rFonts w:hint="eastAsia" w:ascii="仿宋_GB2312" w:hAnsi="华文仿宋" w:eastAsia="仿宋_GB2312" w:cs="仿宋_GB2312"/>
          <w:sz w:val="32"/>
          <w:szCs w:val="32"/>
        </w:rPr>
        <w:t>万元；</w:t>
      </w:r>
    </w:p>
    <w:p>
      <w:pPr>
        <w:snapToGrid w:val="0"/>
        <w:spacing w:line="580" w:lineRule="exact"/>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　　</w:t>
      </w:r>
      <w:r>
        <w:rPr>
          <w:rFonts w:ascii="仿宋_GB2312" w:hAnsi="华文仿宋" w:eastAsia="仿宋_GB2312" w:cs="仿宋_GB2312"/>
          <w:sz w:val="32"/>
          <w:szCs w:val="32"/>
        </w:rPr>
        <w:t>3.</w:t>
      </w:r>
      <w:r>
        <w:rPr>
          <w:rFonts w:hint="eastAsia" w:ascii="仿宋_GB2312" w:hAnsi="华文仿宋" w:eastAsia="仿宋_GB2312" w:cs="仿宋_GB2312"/>
          <w:sz w:val="32"/>
          <w:szCs w:val="32"/>
        </w:rPr>
        <w:t>事业收入</w:t>
      </w:r>
      <w:r>
        <w:rPr>
          <w:rFonts w:ascii="仿宋_GB2312" w:hAnsi="华文仿宋" w:eastAsia="仿宋_GB2312" w:cs="仿宋_GB2312"/>
          <w:sz w:val="32"/>
          <w:szCs w:val="32"/>
        </w:rPr>
        <w:t>0.00</w:t>
      </w:r>
      <w:r>
        <w:rPr>
          <w:rFonts w:hint="eastAsia" w:ascii="仿宋_GB2312" w:hAnsi="华文仿宋" w:eastAsia="仿宋_GB2312" w:cs="仿宋_GB2312"/>
          <w:sz w:val="32"/>
          <w:szCs w:val="32"/>
        </w:rPr>
        <w:t>万元；</w:t>
      </w:r>
    </w:p>
    <w:p>
      <w:pPr>
        <w:snapToGrid w:val="0"/>
        <w:spacing w:line="580" w:lineRule="exact"/>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　　</w:t>
      </w:r>
      <w:r>
        <w:rPr>
          <w:rFonts w:ascii="仿宋_GB2312" w:hAnsi="华文仿宋" w:eastAsia="仿宋_GB2312" w:cs="仿宋_GB2312"/>
          <w:sz w:val="32"/>
          <w:szCs w:val="32"/>
        </w:rPr>
        <w:t>4.</w:t>
      </w:r>
      <w:r>
        <w:rPr>
          <w:rFonts w:hint="eastAsia" w:ascii="仿宋_GB2312" w:hAnsi="华文仿宋" w:eastAsia="仿宋_GB2312" w:cs="仿宋_GB2312"/>
          <w:sz w:val="32"/>
          <w:szCs w:val="32"/>
        </w:rPr>
        <w:t>事业单位经营收入</w:t>
      </w:r>
      <w:r>
        <w:rPr>
          <w:rFonts w:ascii="仿宋_GB2312" w:hAnsi="华文仿宋" w:eastAsia="仿宋_GB2312" w:cs="仿宋_GB2312"/>
          <w:sz w:val="32"/>
          <w:szCs w:val="32"/>
        </w:rPr>
        <w:t>50.00</w:t>
      </w:r>
      <w:r>
        <w:rPr>
          <w:rFonts w:hint="eastAsia" w:ascii="仿宋_GB2312" w:hAnsi="华文仿宋" w:eastAsia="仿宋_GB2312" w:cs="仿宋_GB2312"/>
          <w:sz w:val="32"/>
          <w:szCs w:val="32"/>
        </w:rPr>
        <w:t>万元；</w:t>
      </w:r>
    </w:p>
    <w:p>
      <w:pPr>
        <w:snapToGrid w:val="0"/>
        <w:spacing w:line="580" w:lineRule="exact"/>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　　</w:t>
      </w:r>
      <w:r>
        <w:rPr>
          <w:rFonts w:ascii="仿宋_GB2312" w:hAnsi="华文仿宋" w:eastAsia="仿宋_GB2312" w:cs="仿宋_GB2312"/>
          <w:sz w:val="32"/>
          <w:szCs w:val="32"/>
        </w:rPr>
        <w:t>5.</w:t>
      </w:r>
      <w:r>
        <w:rPr>
          <w:rFonts w:hint="eastAsia" w:ascii="仿宋_GB2312" w:hAnsi="华文仿宋" w:eastAsia="仿宋_GB2312" w:cs="仿宋_GB2312"/>
          <w:sz w:val="32"/>
          <w:szCs w:val="32"/>
        </w:rPr>
        <w:t>上级补助收入</w:t>
      </w:r>
      <w:r>
        <w:rPr>
          <w:rFonts w:ascii="仿宋_GB2312" w:hAnsi="华文仿宋" w:eastAsia="仿宋_GB2312" w:cs="仿宋_GB2312"/>
          <w:sz w:val="32"/>
          <w:szCs w:val="32"/>
        </w:rPr>
        <w:t>0.00</w:t>
      </w:r>
      <w:r>
        <w:rPr>
          <w:rFonts w:hint="eastAsia" w:ascii="仿宋_GB2312" w:hAnsi="华文仿宋" w:eastAsia="仿宋_GB2312" w:cs="仿宋_GB2312"/>
          <w:sz w:val="32"/>
          <w:szCs w:val="32"/>
        </w:rPr>
        <w:t>万元；</w:t>
      </w:r>
    </w:p>
    <w:p>
      <w:pPr>
        <w:snapToGrid w:val="0"/>
        <w:spacing w:line="580" w:lineRule="exact"/>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　　</w:t>
      </w:r>
      <w:r>
        <w:rPr>
          <w:rFonts w:ascii="仿宋_GB2312" w:hAnsi="华文仿宋" w:eastAsia="仿宋_GB2312" w:cs="仿宋_GB2312"/>
          <w:sz w:val="32"/>
          <w:szCs w:val="32"/>
        </w:rPr>
        <w:t>6.</w:t>
      </w:r>
      <w:r>
        <w:rPr>
          <w:rFonts w:hint="eastAsia" w:ascii="仿宋_GB2312" w:hAnsi="华文仿宋" w:eastAsia="仿宋_GB2312" w:cs="仿宋_GB2312"/>
          <w:sz w:val="32"/>
          <w:szCs w:val="32"/>
        </w:rPr>
        <w:t>附属单位上缴收入</w:t>
      </w:r>
      <w:r>
        <w:rPr>
          <w:rFonts w:ascii="仿宋_GB2312" w:hAnsi="华文仿宋" w:eastAsia="仿宋_GB2312" w:cs="仿宋_GB2312"/>
          <w:sz w:val="32"/>
          <w:szCs w:val="32"/>
        </w:rPr>
        <w:t>0.00</w:t>
      </w:r>
      <w:r>
        <w:rPr>
          <w:rFonts w:hint="eastAsia" w:ascii="仿宋_GB2312" w:hAnsi="华文仿宋" w:eastAsia="仿宋_GB2312" w:cs="仿宋_GB2312"/>
          <w:sz w:val="32"/>
          <w:szCs w:val="32"/>
        </w:rPr>
        <w:t>万元；</w:t>
      </w:r>
    </w:p>
    <w:p>
      <w:pPr>
        <w:snapToGrid w:val="0"/>
        <w:spacing w:line="580" w:lineRule="exact"/>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　　</w:t>
      </w:r>
      <w:r>
        <w:rPr>
          <w:rFonts w:ascii="仿宋_GB2312" w:hAnsi="华文仿宋" w:eastAsia="仿宋_GB2312" w:cs="仿宋_GB2312"/>
          <w:sz w:val="32"/>
          <w:szCs w:val="32"/>
        </w:rPr>
        <w:t>7.</w:t>
      </w:r>
      <w:r>
        <w:rPr>
          <w:rFonts w:hint="eastAsia" w:ascii="仿宋_GB2312" w:hAnsi="华文仿宋" w:eastAsia="仿宋_GB2312" w:cs="仿宋_GB2312"/>
          <w:sz w:val="32"/>
          <w:szCs w:val="32"/>
        </w:rPr>
        <w:t>其他收入</w:t>
      </w:r>
      <w:r>
        <w:rPr>
          <w:rFonts w:ascii="仿宋_GB2312" w:hAnsi="华文仿宋" w:eastAsia="仿宋_GB2312" w:cs="仿宋_GB2312"/>
          <w:sz w:val="32"/>
          <w:szCs w:val="32"/>
        </w:rPr>
        <w:t>0.00</w:t>
      </w:r>
      <w:r>
        <w:rPr>
          <w:rFonts w:hint="eastAsia" w:ascii="仿宋_GB2312" w:hAnsi="华文仿宋" w:eastAsia="仿宋_GB2312" w:cs="仿宋_GB2312"/>
          <w:sz w:val="32"/>
          <w:szCs w:val="32"/>
        </w:rPr>
        <w:t>万元；</w:t>
      </w:r>
    </w:p>
    <w:p>
      <w:pPr>
        <w:snapToGrid w:val="0"/>
        <w:spacing w:line="580" w:lineRule="exact"/>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　　</w:t>
      </w:r>
      <w:r>
        <w:rPr>
          <w:rFonts w:ascii="仿宋_GB2312" w:hAnsi="华文仿宋" w:eastAsia="仿宋_GB2312" w:cs="仿宋_GB2312"/>
          <w:sz w:val="32"/>
          <w:szCs w:val="32"/>
        </w:rPr>
        <w:t>8.</w:t>
      </w:r>
      <w:r>
        <w:rPr>
          <w:rFonts w:hint="eastAsia" w:ascii="仿宋_GB2312" w:hAnsi="华文仿宋" w:eastAsia="仿宋_GB2312" w:cs="仿宋_GB2312"/>
          <w:sz w:val="32"/>
          <w:szCs w:val="32"/>
        </w:rPr>
        <w:t>上年结转结余</w:t>
      </w:r>
      <w:r>
        <w:rPr>
          <w:rFonts w:ascii="仿宋_GB2312" w:hAnsi="华文仿宋" w:eastAsia="仿宋_GB2312" w:cs="仿宋_GB2312"/>
          <w:sz w:val="32"/>
          <w:szCs w:val="32"/>
        </w:rPr>
        <w:t>127.80</w:t>
      </w:r>
      <w:r>
        <w:rPr>
          <w:rFonts w:hint="eastAsia" w:ascii="仿宋_GB2312" w:hAnsi="华文仿宋" w:eastAsia="仿宋_GB2312" w:cs="仿宋_GB2312"/>
          <w:sz w:val="32"/>
          <w:szCs w:val="32"/>
        </w:rPr>
        <w:t>万元。</w:t>
      </w:r>
    </w:p>
    <w:p>
      <w:pPr>
        <w:snapToGrid w:val="0"/>
        <w:spacing w:line="580" w:lineRule="exact"/>
        <w:jc w:val="both"/>
        <w:rPr>
          <w:rFonts w:ascii="仿宋_GB2312" w:hAnsi="Times New Roman" w:eastAsia="仿宋_GB2312" w:cs="仿宋_GB2312"/>
          <w:sz w:val="32"/>
          <w:szCs w:val="32"/>
        </w:rPr>
      </w:pPr>
      <w:r>
        <w:rPr>
          <w:rFonts w:hint="eastAsia" w:ascii="仿宋_GB2312" w:hAnsi="Times New Roman" w:eastAsia="仿宋_GB2312" w:cs="仿宋_GB2312"/>
          <w:sz w:val="32"/>
          <w:szCs w:val="32"/>
        </w:rPr>
        <w:t>　　（二）厦门经济管理学院</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年支出预算为</w:t>
      </w:r>
      <w:r>
        <w:rPr>
          <w:rFonts w:ascii="仿宋_GB2312" w:hAnsi="Times New Roman" w:eastAsia="仿宋_GB2312" w:cs="仿宋_GB2312"/>
          <w:sz w:val="32"/>
          <w:szCs w:val="32"/>
        </w:rPr>
        <w:t>2,056.32</w:t>
      </w:r>
      <w:r>
        <w:rPr>
          <w:rFonts w:hint="eastAsia" w:ascii="仿宋_GB2312" w:hAnsi="Times New Roman" w:eastAsia="仿宋_GB2312" w:cs="仿宋_GB2312"/>
          <w:sz w:val="32"/>
          <w:szCs w:val="32"/>
        </w:rPr>
        <w:t>万元（不含市对区转移支付项目），比</w:t>
      </w:r>
      <w:r>
        <w:rPr>
          <w:rFonts w:ascii="仿宋_GB2312" w:hAnsi="Times New Roman" w:eastAsia="仿宋_GB2312" w:cs="仿宋_GB2312"/>
          <w:sz w:val="32"/>
          <w:szCs w:val="32"/>
        </w:rPr>
        <w:t>2021</w:t>
      </w:r>
      <w:r>
        <w:rPr>
          <w:rFonts w:hint="eastAsia" w:ascii="仿宋_GB2312" w:hAnsi="Times New Roman" w:eastAsia="仿宋_GB2312" w:cs="仿宋_GB2312"/>
          <w:sz w:val="32"/>
          <w:szCs w:val="32"/>
        </w:rPr>
        <w:t>年预算数减少38.90万元，降低</w:t>
      </w:r>
      <w:r>
        <w:rPr>
          <w:rFonts w:hint="eastAsia" w:ascii="仿宋_GB2312" w:hAnsi="Times New Roman" w:eastAsia="仿宋_GB2312" w:cs="仿宋_GB2312"/>
          <w:color w:val="FF0000"/>
          <w:sz w:val="32"/>
          <w:szCs w:val="32"/>
        </w:rPr>
        <w:t>1.86</w:t>
      </w:r>
      <w:r>
        <w:rPr>
          <w:rFonts w:hint="eastAsia" w:ascii="仿宋_GB2312" w:hAnsi="Times New Roman" w:eastAsia="仿宋_GB2312" w:cs="仿宋_GB2312"/>
          <w:sz w:val="32"/>
          <w:szCs w:val="32"/>
        </w:rPr>
        <w:t>％，具体情况如下：</w:t>
      </w:r>
    </w:p>
    <w:p>
      <w:pPr>
        <w:snapToGrid w:val="0"/>
        <w:spacing w:line="580" w:lineRule="exact"/>
        <w:jc w:val="both"/>
        <w:rPr>
          <w:rFonts w:ascii="仿宋_GB2312" w:hAnsi="Times New Roman" w:eastAsia="仿宋_GB2312" w:cs="仿宋_GB2312"/>
          <w:sz w:val="32"/>
          <w:szCs w:val="32"/>
        </w:rPr>
      </w:pPr>
      <w:r>
        <w:rPr>
          <w:rFonts w:hint="eastAsia" w:ascii="仿宋_GB2312" w:hAnsi="Times New Roman" w:eastAsia="仿宋_GB2312" w:cs="仿宋_GB2312"/>
          <w:sz w:val="32"/>
          <w:szCs w:val="32"/>
        </w:rPr>
        <w:t>　　</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基本支出</w:t>
      </w:r>
      <w:r>
        <w:rPr>
          <w:rFonts w:ascii="仿宋_GB2312" w:hAnsi="Times New Roman" w:eastAsia="仿宋_GB2312" w:cs="仿宋_GB2312"/>
          <w:sz w:val="32"/>
          <w:szCs w:val="32"/>
        </w:rPr>
        <w:t>1,614.52</w:t>
      </w:r>
      <w:r>
        <w:rPr>
          <w:rFonts w:hint="eastAsia" w:ascii="仿宋_GB2312" w:hAnsi="Times New Roman" w:eastAsia="仿宋_GB2312" w:cs="仿宋_GB2312"/>
          <w:sz w:val="32"/>
          <w:szCs w:val="32"/>
        </w:rPr>
        <w:t>万元，其中，人员支出</w:t>
      </w:r>
      <w:r>
        <w:rPr>
          <w:rFonts w:ascii="仿宋_GB2312" w:hAnsi="Times New Roman" w:eastAsia="仿宋_GB2312" w:cs="仿宋_GB2312"/>
          <w:sz w:val="32"/>
          <w:szCs w:val="32"/>
        </w:rPr>
        <w:t>1,393.93</w:t>
      </w:r>
      <w:r>
        <w:rPr>
          <w:rFonts w:hint="eastAsia" w:ascii="仿宋_GB2312" w:hAnsi="Times New Roman" w:eastAsia="仿宋_GB2312" w:cs="仿宋_GB2312"/>
          <w:sz w:val="32"/>
          <w:szCs w:val="32"/>
        </w:rPr>
        <w:t>万元，公用支出</w:t>
      </w:r>
      <w:r>
        <w:rPr>
          <w:rFonts w:ascii="仿宋_GB2312" w:hAnsi="Times New Roman" w:eastAsia="仿宋_GB2312" w:cs="仿宋_GB2312"/>
          <w:sz w:val="32"/>
          <w:szCs w:val="32"/>
        </w:rPr>
        <w:t>220.59</w:t>
      </w:r>
      <w:r>
        <w:rPr>
          <w:rFonts w:hint="eastAsia" w:ascii="仿宋_GB2312" w:hAnsi="Times New Roman" w:eastAsia="仿宋_GB2312" w:cs="仿宋_GB2312"/>
          <w:sz w:val="32"/>
          <w:szCs w:val="32"/>
        </w:rPr>
        <w:t>万元；</w:t>
      </w:r>
    </w:p>
    <w:p>
      <w:pPr>
        <w:snapToGrid w:val="0"/>
        <w:spacing w:line="580" w:lineRule="exact"/>
        <w:jc w:val="both"/>
        <w:rPr>
          <w:rFonts w:ascii="仿宋_GB2312" w:hAnsi="Times New Roman" w:eastAsia="仿宋_GB2312" w:cs="仿宋_GB2312"/>
          <w:sz w:val="32"/>
          <w:szCs w:val="32"/>
        </w:rPr>
      </w:pPr>
      <w:r>
        <w:rPr>
          <w:rFonts w:hint="eastAsia" w:ascii="仿宋_GB2312" w:hAnsi="Times New Roman" w:eastAsia="仿宋_GB2312" w:cs="仿宋_GB2312"/>
          <w:sz w:val="32"/>
          <w:szCs w:val="32"/>
        </w:rPr>
        <w:t>　　</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项目支出</w:t>
      </w:r>
      <w:r>
        <w:rPr>
          <w:rFonts w:ascii="仿宋_GB2312" w:hAnsi="Times New Roman" w:eastAsia="仿宋_GB2312" w:cs="仿宋_GB2312"/>
          <w:sz w:val="32"/>
          <w:szCs w:val="32"/>
        </w:rPr>
        <w:t>264.00</w:t>
      </w:r>
      <w:r>
        <w:rPr>
          <w:rFonts w:hint="eastAsia" w:ascii="仿宋_GB2312" w:hAnsi="Times New Roman" w:eastAsia="仿宋_GB2312" w:cs="仿宋_GB2312"/>
          <w:sz w:val="32"/>
          <w:szCs w:val="32"/>
        </w:rPr>
        <w:t>万元；</w:t>
      </w:r>
    </w:p>
    <w:p>
      <w:pPr>
        <w:snapToGrid w:val="0"/>
        <w:spacing w:line="580" w:lineRule="exact"/>
        <w:jc w:val="both"/>
        <w:rPr>
          <w:rFonts w:ascii="仿宋_GB2312" w:hAnsi="Times New Roman" w:eastAsia="仿宋_GB2312" w:cs="仿宋_GB2312"/>
          <w:sz w:val="32"/>
          <w:szCs w:val="32"/>
        </w:rPr>
      </w:pPr>
      <w:r>
        <w:rPr>
          <w:rFonts w:hint="eastAsia" w:ascii="仿宋_GB2312" w:hAnsi="Times New Roman" w:eastAsia="仿宋_GB2312" w:cs="仿宋_GB2312"/>
          <w:sz w:val="32"/>
          <w:szCs w:val="32"/>
        </w:rPr>
        <w:t>　　</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非财政拨款支出</w:t>
      </w:r>
      <w:r>
        <w:rPr>
          <w:rFonts w:ascii="仿宋_GB2312" w:hAnsi="Times New Roman" w:eastAsia="仿宋_GB2312" w:cs="仿宋_GB2312"/>
          <w:sz w:val="32"/>
          <w:szCs w:val="32"/>
        </w:rPr>
        <w:t>177.80</w:t>
      </w:r>
      <w:r>
        <w:rPr>
          <w:rFonts w:hint="eastAsia" w:ascii="仿宋_GB2312" w:hAnsi="Times New Roman" w:eastAsia="仿宋_GB2312" w:cs="仿宋_GB2312"/>
          <w:sz w:val="32"/>
          <w:szCs w:val="32"/>
        </w:rPr>
        <w:t>万元。</w:t>
      </w:r>
    </w:p>
    <w:p>
      <w:pPr>
        <w:snapToGrid w:val="0"/>
        <w:spacing w:line="580" w:lineRule="exact"/>
        <w:jc w:val="both"/>
        <w:rPr>
          <w:rFonts w:ascii="仿宋_GB2312" w:hAnsi="Times New Roman" w:eastAsia="仿宋_GB2312" w:cs="仿宋_GB2312"/>
          <w:sz w:val="32"/>
          <w:szCs w:val="32"/>
        </w:rPr>
      </w:pPr>
      <w:r>
        <w:rPr>
          <w:rFonts w:hint="eastAsia" w:ascii="仿宋_GB2312" w:hAnsi="Times New Roman" w:eastAsia="仿宋_GB2312" w:cs="仿宋_GB2312"/>
          <w:sz w:val="32"/>
          <w:szCs w:val="32"/>
        </w:rPr>
        <w:t>　　（三）厦门经济管理学院</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年市对区转移支付项目预算为</w:t>
      </w:r>
      <w:r>
        <w:rPr>
          <w:rFonts w:ascii="仿宋_GB2312" w:hAnsi="Times New Roman" w:eastAsia="仿宋_GB2312" w:cs="仿宋_GB2312"/>
          <w:sz w:val="32"/>
          <w:szCs w:val="32"/>
        </w:rPr>
        <w:t>0.00</w:t>
      </w:r>
      <w:r>
        <w:rPr>
          <w:rFonts w:hint="eastAsia" w:ascii="仿宋_GB2312" w:hAnsi="Times New Roman" w:eastAsia="仿宋_GB2312" w:cs="仿宋_GB2312"/>
          <w:sz w:val="32"/>
          <w:szCs w:val="32"/>
        </w:rPr>
        <w:t>万元。</w:t>
      </w:r>
    </w:p>
    <w:p>
      <w:pPr>
        <w:snapToGrid w:val="0"/>
        <w:spacing w:line="580" w:lineRule="exact"/>
        <w:jc w:val="both"/>
        <w:rPr>
          <w:rFonts w:ascii="华文仿宋" w:hAnsi="华文仿宋" w:cs="华文仿宋"/>
          <w:sz w:val="32"/>
          <w:szCs w:val="32"/>
        </w:rPr>
      </w:pPr>
      <w:r>
        <w:rPr>
          <w:rFonts w:ascii="黑体" w:hAnsi="黑体" w:cs="黑体"/>
          <w:sz w:val="32"/>
          <w:szCs w:val="32"/>
        </w:rPr>
        <w:t>　　二、一般公共预算财政拨款支出预算情况</w:t>
      </w:r>
    </w:p>
    <w:p>
      <w:pPr>
        <w:snapToGrid w:val="0"/>
        <w:spacing w:line="580" w:lineRule="exact"/>
        <w:jc w:val="both"/>
        <w:rPr>
          <w:rFonts w:ascii="仿宋_GB2312" w:hAnsi="华文仿宋" w:eastAsia="仿宋_GB2312" w:cs="仿宋_GB2312"/>
          <w:sz w:val="32"/>
          <w:szCs w:val="32"/>
        </w:rPr>
      </w:pPr>
      <w:r>
        <w:rPr>
          <w:rFonts w:ascii="华文仿宋" w:hAnsi="华文仿宋" w:cs="华文仿宋"/>
          <w:sz w:val="32"/>
          <w:szCs w:val="32"/>
        </w:rPr>
        <w:t>　　</w:t>
      </w:r>
      <w:r>
        <w:rPr>
          <w:rFonts w:ascii="仿宋_GB2312" w:hAnsi="华文仿宋" w:eastAsia="仿宋_GB2312" w:cs="仿宋_GB2312"/>
          <w:sz w:val="32"/>
          <w:szCs w:val="32"/>
        </w:rPr>
        <w:t>2022</w:t>
      </w:r>
      <w:r>
        <w:rPr>
          <w:rFonts w:hint="eastAsia" w:ascii="仿宋_GB2312" w:hAnsi="华文仿宋" w:eastAsia="仿宋_GB2312" w:cs="仿宋_GB2312"/>
          <w:sz w:val="32"/>
          <w:szCs w:val="32"/>
        </w:rPr>
        <w:t>年度一般公共预算支出</w:t>
      </w:r>
      <w:r>
        <w:rPr>
          <w:rFonts w:ascii="仿宋_GB2312" w:hAnsi="华文仿宋" w:eastAsia="仿宋_GB2312" w:cs="仿宋_GB2312"/>
          <w:sz w:val="32"/>
          <w:szCs w:val="32"/>
        </w:rPr>
        <w:t>1,878.52</w:t>
      </w:r>
      <w:r>
        <w:rPr>
          <w:rFonts w:hint="eastAsia" w:ascii="仿宋_GB2312" w:hAnsi="华文仿宋" w:eastAsia="仿宋_GB2312" w:cs="仿宋_GB2312"/>
          <w:sz w:val="32"/>
          <w:szCs w:val="32"/>
        </w:rPr>
        <w:t>万元（不含市对区转移支付项目），比</w:t>
      </w:r>
      <w:r>
        <w:rPr>
          <w:rFonts w:ascii="仿宋_GB2312" w:hAnsi="华文仿宋" w:eastAsia="仿宋_GB2312" w:cs="仿宋_GB2312"/>
          <w:sz w:val="32"/>
          <w:szCs w:val="32"/>
        </w:rPr>
        <w:t>2021</w:t>
      </w:r>
      <w:r>
        <w:rPr>
          <w:rFonts w:hint="eastAsia" w:ascii="仿宋_GB2312" w:hAnsi="华文仿宋" w:eastAsia="仿宋_GB2312" w:cs="仿宋_GB2312"/>
          <w:sz w:val="32"/>
          <w:szCs w:val="32"/>
        </w:rPr>
        <w:t>年预算数（减少）</w:t>
      </w:r>
      <w:r>
        <w:rPr>
          <w:rFonts w:hint="eastAsia" w:ascii="仿宋_GB2312" w:hAnsi="华文仿宋" w:eastAsia="仿宋_GB2312" w:cs="仿宋_GB2312"/>
          <w:color w:val="FF0000"/>
          <w:sz w:val="32"/>
          <w:szCs w:val="32"/>
        </w:rPr>
        <w:t>2.04</w:t>
      </w:r>
      <w:r>
        <w:rPr>
          <w:rFonts w:hint="eastAsia" w:ascii="仿宋_GB2312" w:hAnsi="华文仿宋" w:eastAsia="仿宋_GB2312" w:cs="仿宋_GB2312"/>
          <w:sz w:val="32"/>
          <w:szCs w:val="32"/>
        </w:rPr>
        <w:t>万元，（下降）</w:t>
      </w:r>
      <w:r>
        <w:rPr>
          <w:rFonts w:hint="eastAsia" w:ascii="仿宋_GB2312" w:hAnsi="华文仿宋" w:eastAsia="仿宋_GB2312" w:cs="仿宋_GB2312"/>
          <w:color w:val="FF0000"/>
          <w:sz w:val="32"/>
          <w:szCs w:val="32"/>
        </w:rPr>
        <w:t>0.11</w:t>
      </w:r>
      <w:r>
        <w:rPr>
          <w:rFonts w:ascii="仿宋_GB2312" w:hAnsi="华文仿宋" w:eastAsia="仿宋_GB2312" w:cs="仿宋_GB2312"/>
          <w:sz w:val="32"/>
          <w:szCs w:val="32"/>
        </w:rPr>
        <w:t>%</w:t>
      </w:r>
      <w:r>
        <w:rPr>
          <w:rFonts w:hint="eastAsia" w:ascii="仿宋_GB2312" w:hAnsi="华文仿宋" w:eastAsia="仿宋_GB2312" w:cs="仿宋_GB2312"/>
          <w:sz w:val="32"/>
          <w:szCs w:val="32"/>
        </w:rPr>
        <w:t>，主要是由于</w:t>
      </w:r>
      <w:r>
        <w:rPr>
          <w:rFonts w:hint="eastAsia" w:ascii="仿宋_GB2312" w:hAnsi="华文仿宋" w:eastAsia="仿宋_GB2312" w:cs="仿宋_GB2312"/>
          <w:color w:val="FF0000"/>
          <w:sz w:val="32"/>
          <w:szCs w:val="32"/>
        </w:rPr>
        <w:t>人员减少1人，人员经费及公用经费减少。</w:t>
      </w:r>
      <w:r>
        <w:rPr>
          <w:rFonts w:hint="eastAsia" w:ascii="仿宋_GB2312" w:hAnsi="华文仿宋" w:eastAsia="仿宋_GB2312" w:cs="仿宋_GB2312"/>
          <w:sz w:val="32"/>
          <w:szCs w:val="32"/>
        </w:rPr>
        <w:t>支出项目</w:t>
      </w:r>
      <w:r>
        <w:rPr>
          <w:rFonts w:ascii="仿宋_GB2312" w:hAnsi="华文仿宋" w:eastAsia="仿宋_GB2312" w:cs="仿宋_GB2312"/>
          <w:sz w:val="32"/>
          <w:szCs w:val="32"/>
        </w:rPr>
        <w:t>(</w:t>
      </w:r>
      <w:r>
        <w:rPr>
          <w:rFonts w:hint="eastAsia" w:ascii="仿宋_GB2312" w:hAnsi="华文仿宋" w:eastAsia="仿宋_GB2312" w:cs="仿宋_GB2312"/>
          <w:sz w:val="32"/>
          <w:szCs w:val="32"/>
        </w:rPr>
        <w:t>按项级科目分类统计</w:t>
      </w:r>
      <w:r>
        <w:rPr>
          <w:rFonts w:ascii="仿宋_GB2312" w:hAnsi="华文仿宋" w:eastAsia="仿宋_GB2312" w:cs="仿宋_GB2312"/>
          <w:sz w:val="32"/>
          <w:szCs w:val="32"/>
        </w:rPr>
        <w:t>)</w:t>
      </w:r>
      <w:r>
        <w:rPr>
          <w:rFonts w:hint="eastAsia" w:ascii="仿宋_GB2312" w:hAnsi="华文仿宋" w:eastAsia="仿宋_GB2312" w:cs="仿宋_GB2312"/>
          <w:sz w:val="32"/>
          <w:szCs w:val="32"/>
        </w:rPr>
        <w:t>包括：</w:t>
      </w:r>
    </w:p>
    <w:p>
      <w:pPr>
        <w:snapToGrid w:val="0"/>
        <w:spacing w:line="580" w:lineRule="exact"/>
        <w:ind w:left="20"/>
        <w:jc w:val="both"/>
        <w:rPr>
          <w:rFonts w:ascii="仿宋_GB2312" w:hAnsi="Times New Roman" w:eastAsia="仿宋_GB2312" w:cs="仿宋_GB2312"/>
          <w:sz w:val="32"/>
          <w:szCs w:val="32"/>
        </w:rPr>
      </w:pPr>
      <w:r>
        <w:rPr>
          <w:rFonts w:hint="eastAsia" w:ascii="仿宋_GB2312" w:hAnsi="Times New Roman" w:eastAsia="仿宋_GB2312" w:cs="仿宋_GB2312"/>
          <w:sz w:val="32"/>
          <w:szCs w:val="32"/>
        </w:rPr>
        <w:t>　　</w:t>
      </w: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 xml:space="preserve"> 教育支出（类）进修及培训（款）其他进修及培训（项）</w:t>
      </w:r>
      <w:r>
        <w:rPr>
          <w:rFonts w:ascii="仿宋_GB2312" w:hAnsi="Times New Roman" w:eastAsia="仿宋_GB2312" w:cs="仿宋_GB2312"/>
          <w:sz w:val="32"/>
          <w:szCs w:val="32"/>
        </w:rPr>
        <w:t>1,495.52</w:t>
      </w:r>
      <w:r>
        <w:rPr>
          <w:rFonts w:hint="eastAsia" w:ascii="仿宋_GB2312" w:hAnsi="Times New Roman" w:eastAsia="仿宋_GB2312" w:cs="仿宋_GB2312"/>
          <w:sz w:val="32"/>
          <w:szCs w:val="32"/>
        </w:rPr>
        <w:t>万元。主要用于在职人员工资福利支出1010.93万元，机关运行经费支出220.59万元，公益性培训支出230万元，教学设备添置及零星修缮支出34万元。</w:t>
      </w:r>
    </w:p>
    <w:p>
      <w:pPr>
        <w:snapToGrid w:val="0"/>
        <w:spacing w:line="580" w:lineRule="exact"/>
        <w:ind w:left="20"/>
        <w:jc w:val="both"/>
        <w:rPr>
          <w:rFonts w:ascii="仿宋_GB2312" w:hAnsi="Times New Roman" w:eastAsia="仿宋_GB2312" w:cs="仿宋_GB2312"/>
          <w:sz w:val="32"/>
          <w:szCs w:val="32"/>
        </w:rPr>
      </w:pPr>
      <w:r>
        <w:rPr>
          <w:rFonts w:hint="eastAsia" w:ascii="仿宋_GB2312" w:hAnsi="Times New Roman" w:eastAsia="仿宋_GB2312" w:cs="仿宋_GB2312"/>
          <w:sz w:val="32"/>
          <w:szCs w:val="32"/>
        </w:rPr>
        <w:t>　　</w:t>
      </w: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 xml:space="preserve"> 卫生健康支出（类）行政事业单位医疗（款）事业单位医疗（项）</w:t>
      </w:r>
      <w:r>
        <w:rPr>
          <w:rFonts w:ascii="仿宋_GB2312" w:hAnsi="Times New Roman" w:eastAsia="仿宋_GB2312" w:cs="仿宋_GB2312"/>
          <w:sz w:val="32"/>
          <w:szCs w:val="32"/>
        </w:rPr>
        <w:t>42.62</w:t>
      </w:r>
      <w:r>
        <w:rPr>
          <w:rFonts w:hint="eastAsia" w:ascii="仿宋_GB2312" w:hAnsi="Times New Roman" w:eastAsia="仿宋_GB2312" w:cs="仿宋_GB2312"/>
          <w:sz w:val="32"/>
          <w:szCs w:val="32"/>
        </w:rPr>
        <w:t>万元。主要用于在职人员及离休5.12干部医疗经费支出。</w:t>
      </w:r>
    </w:p>
    <w:p>
      <w:pPr>
        <w:snapToGrid w:val="0"/>
        <w:spacing w:line="580" w:lineRule="exact"/>
        <w:ind w:left="20"/>
        <w:jc w:val="both"/>
        <w:rPr>
          <w:rFonts w:ascii="仿宋_GB2312" w:hAnsi="Times New Roman" w:eastAsia="仿宋_GB2312" w:cs="仿宋_GB2312"/>
          <w:sz w:val="32"/>
          <w:szCs w:val="32"/>
        </w:rPr>
      </w:pPr>
      <w:r>
        <w:rPr>
          <w:rFonts w:hint="eastAsia" w:ascii="仿宋_GB2312" w:hAnsi="Times New Roman" w:eastAsia="仿宋_GB2312" w:cs="仿宋_GB2312"/>
          <w:sz w:val="32"/>
          <w:szCs w:val="32"/>
        </w:rPr>
        <w:t>　　</w:t>
      </w: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 xml:space="preserve"> 卫生健康支出（类）行政事业单位医疗（款）其他行政事业单位医疗支出（项）</w:t>
      </w:r>
      <w:r>
        <w:rPr>
          <w:rFonts w:ascii="仿宋_GB2312" w:hAnsi="Times New Roman" w:eastAsia="仿宋_GB2312" w:cs="仿宋_GB2312"/>
          <w:sz w:val="32"/>
          <w:szCs w:val="32"/>
        </w:rPr>
        <w:t>14.58</w:t>
      </w:r>
      <w:r>
        <w:rPr>
          <w:rFonts w:hint="eastAsia" w:ascii="仿宋_GB2312" w:hAnsi="Times New Roman" w:eastAsia="仿宋_GB2312" w:cs="仿宋_GB2312"/>
          <w:sz w:val="32"/>
          <w:szCs w:val="32"/>
        </w:rPr>
        <w:t>万元。主要用于在职人员公务员医疗补助经费支出。</w:t>
      </w:r>
    </w:p>
    <w:p>
      <w:pPr>
        <w:snapToGrid w:val="0"/>
        <w:spacing w:line="580" w:lineRule="exact"/>
        <w:ind w:left="20"/>
        <w:jc w:val="both"/>
        <w:rPr>
          <w:rFonts w:ascii="仿宋_GB2312" w:hAnsi="Times New Roman" w:eastAsia="仿宋_GB2312" w:cs="仿宋_GB2312"/>
          <w:sz w:val="32"/>
          <w:szCs w:val="32"/>
        </w:rPr>
      </w:pPr>
      <w:r>
        <w:rPr>
          <w:rFonts w:hint="eastAsia" w:ascii="仿宋_GB2312" w:hAnsi="Times New Roman" w:eastAsia="仿宋_GB2312" w:cs="仿宋_GB2312"/>
          <w:sz w:val="32"/>
          <w:szCs w:val="32"/>
        </w:rPr>
        <w:t>　　</w:t>
      </w: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 xml:space="preserve"> 社会保障和就业支出（类）行政事业单位养老支出（款）事业单位离退休（项）</w:t>
      </w:r>
      <w:r>
        <w:rPr>
          <w:rFonts w:ascii="仿宋_GB2312" w:hAnsi="Times New Roman" w:eastAsia="仿宋_GB2312" w:cs="仿宋_GB2312"/>
          <w:sz w:val="32"/>
          <w:szCs w:val="32"/>
        </w:rPr>
        <w:t>251.89</w:t>
      </w:r>
      <w:r>
        <w:rPr>
          <w:rFonts w:hint="eastAsia" w:ascii="仿宋_GB2312" w:hAnsi="Times New Roman" w:eastAsia="仿宋_GB2312" w:cs="仿宋_GB2312"/>
          <w:sz w:val="32"/>
          <w:szCs w:val="32"/>
        </w:rPr>
        <w:t>万元。主要用于退休及离休和5.12干部人员经费支出。</w:t>
      </w:r>
    </w:p>
    <w:p>
      <w:pPr>
        <w:snapToGrid w:val="0"/>
        <w:spacing w:line="580" w:lineRule="exact"/>
        <w:ind w:left="20"/>
        <w:jc w:val="both"/>
        <w:rPr>
          <w:rFonts w:ascii="仿宋_GB2312" w:hAnsi="Times New Roman" w:eastAsia="仿宋_GB2312" w:cs="仿宋_GB2312"/>
          <w:sz w:val="32"/>
          <w:szCs w:val="32"/>
        </w:rPr>
      </w:pPr>
      <w:r>
        <w:rPr>
          <w:rFonts w:hint="eastAsia" w:ascii="仿宋_GB2312" w:hAnsi="Times New Roman" w:eastAsia="仿宋_GB2312" w:cs="仿宋_GB2312"/>
          <w:sz w:val="32"/>
          <w:szCs w:val="32"/>
        </w:rPr>
        <w:t>　　</w:t>
      </w: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 xml:space="preserve"> 社会保障和就业支出（类）行政事业单位养老支出（款）机关事业单位基本养老保险缴费支出（项）</w:t>
      </w:r>
      <w:r>
        <w:rPr>
          <w:rFonts w:ascii="仿宋_GB2312" w:hAnsi="Times New Roman" w:eastAsia="仿宋_GB2312" w:cs="仿宋_GB2312"/>
          <w:sz w:val="32"/>
          <w:szCs w:val="32"/>
        </w:rPr>
        <w:t>66.40</w:t>
      </w:r>
      <w:r>
        <w:rPr>
          <w:rFonts w:hint="eastAsia" w:ascii="仿宋_GB2312" w:hAnsi="Times New Roman" w:eastAsia="仿宋_GB2312" w:cs="仿宋_GB2312"/>
          <w:sz w:val="32"/>
          <w:szCs w:val="32"/>
        </w:rPr>
        <w:t>万元。主要用于在职人员缴交养老保险费支出。</w:t>
      </w:r>
    </w:p>
    <w:p>
      <w:pPr>
        <w:snapToGrid w:val="0"/>
        <w:spacing w:line="580" w:lineRule="exact"/>
        <w:ind w:left="20"/>
        <w:jc w:val="both"/>
        <w:rPr>
          <w:rFonts w:ascii="仿宋_GB2312" w:hAnsi="Times New Roman" w:eastAsia="仿宋_GB2312" w:cs="仿宋_GB2312"/>
          <w:sz w:val="32"/>
          <w:szCs w:val="32"/>
        </w:rPr>
      </w:pPr>
      <w:r>
        <w:rPr>
          <w:rFonts w:hint="eastAsia" w:ascii="仿宋_GB2312" w:hAnsi="Times New Roman" w:eastAsia="仿宋_GB2312" w:cs="仿宋_GB2312"/>
          <w:sz w:val="32"/>
          <w:szCs w:val="32"/>
        </w:rPr>
        <w:t>　　</w:t>
      </w: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 xml:space="preserve"> 社会保障和就业支出（类）行政事业单位养老支出（款）机关事业单位职业年金缴费支出（项）</w:t>
      </w:r>
      <w:r>
        <w:rPr>
          <w:rFonts w:ascii="仿宋_GB2312" w:hAnsi="Times New Roman" w:eastAsia="仿宋_GB2312" w:cs="仿宋_GB2312"/>
          <w:sz w:val="32"/>
          <w:szCs w:val="32"/>
        </w:rPr>
        <w:t>7.51</w:t>
      </w:r>
      <w:r>
        <w:rPr>
          <w:rFonts w:hint="eastAsia" w:ascii="仿宋_GB2312" w:hAnsi="Times New Roman" w:eastAsia="仿宋_GB2312" w:cs="仿宋_GB2312"/>
          <w:sz w:val="32"/>
          <w:szCs w:val="32"/>
        </w:rPr>
        <w:t>万元。主要用于2022年度退休人员补缴执业年金支出。</w:t>
      </w:r>
    </w:p>
    <w:p>
      <w:pPr>
        <w:snapToGrid w:val="0"/>
        <w:spacing w:line="580" w:lineRule="exact"/>
        <w:jc w:val="both"/>
        <w:rPr>
          <w:rFonts w:ascii="华文仿宋" w:hAnsi="华文仿宋" w:cs="华文仿宋"/>
          <w:b/>
          <w:sz w:val="32"/>
          <w:szCs w:val="32"/>
        </w:rPr>
      </w:pPr>
      <w:r>
        <w:rPr>
          <w:rFonts w:ascii="黑体" w:hAnsi="黑体" w:cs="黑体"/>
          <w:b/>
          <w:sz w:val="32"/>
          <w:szCs w:val="32"/>
        </w:rPr>
        <w:t>  三、政府性基金预算财政拨款支出情况</w:t>
      </w:r>
    </w:p>
    <w:p>
      <w:pPr>
        <w:snapToGrid w:val="0"/>
        <w:spacing w:line="580" w:lineRule="exact"/>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 xml:space="preserve">　  </w:t>
      </w:r>
      <w:r>
        <w:rPr>
          <w:rFonts w:ascii="仿宋_GB2312" w:hAnsi="华文仿宋" w:eastAsia="仿宋_GB2312" w:cs="仿宋_GB2312"/>
          <w:sz w:val="32"/>
          <w:szCs w:val="32"/>
        </w:rPr>
        <w:t>2022</w:t>
      </w:r>
      <w:r>
        <w:rPr>
          <w:rFonts w:hint="eastAsia" w:ascii="仿宋_GB2312" w:hAnsi="华文仿宋" w:eastAsia="仿宋_GB2312" w:cs="仿宋_GB2312"/>
          <w:sz w:val="32"/>
          <w:szCs w:val="32"/>
        </w:rPr>
        <w:t>年度政府性基金支出</w:t>
      </w:r>
      <w:r>
        <w:rPr>
          <w:rFonts w:ascii="仿宋_GB2312" w:hAnsi="华文仿宋" w:eastAsia="仿宋_GB2312" w:cs="仿宋_GB2312"/>
          <w:sz w:val="32"/>
          <w:szCs w:val="32"/>
        </w:rPr>
        <w:t>0.00</w:t>
      </w:r>
      <w:r>
        <w:rPr>
          <w:rFonts w:hint="eastAsia" w:ascii="仿宋_GB2312" w:hAnsi="华文仿宋" w:eastAsia="仿宋_GB2312" w:cs="仿宋_GB2312"/>
          <w:sz w:val="32"/>
          <w:szCs w:val="32"/>
        </w:rPr>
        <w:t>万元，</w:t>
      </w:r>
      <w:r>
        <w:rPr>
          <w:rFonts w:hint="eastAsia" w:ascii="仿宋_GB2312" w:hAnsi="Times New Roman" w:eastAsia="仿宋_GB2312" w:cs="仿宋_GB2312"/>
          <w:sz w:val="32"/>
          <w:szCs w:val="32"/>
        </w:rPr>
        <w:t>比上年度预算数增加0.00万元，增长0.00%，主要原因是</w:t>
      </w:r>
      <w:r>
        <w:rPr>
          <w:rFonts w:ascii="仿宋_GB2312" w:hAnsi="Times New Roman" w:eastAsia="仿宋_GB2312" w:cs="仿宋_GB2312"/>
          <w:sz w:val="32"/>
          <w:szCs w:val="32"/>
        </w:rPr>
        <w:t>2022</w:t>
      </w:r>
      <w:r>
        <w:rPr>
          <w:rFonts w:hint="eastAsia" w:ascii="仿宋_GB2312" w:hAnsi="Times New Roman" w:eastAsia="仿宋_GB2312" w:cs="仿宋_GB2312"/>
          <w:sz w:val="32"/>
          <w:szCs w:val="32"/>
        </w:rPr>
        <w:t>年没有使用政府性基金预算拨款安排支出。</w:t>
      </w:r>
    </w:p>
    <w:p>
      <w:pPr>
        <w:snapToGrid w:val="0"/>
        <w:spacing w:line="580" w:lineRule="exact"/>
        <w:ind w:firstLine="643" w:firstLineChars="200"/>
        <w:jc w:val="both"/>
        <w:rPr>
          <w:rFonts w:ascii="仿宋_GB2312" w:hAnsi="黑体" w:eastAsia="仿宋_GB2312" w:cs="仿宋_GB2312"/>
          <w:b/>
          <w:sz w:val="32"/>
          <w:szCs w:val="32"/>
        </w:rPr>
      </w:pPr>
      <w:r>
        <w:rPr>
          <w:rFonts w:ascii="黑体" w:hAnsi="黑体" w:cs="黑体"/>
          <w:b/>
          <w:sz w:val="32"/>
          <w:szCs w:val="32"/>
        </w:rPr>
        <w:t>四、“三公”经费财政拨款预算情况</w:t>
      </w:r>
    </w:p>
    <w:p>
      <w:pPr>
        <w:snapToGrid w:val="0"/>
        <w:spacing w:line="580" w:lineRule="exact"/>
        <w:jc w:val="both"/>
        <w:rPr>
          <w:rFonts w:ascii="仿宋_GB2312" w:hAnsi="黑体" w:eastAsia="仿宋_GB2312" w:cs="仿宋_GB2312"/>
          <w:sz w:val="32"/>
          <w:szCs w:val="32"/>
        </w:rPr>
      </w:pPr>
      <w:r>
        <w:rPr>
          <w:rFonts w:hint="eastAsia" w:ascii="仿宋_GB2312" w:hAnsi="黑体" w:eastAsia="仿宋_GB2312" w:cs="仿宋_GB2312"/>
          <w:sz w:val="32"/>
          <w:szCs w:val="32"/>
        </w:rPr>
        <w:t>　　厦门经济管理学院部门</w:t>
      </w:r>
      <w:r>
        <w:rPr>
          <w:rFonts w:ascii="仿宋_GB2312" w:hAnsi="黑体" w:eastAsia="仿宋_GB2312" w:cs="仿宋_GB2312"/>
          <w:sz w:val="32"/>
          <w:szCs w:val="32"/>
        </w:rPr>
        <w:t>2022</w:t>
      </w:r>
      <w:r>
        <w:rPr>
          <w:rFonts w:hint="eastAsia" w:ascii="仿宋_GB2312" w:hAnsi="黑体" w:eastAsia="仿宋_GB2312" w:cs="仿宋_GB2312"/>
          <w:sz w:val="32"/>
          <w:szCs w:val="32"/>
        </w:rPr>
        <w:t>年“三公”经费财政拨款预算数为</w:t>
      </w:r>
      <w:r>
        <w:rPr>
          <w:rFonts w:ascii="仿宋_GB2312" w:hAnsi="黑体" w:eastAsia="仿宋_GB2312" w:cs="仿宋_GB2312"/>
          <w:sz w:val="32"/>
          <w:szCs w:val="32"/>
        </w:rPr>
        <w:t>9.02</w:t>
      </w:r>
      <w:r>
        <w:rPr>
          <w:rFonts w:hint="eastAsia" w:ascii="仿宋_GB2312" w:hAnsi="黑体" w:eastAsia="仿宋_GB2312" w:cs="仿宋_GB2312"/>
          <w:sz w:val="32"/>
          <w:szCs w:val="32"/>
        </w:rPr>
        <w:t>万元，其中：因公出国（境）经费</w:t>
      </w:r>
      <w:r>
        <w:rPr>
          <w:rFonts w:ascii="仿宋_GB2312" w:hAnsi="黑体" w:eastAsia="仿宋_GB2312" w:cs="仿宋_GB2312"/>
          <w:sz w:val="32"/>
          <w:szCs w:val="32"/>
        </w:rPr>
        <w:t>0.00</w:t>
      </w:r>
      <w:r>
        <w:rPr>
          <w:rFonts w:hint="eastAsia" w:ascii="仿宋_GB2312" w:hAnsi="黑体" w:eastAsia="仿宋_GB2312" w:cs="仿宋_GB2312"/>
          <w:sz w:val="32"/>
          <w:szCs w:val="32"/>
        </w:rPr>
        <w:t>万元，公务接待费</w:t>
      </w:r>
      <w:r>
        <w:rPr>
          <w:rFonts w:ascii="仿宋_GB2312" w:hAnsi="黑体" w:eastAsia="仿宋_GB2312" w:cs="仿宋_GB2312"/>
          <w:sz w:val="32"/>
          <w:szCs w:val="32"/>
        </w:rPr>
        <w:t>0.90</w:t>
      </w:r>
      <w:r>
        <w:rPr>
          <w:rFonts w:hint="eastAsia" w:ascii="仿宋_GB2312" w:hAnsi="黑体" w:eastAsia="仿宋_GB2312" w:cs="仿宋_GB2312"/>
          <w:sz w:val="32"/>
          <w:szCs w:val="32"/>
        </w:rPr>
        <w:t>万元，公务用车购置及运行费</w:t>
      </w:r>
      <w:r>
        <w:rPr>
          <w:rFonts w:ascii="仿宋_GB2312" w:hAnsi="黑体" w:eastAsia="仿宋_GB2312" w:cs="仿宋_GB2312"/>
          <w:sz w:val="32"/>
          <w:szCs w:val="32"/>
        </w:rPr>
        <w:t>8.12</w:t>
      </w:r>
      <w:r>
        <w:rPr>
          <w:rFonts w:hint="eastAsia" w:ascii="仿宋_GB2312" w:hAnsi="黑体" w:eastAsia="仿宋_GB2312" w:cs="仿宋_GB2312"/>
          <w:sz w:val="32"/>
          <w:szCs w:val="32"/>
        </w:rPr>
        <w:t>万元。具体情况如下：</w:t>
      </w:r>
    </w:p>
    <w:p>
      <w:pPr>
        <w:snapToGrid w:val="0"/>
        <w:spacing w:line="580" w:lineRule="exact"/>
        <w:jc w:val="both"/>
        <w:rPr>
          <w:rFonts w:ascii="华文仿宋" w:hAnsi="华文仿宋" w:eastAsia="楷体" w:cs="华文仿宋"/>
          <w:sz w:val="32"/>
          <w:szCs w:val="32"/>
        </w:rPr>
      </w:pPr>
      <w:r>
        <w:rPr>
          <w:rFonts w:hint="eastAsia" w:ascii="楷体" w:hAnsi="Times New Roman" w:eastAsia="楷体" w:cs="楷体"/>
          <w:sz w:val="32"/>
          <w:szCs w:val="32"/>
        </w:rPr>
        <w:t>　　（一）因公出国（境）经费</w:t>
      </w:r>
    </w:p>
    <w:p>
      <w:pPr>
        <w:snapToGrid w:val="0"/>
        <w:spacing w:line="580" w:lineRule="exact"/>
        <w:ind w:firstLine="630"/>
        <w:jc w:val="both"/>
        <w:rPr>
          <w:rFonts w:ascii="仿宋_GB2312" w:hAnsi="仿宋" w:eastAsia="仿宋_GB2312" w:cs="仿宋_GB2312"/>
          <w:sz w:val="32"/>
          <w:szCs w:val="32"/>
        </w:rPr>
      </w:pPr>
      <w:r>
        <w:rPr>
          <w:rFonts w:hint="eastAsia" w:ascii="仿宋_GB2312" w:hAnsi="仿宋" w:eastAsia="仿宋_GB2312" w:cs="仿宋_GB2312"/>
          <w:sz w:val="32"/>
          <w:szCs w:val="32"/>
        </w:rPr>
        <w:t>2022年预算安排因公出国（境）经费0.00万元，比上年度预算数增加0.00万元,增长0.00%，主要原因是:没有安排出国（境）经费。</w:t>
      </w:r>
    </w:p>
    <w:p>
      <w:pPr>
        <w:snapToGrid w:val="0"/>
        <w:spacing w:line="580" w:lineRule="exact"/>
        <w:ind w:firstLine="630"/>
        <w:jc w:val="both"/>
        <w:rPr>
          <w:rFonts w:ascii="华文仿宋" w:hAnsi="华文仿宋" w:eastAsia="楷体" w:cs="华文仿宋"/>
          <w:sz w:val="32"/>
          <w:szCs w:val="32"/>
        </w:rPr>
      </w:pPr>
      <w:r>
        <w:rPr>
          <w:rFonts w:ascii="华文仿宋" w:hAnsi="华文仿宋" w:eastAsia="仿宋_GB2312" w:cs="华文仿宋"/>
          <w:sz w:val="32"/>
          <w:szCs w:val="32"/>
        </w:rPr>
        <w:t> </w:t>
      </w:r>
      <w:r>
        <w:rPr>
          <w:rFonts w:hint="eastAsia" w:ascii="楷体" w:hAnsi="华文仿宋" w:eastAsia="楷体" w:cs="楷体"/>
          <w:sz w:val="32"/>
          <w:szCs w:val="32"/>
        </w:rPr>
        <w:t>（二）公务接待费</w:t>
      </w:r>
    </w:p>
    <w:p>
      <w:pPr>
        <w:snapToGrid w:val="0"/>
        <w:spacing w:line="580" w:lineRule="exact"/>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　　</w:t>
      </w:r>
      <w:r>
        <w:rPr>
          <w:rFonts w:ascii="仿宋_GB2312" w:hAnsi="华文仿宋" w:eastAsia="仿宋_GB2312" w:cs="仿宋_GB2312"/>
          <w:sz w:val="32"/>
          <w:szCs w:val="32"/>
        </w:rPr>
        <w:t>2022</w:t>
      </w:r>
      <w:r>
        <w:rPr>
          <w:rFonts w:hint="eastAsia" w:ascii="仿宋_GB2312" w:hAnsi="华文仿宋" w:eastAsia="仿宋_GB2312" w:cs="仿宋_GB2312"/>
          <w:sz w:val="32"/>
          <w:szCs w:val="32"/>
        </w:rPr>
        <w:t>年预算安排</w:t>
      </w:r>
      <w:r>
        <w:rPr>
          <w:rFonts w:ascii="仿宋_GB2312" w:hAnsi="华文仿宋" w:eastAsia="仿宋_GB2312" w:cs="仿宋_GB2312"/>
          <w:sz w:val="32"/>
          <w:szCs w:val="32"/>
        </w:rPr>
        <w:t>0.90</w:t>
      </w:r>
      <w:r>
        <w:rPr>
          <w:rFonts w:hint="eastAsia" w:ascii="仿宋_GB2312" w:hAnsi="华文仿宋" w:eastAsia="仿宋_GB2312" w:cs="仿宋_GB2312"/>
          <w:sz w:val="32"/>
          <w:szCs w:val="32"/>
        </w:rPr>
        <w:t>万元。主要用于</w:t>
      </w:r>
      <w:r>
        <w:rPr>
          <w:rFonts w:hint="eastAsia" w:ascii="仿宋_GB2312" w:hAnsi="华文仿宋" w:eastAsia="仿宋_GB2312" w:cs="仿宋_GB2312"/>
          <w:color w:val="FF0000"/>
          <w:sz w:val="32"/>
          <w:szCs w:val="32"/>
        </w:rPr>
        <w:t>往来单位公务活动</w:t>
      </w:r>
      <w:r>
        <w:rPr>
          <w:rFonts w:hint="eastAsia" w:ascii="仿宋_GB2312" w:hAnsi="华文仿宋" w:eastAsia="仿宋_GB2312" w:cs="仿宋_GB2312"/>
          <w:sz w:val="32"/>
          <w:szCs w:val="32"/>
        </w:rPr>
        <w:t>等方面的接待活动。与上年预算相比下降10</w:t>
      </w:r>
      <w:r>
        <w:rPr>
          <w:rFonts w:ascii="仿宋_GB2312" w:hAnsi="华文仿宋" w:eastAsia="仿宋_GB2312" w:cs="仿宋_GB2312"/>
          <w:sz w:val="32"/>
          <w:szCs w:val="32"/>
        </w:rPr>
        <w:t>%</w:t>
      </w:r>
      <w:r>
        <w:rPr>
          <w:rFonts w:hint="eastAsia" w:ascii="仿宋_GB2312" w:hAnsi="华文仿宋" w:eastAsia="仿宋_GB2312" w:cs="仿宋_GB2312"/>
          <w:sz w:val="32"/>
          <w:szCs w:val="32"/>
        </w:rPr>
        <w:t>，主要原因是</w:t>
      </w:r>
      <w:r>
        <w:rPr>
          <w:rFonts w:ascii="仿宋_GB2312" w:hAnsi="华文仿宋" w:eastAsia="仿宋_GB2312" w:cs="仿宋_GB2312"/>
          <w:sz w:val="32"/>
          <w:szCs w:val="32"/>
        </w:rPr>
        <w:t>:</w:t>
      </w:r>
      <w:r>
        <w:rPr>
          <w:rFonts w:hint="eastAsia" w:ascii="仿宋_GB2312" w:hAnsi="华文仿宋" w:eastAsia="仿宋_GB2312" w:cs="仿宋_GB2312"/>
          <w:color w:val="FF0000"/>
          <w:sz w:val="32"/>
          <w:szCs w:val="32"/>
        </w:rPr>
        <w:t>压缩三公经费支出</w:t>
      </w:r>
      <w:r>
        <w:rPr>
          <w:rFonts w:hint="eastAsia" w:ascii="仿宋_GB2312" w:hAnsi="华文仿宋" w:eastAsia="仿宋_GB2312" w:cs="仿宋_GB2312"/>
          <w:sz w:val="32"/>
          <w:szCs w:val="32"/>
        </w:rPr>
        <w:t>。</w:t>
      </w:r>
    </w:p>
    <w:p>
      <w:pPr>
        <w:snapToGrid w:val="0"/>
        <w:spacing w:line="580" w:lineRule="exact"/>
        <w:jc w:val="both"/>
        <w:rPr>
          <w:rFonts w:ascii="华文仿宋" w:hAnsi="华文仿宋" w:eastAsia="楷体" w:cs="华文仿宋"/>
          <w:sz w:val="32"/>
          <w:szCs w:val="32"/>
        </w:rPr>
      </w:pPr>
      <w:r>
        <w:rPr>
          <w:rFonts w:ascii="华文仿宋" w:hAnsi="华文仿宋" w:eastAsia="仿宋_GB2312" w:cs="华文仿宋"/>
          <w:sz w:val="32"/>
          <w:szCs w:val="32"/>
        </w:rPr>
        <w:t>　　</w:t>
      </w:r>
      <w:r>
        <w:rPr>
          <w:rFonts w:hint="eastAsia" w:ascii="楷体" w:hAnsi="华文仿宋" w:eastAsia="楷体" w:cs="楷体"/>
          <w:sz w:val="32"/>
          <w:szCs w:val="32"/>
        </w:rPr>
        <w:t>（三）公务用车购置及运行费</w:t>
      </w:r>
    </w:p>
    <w:p>
      <w:pPr>
        <w:snapToGrid w:val="0"/>
        <w:spacing w:line="580" w:lineRule="exact"/>
        <w:ind w:firstLine="660"/>
        <w:jc w:val="both"/>
        <w:rPr>
          <w:rFonts w:ascii="仿宋_GB2312" w:hAnsi="华文仿宋" w:eastAsia="仿宋_GB2312" w:cs="仿宋_GB2312"/>
          <w:sz w:val="32"/>
          <w:szCs w:val="32"/>
        </w:rPr>
      </w:pPr>
      <w:r>
        <w:rPr>
          <w:rFonts w:ascii="仿宋_GB2312" w:hAnsi="华文仿宋" w:eastAsia="仿宋_GB2312" w:cs="仿宋_GB2312"/>
          <w:sz w:val="32"/>
          <w:szCs w:val="32"/>
        </w:rPr>
        <w:t>2022</w:t>
      </w:r>
      <w:r>
        <w:rPr>
          <w:rFonts w:hint="eastAsia" w:ascii="仿宋_GB2312" w:hAnsi="华文仿宋" w:eastAsia="仿宋_GB2312" w:cs="仿宋_GB2312"/>
          <w:sz w:val="32"/>
          <w:szCs w:val="32"/>
        </w:rPr>
        <w:t>年预算安排</w:t>
      </w:r>
      <w:r>
        <w:rPr>
          <w:rFonts w:ascii="仿宋_GB2312" w:hAnsi="华文仿宋" w:eastAsia="仿宋_GB2312" w:cs="仿宋_GB2312"/>
          <w:sz w:val="32"/>
          <w:szCs w:val="32"/>
        </w:rPr>
        <w:t>8.12</w:t>
      </w:r>
      <w:r>
        <w:rPr>
          <w:rFonts w:hint="eastAsia" w:ascii="仿宋_GB2312" w:hAnsi="华文仿宋" w:eastAsia="仿宋_GB2312" w:cs="仿宋_GB2312"/>
          <w:sz w:val="32"/>
          <w:szCs w:val="32"/>
        </w:rPr>
        <w:t>万元，其中：公务用车运行费</w:t>
      </w:r>
      <w:r>
        <w:rPr>
          <w:rFonts w:ascii="仿宋_GB2312" w:hAnsi="华文仿宋" w:eastAsia="仿宋_GB2312" w:cs="仿宋_GB2312"/>
          <w:sz w:val="32"/>
          <w:szCs w:val="32"/>
        </w:rPr>
        <w:t>8.12</w:t>
      </w:r>
      <w:r>
        <w:rPr>
          <w:rFonts w:hint="eastAsia" w:ascii="仿宋_GB2312" w:hAnsi="华文仿宋" w:eastAsia="仿宋_GB2312" w:cs="仿宋_GB2312"/>
          <w:sz w:val="32"/>
          <w:szCs w:val="32"/>
        </w:rPr>
        <w:t>万元，主要用于公务用车燃油、维修、保险等方面支出；公务用车购置费</w:t>
      </w:r>
      <w:r>
        <w:rPr>
          <w:rFonts w:ascii="仿宋_GB2312" w:hAnsi="华文仿宋" w:eastAsia="仿宋_GB2312" w:cs="仿宋_GB2312"/>
          <w:sz w:val="32"/>
          <w:szCs w:val="32"/>
        </w:rPr>
        <w:t>0.00</w:t>
      </w:r>
      <w:r>
        <w:rPr>
          <w:rFonts w:hint="eastAsia" w:ascii="仿宋_GB2312" w:hAnsi="华文仿宋" w:eastAsia="仿宋_GB2312" w:cs="仿宋_GB2312"/>
          <w:sz w:val="32"/>
          <w:szCs w:val="32"/>
        </w:rPr>
        <w:t>万元。与上年预算相比下降</w:t>
      </w:r>
      <w:r>
        <w:rPr>
          <w:rFonts w:hint="eastAsia" w:ascii="仿宋_GB2312" w:hAnsi="华文仿宋" w:eastAsia="仿宋_GB2312" w:cs="仿宋_GB2312"/>
          <w:color w:val="FF0000"/>
          <w:sz w:val="32"/>
          <w:szCs w:val="32"/>
        </w:rPr>
        <w:t>10</w:t>
      </w:r>
      <w:r>
        <w:rPr>
          <w:rFonts w:ascii="仿宋_GB2312" w:hAnsi="华文仿宋" w:eastAsia="仿宋_GB2312" w:cs="仿宋_GB2312"/>
          <w:sz w:val="32"/>
          <w:szCs w:val="32"/>
        </w:rPr>
        <w:t>%</w:t>
      </w:r>
      <w:r>
        <w:rPr>
          <w:rFonts w:hint="eastAsia" w:ascii="仿宋_GB2312" w:hAnsi="华文仿宋" w:eastAsia="仿宋_GB2312" w:cs="仿宋_GB2312"/>
          <w:sz w:val="32"/>
          <w:szCs w:val="32"/>
        </w:rPr>
        <w:t>，主要原因是</w:t>
      </w:r>
      <w:r>
        <w:rPr>
          <w:rFonts w:ascii="仿宋_GB2312" w:hAnsi="华文仿宋" w:eastAsia="仿宋_GB2312" w:cs="仿宋_GB2312"/>
          <w:sz w:val="32"/>
          <w:szCs w:val="32"/>
        </w:rPr>
        <w:t>:</w:t>
      </w:r>
      <w:r>
        <w:rPr>
          <w:rFonts w:hint="eastAsia" w:ascii="仿宋_GB2312" w:hAnsi="华文仿宋" w:eastAsia="仿宋_GB2312" w:cs="仿宋_GB2312"/>
          <w:color w:val="FF0000"/>
          <w:sz w:val="32"/>
          <w:szCs w:val="32"/>
        </w:rPr>
        <w:t xml:space="preserve"> 压缩三公经费支出</w:t>
      </w:r>
      <w:r>
        <w:rPr>
          <w:rFonts w:hint="eastAsia" w:ascii="仿宋_GB2312" w:hAnsi="华文仿宋" w:eastAsia="仿宋_GB2312" w:cs="仿宋_GB2312"/>
          <w:sz w:val="32"/>
          <w:szCs w:val="32"/>
        </w:rPr>
        <w:t>。</w:t>
      </w:r>
    </w:p>
    <w:p>
      <w:pPr>
        <w:spacing w:line="555" w:lineRule="exact"/>
        <w:ind w:firstLine="480" w:firstLineChars="150"/>
        <w:rPr>
          <w:rFonts w:ascii="黑体" w:hAnsi="Times New Roman" w:eastAsia="黑体" w:cs="黑体"/>
          <w:sz w:val="32"/>
          <w:szCs w:val="32"/>
        </w:rPr>
      </w:pPr>
      <w:r>
        <w:rPr>
          <w:rFonts w:hint="eastAsia" w:ascii="黑体" w:hAnsi="Times New Roman" w:eastAsia="黑体" w:cs="黑体"/>
          <w:sz w:val="32"/>
          <w:szCs w:val="32"/>
        </w:rPr>
        <w:t>五、部分项目情况说明</w:t>
      </w:r>
    </w:p>
    <w:p>
      <w:pPr>
        <w:spacing w:line="555" w:lineRule="exact"/>
        <w:rPr>
          <w:rFonts w:ascii="华?仿?" w:hAnsi="华?仿?" w:eastAsia="楷体_GB2312" w:cs="华?仿?"/>
          <w:b/>
          <w:color w:val="auto"/>
          <w:sz w:val="32"/>
          <w:szCs w:val="32"/>
        </w:rPr>
      </w:pPr>
      <w:r>
        <w:rPr>
          <w:rFonts w:hint="eastAsia" w:ascii="楷体_GB2312" w:hAnsi="华?仿?" w:eastAsia="楷体_GB2312" w:cs="楷体_GB2312"/>
          <w:sz w:val="32"/>
          <w:szCs w:val="32"/>
        </w:rPr>
        <w:t>　　</w:t>
      </w:r>
      <w:r>
        <w:rPr>
          <w:rFonts w:hint="eastAsia" w:ascii="楷体_GB2312" w:hAnsi="华?仿?" w:eastAsia="楷体_GB2312" w:cs="楷体_GB2312"/>
          <w:b/>
          <w:color w:val="auto"/>
          <w:sz w:val="32"/>
          <w:szCs w:val="32"/>
        </w:rPr>
        <w:t>（一）提升办学条件项目情况</w:t>
      </w:r>
    </w:p>
    <w:p>
      <w:pPr>
        <w:spacing w:line="555" w:lineRule="exact"/>
        <w:rPr>
          <w:rFonts w:ascii="仿?_GB2312" w:hAnsi="仿?_GB2312" w:eastAsia="仿宋_GB2312" w:cs="仿?_GB2312"/>
          <w:sz w:val="32"/>
          <w:szCs w:val="32"/>
        </w:rPr>
      </w:pPr>
      <w:r>
        <w:rPr>
          <w:rFonts w:hint="eastAsia" w:ascii="仿宋_GB2312" w:hAnsi="华?仿?" w:eastAsia="仿宋_GB2312" w:cs="仿宋_GB2312"/>
          <w:b/>
          <w:bCs/>
          <w:sz w:val="32"/>
          <w:szCs w:val="32"/>
        </w:rPr>
        <w:t>　　</w:t>
      </w:r>
      <w:r>
        <w:rPr>
          <w:rFonts w:ascii="仿宋_GB2312" w:hAnsi="华?仿?" w:eastAsia="仿宋_GB2312" w:cs="仿宋_GB2312"/>
          <w:b/>
          <w:bCs/>
          <w:sz w:val="32"/>
          <w:szCs w:val="32"/>
        </w:rPr>
        <w:t>1.</w:t>
      </w:r>
      <w:r>
        <w:rPr>
          <w:rFonts w:hint="eastAsia" w:ascii="仿宋_GB2312" w:hAnsi="华?仿?" w:eastAsia="仿宋_GB2312" w:cs="仿宋_GB2312"/>
          <w:b/>
          <w:bCs/>
          <w:sz w:val="32"/>
          <w:szCs w:val="32"/>
        </w:rPr>
        <w:t>项目概述</w:t>
      </w:r>
    </w:p>
    <w:p>
      <w:pPr>
        <w:spacing w:line="555" w:lineRule="exact"/>
        <w:ind w:firstLine="630"/>
        <w:rPr>
          <w:rFonts w:ascii="仿宋_GB2312" w:hAnsi="仿?_GB2312" w:eastAsia="仿宋_GB2312" w:cs="仿宋_GB2312"/>
          <w:sz w:val="32"/>
          <w:szCs w:val="32"/>
        </w:rPr>
      </w:pPr>
      <w:r>
        <w:rPr>
          <w:rFonts w:hint="eastAsia" w:ascii="仿宋_GB2312" w:hAnsi="仿?_GB2312" w:eastAsia="仿宋_GB2312" w:cs="仿宋_GB2312"/>
          <w:sz w:val="32"/>
          <w:szCs w:val="32"/>
        </w:rPr>
        <w:t>本项目由学院总务处负责收集学院各部门、各处室办公设备需求情况并结合学院实际情况，</w:t>
      </w:r>
      <w:r>
        <w:rPr>
          <w:rFonts w:hint="eastAsia" w:ascii="仿宋_GB2312" w:hAnsi="仿宋" w:eastAsia="仿宋_GB2312" w:cs="宋体"/>
          <w:color w:val="auto"/>
          <w:sz w:val="32"/>
          <w:szCs w:val="32"/>
        </w:rPr>
        <w:t>按照厉行节约、逐年完善学院办学硬件的精神</w:t>
      </w:r>
      <w:r>
        <w:rPr>
          <w:rFonts w:hint="eastAsia" w:ascii="仿宋_GB2312" w:hAnsi="仿?_GB2312" w:eastAsia="仿宋_GB2312" w:cs="仿宋_GB2312"/>
          <w:sz w:val="32"/>
          <w:szCs w:val="32"/>
        </w:rPr>
        <w:t>，做好可行论证分析工作，提出学院2022年提升办学条件具体项目，经院长办公会研究通过。</w:t>
      </w:r>
    </w:p>
    <w:p>
      <w:pPr>
        <w:spacing w:line="555" w:lineRule="exact"/>
        <w:ind w:firstLine="630"/>
        <w:rPr>
          <w:rFonts w:ascii="仿?_GB2312" w:hAnsi="仿?_GB2312" w:eastAsia="仿宋_GB2312" w:cs="仿?_GB2312"/>
          <w:sz w:val="32"/>
          <w:szCs w:val="32"/>
        </w:rPr>
      </w:pPr>
      <w:r>
        <w:rPr>
          <w:rFonts w:ascii="仿宋_GB2312" w:hAnsi="仿?_GB2312" w:eastAsia="仿宋_GB2312" w:cs="仿宋_GB2312"/>
          <w:b/>
          <w:bCs/>
          <w:sz w:val="32"/>
          <w:szCs w:val="32"/>
        </w:rPr>
        <w:t>2.</w:t>
      </w:r>
      <w:r>
        <w:rPr>
          <w:rFonts w:hint="eastAsia" w:ascii="仿宋_GB2312" w:hAnsi="仿?_GB2312" w:eastAsia="仿宋_GB2312" w:cs="仿宋_GB2312"/>
          <w:b/>
          <w:bCs/>
          <w:sz w:val="32"/>
          <w:szCs w:val="32"/>
        </w:rPr>
        <w:t>立项依据</w:t>
      </w:r>
    </w:p>
    <w:p>
      <w:pPr>
        <w:spacing w:line="555" w:lineRule="exact"/>
        <w:rPr>
          <w:rFonts w:ascii="仿?_GB2312" w:hAnsi="仿?_GB2312" w:eastAsia="仿宋_GB2312" w:cs="仿?_GB2312"/>
          <w:color w:val="auto"/>
          <w:sz w:val="32"/>
          <w:szCs w:val="32"/>
        </w:rPr>
      </w:pPr>
      <w:r>
        <w:rPr>
          <w:rFonts w:hint="eastAsia" w:ascii="仿宋_GB2312" w:hAnsi="仿?_GB2312" w:eastAsia="仿宋_GB2312" w:cs="仿宋_GB2312"/>
          <w:sz w:val="32"/>
          <w:szCs w:val="32"/>
        </w:rPr>
        <w:t>　　</w:t>
      </w:r>
      <w:r>
        <w:rPr>
          <w:rFonts w:hint="eastAsia" w:ascii="仿宋_GB2312" w:hAnsi="仿?_GB2312" w:eastAsia="仿宋_GB2312" w:cs="仿宋_GB2312"/>
          <w:color w:val="auto"/>
          <w:sz w:val="32"/>
          <w:szCs w:val="32"/>
        </w:rPr>
        <w:t>根据上级有关文件规定及学院院长办公会会议纪要。</w:t>
      </w:r>
    </w:p>
    <w:p>
      <w:pPr>
        <w:spacing w:line="555" w:lineRule="exact"/>
        <w:rPr>
          <w:rFonts w:ascii="仿?_GB2312" w:hAnsi="仿?_GB2312" w:eastAsia="仿宋_GB2312" w:cs="仿?_GB2312"/>
          <w:sz w:val="32"/>
          <w:szCs w:val="32"/>
        </w:rPr>
      </w:pPr>
      <w:r>
        <w:rPr>
          <w:rFonts w:hint="eastAsia" w:ascii="仿宋_GB2312" w:hAnsi="仿?_GB2312" w:eastAsia="仿宋_GB2312" w:cs="仿宋_GB2312"/>
          <w:b/>
          <w:bCs/>
          <w:sz w:val="32"/>
          <w:szCs w:val="32"/>
        </w:rPr>
        <w:t>　　</w:t>
      </w:r>
      <w:r>
        <w:rPr>
          <w:rFonts w:ascii="仿宋_GB2312" w:hAnsi="仿?_GB2312" w:eastAsia="仿宋_GB2312" w:cs="仿宋_GB2312"/>
          <w:b/>
          <w:bCs/>
          <w:sz w:val="32"/>
          <w:szCs w:val="32"/>
        </w:rPr>
        <w:t>3.</w:t>
      </w:r>
      <w:r>
        <w:rPr>
          <w:rFonts w:hint="eastAsia" w:ascii="仿宋_GB2312" w:hAnsi="仿?_GB2312" w:eastAsia="仿宋_GB2312" w:cs="仿宋_GB2312"/>
          <w:b/>
          <w:bCs/>
          <w:sz w:val="32"/>
          <w:szCs w:val="32"/>
        </w:rPr>
        <w:t>实施主体</w:t>
      </w:r>
    </w:p>
    <w:p>
      <w:pPr>
        <w:spacing w:line="555" w:lineRule="exact"/>
        <w:rPr>
          <w:rFonts w:ascii="仿?_GB2312" w:hAnsi="仿?_GB2312" w:eastAsia="仿宋_GB2312" w:cs="仿?_GB2312"/>
          <w:color w:val="auto"/>
          <w:sz w:val="32"/>
          <w:szCs w:val="32"/>
        </w:rPr>
      </w:pPr>
      <w:r>
        <w:rPr>
          <w:rFonts w:hint="eastAsia" w:ascii="仿宋_GB2312" w:hAnsi="仿?_GB2312" w:eastAsia="仿宋_GB2312" w:cs="仿宋_GB2312"/>
          <w:sz w:val="32"/>
          <w:szCs w:val="32"/>
        </w:rPr>
        <w:t>　　</w:t>
      </w:r>
      <w:r>
        <w:rPr>
          <w:rFonts w:hint="eastAsia" w:ascii="仿宋_GB2312" w:hAnsi="仿?_GB2312" w:eastAsia="仿宋_GB2312" w:cs="仿宋_GB2312"/>
          <w:color w:val="auto"/>
          <w:sz w:val="32"/>
          <w:szCs w:val="32"/>
        </w:rPr>
        <w:t>本项目由厦门经济管理学院组织实施。</w:t>
      </w:r>
    </w:p>
    <w:p>
      <w:pPr>
        <w:spacing w:line="555" w:lineRule="exact"/>
        <w:rPr>
          <w:rFonts w:ascii="仿?_GB2312" w:hAnsi="仿?_GB2312" w:eastAsia="仿宋_GB2312" w:cs="仿?_GB2312"/>
          <w:sz w:val="32"/>
          <w:szCs w:val="32"/>
        </w:rPr>
      </w:pPr>
      <w:r>
        <w:rPr>
          <w:rFonts w:hint="eastAsia" w:ascii="仿宋_GB2312" w:hAnsi="仿?_GB2312" w:eastAsia="仿宋_GB2312" w:cs="仿宋_GB2312"/>
          <w:b/>
          <w:bCs/>
          <w:sz w:val="32"/>
          <w:szCs w:val="32"/>
        </w:rPr>
        <w:t>　　</w:t>
      </w:r>
      <w:r>
        <w:rPr>
          <w:rFonts w:ascii="仿宋_GB2312" w:hAnsi="仿?_GB2312" w:eastAsia="仿宋_GB2312" w:cs="仿宋_GB2312"/>
          <w:b/>
          <w:bCs/>
          <w:sz w:val="32"/>
          <w:szCs w:val="32"/>
        </w:rPr>
        <w:t>4.</w:t>
      </w:r>
      <w:r>
        <w:rPr>
          <w:rFonts w:hint="eastAsia" w:ascii="仿宋_GB2312" w:hAnsi="仿?_GB2312" w:eastAsia="仿宋_GB2312" w:cs="仿宋_GB2312"/>
          <w:b/>
          <w:bCs/>
          <w:sz w:val="32"/>
          <w:szCs w:val="32"/>
        </w:rPr>
        <w:t>实施方案</w:t>
      </w:r>
    </w:p>
    <w:p>
      <w:pPr>
        <w:spacing w:line="555" w:lineRule="exact"/>
        <w:rPr>
          <w:rFonts w:ascii="仿?_GB2312" w:hAnsi="仿?_GB2312" w:eastAsia="仿宋_GB2312" w:cs="仿?_GB2312"/>
          <w:sz w:val="32"/>
          <w:szCs w:val="32"/>
        </w:rPr>
      </w:pPr>
      <w:r>
        <w:rPr>
          <w:rFonts w:hint="eastAsia" w:ascii="仿宋_GB2312" w:hAnsi="仿?_GB2312" w:eastAsia="仿宋_GB2312" w:cs="仿宋_GB2312"/>
          <w:sz w:val="32"/>
          <w:szCs w:val="32"/>
        </w:rPr>
        <w:t>　　市财政局预算批复后，由学院总务处提出项目的具体实施方案，财务部门做好季度及进度资金申请及拨付，确保年底顺利完成项目实施，以提升学院整体办学条件。</w:t>
      </w:r>
    </w:p>
    <w:p>
      <w:pPr>
        <w:spacing w:line="555" w:lineRule="exact"/>
        <w:rPr>
          <w:rFonts w:ascii="仿?_GB2312" w:hAnsi="仿?_GB2312" w:eastAsia="仿宋_GB2312" w:cs="仿?_GB2312"/>
          <w:sz w:val="32"/>
          <w:szCs w:val="32"/>
        </w:rPr>
      </w:pPr>
      <w:r>
        <w:rPr>
          <w:rFonts w:hint="eastAsia" w:ascii="仿宋_GB2312" w:hAnsi="仿?_GB2312" w:eastAsia="仿宋_GB2312" w:cs="仿宋_GB2312"/>
          <w:b/>
          <w:bCs/>
          <w:sz w:val="32"/>
          <w:szCs w:val="32"/>
        </w:rPr>
        <w:t>　　</w:t>
      </w:r>
      <w:r>
        <w:rPr>
          <w:rFonts w:ascii="仿宋_GB2312" w:hAnsi="仿?_GB2312" w:eastAsia="仿宋_GB2312" w:cs="仿宋_GB2312"/>
          <w:b/>
          <w:bCs/>
          <w:sz w:val="32"/>
          <w:szCs w:val="32"/>
        </w:rPr>
        <w:t>5.</w:t>
      </w:r>
      <w:r>
        <w:rPr>
          <w:rFonts w:hint="eastAsia" w:ascii="仿宋_GB2312" w:hAnsi="仿?_GB2312" w:eastAsia="仿宋_GB2312" w:cs="仿宋_GB2312"/>
          <w:b/>
          <w:bCs/>
          <w:sz w:val="32"/>
          <w:szCs w:val="32"/>
        </w:rPr>
        <w:t>实施周期</w:t>
      </w:r>
    </w:p>
    <w:p>
      <w:pPr>
        <w:spacing w:line="555" w:lineRule="exact"/>
        <w:rPr>
          <w:rFonts w:ascii="仿?_GB2312" w:hAnsi="仿?_GB2312" w:eastAsia="仿宋_GB2312" w:cs="仿?_GB2312"/>
          <w:color w:val="auto"/>
          <w:sz w:val="32"/>
          <w:szCs w:val="32"/>
        </w:rPr>
      </w:pPr>
      <w:r>
        <w:rPr>
          <w:rFonts w:hint="eastAsia" w:ascii="仿宋_GB2312" w:hAnsi="仿?_GB2312" w:eastAsia="仿宋_GB2312" w:cs="仿宋_GB2312"/>
          <w:sz w:val="32"/>
          <w:szCs w:val="32"/>
        </w:rPr>
        <w:t>　　</w:t>
      </w:r>
      <w:r>
        <w:rPr>
          <w:rFonts w:hint="eastAsia" w:ascii="仿宋_GB2312" w:hAnsi="仿?_GB2312" w:eastAsia="仿宋_GB2312" w:cs="仿宋_GB2312"/>
          <w:color w:val="auto"/>
          <w:sz w:val="32"/>
          <w:szCs w:val="32"/>
        </w:rPr>
        <w:t>2022年3月1日至2022年12月25日。</w:t>
      </w:r>
    </w:p>
    <w:p>
      <w:pPr>
        <w:spacing w:line="555" w:lineRule="exact"/>
        <w:rPr>
          <w:rFonts w:ascii="仿?_GB2312" w:hAnsi="仿?_GB2312" w:eastAsia="仿宋_GB2312" w:cs="仿?_GB2312"/>
          <w:sz w:val="32"/>
          <w:szCs w:val="32"/>
        </w:rPr>
      </w:pPr>
      <w:r>
        <w:rPr>
          <w:rFonts w:hint="eastAsia" w:ascii="仿宋_GB2312" w:hAnsi="仿?_GB2312" w:eastAsia="仿宋_GB2312" w:cs="仿宋_GB2312"/>
          <w:b/>
          <w:bCs/>
          <w:sz w:val="32"/>
          <w:szCs w:val="32"/>
        </w:rPr>
        <w:t>　　</w:t>
      </w:r>
      <w:r>
        <w:rPr>
          <w:rFonts w:ascii="仿宋_GB2312" w:hAnsi="仿?_GB2312" w:eastAsia="仿宋_GB2312" w:cs="仿宋_GB2312"/>
          <w:b/>
          <w:bCs/>
          <w:sz w:val="32"/>
          <w:szCs w:val="32"/>
        </w:rPr>
        <w:t>6.</w:t>
      </w:r>
      <w:r>
        <w:rPr>
          <w:rFonts w:hint="eastAsia" w:ascii="仿宋_GB2312" w:hAnsi="仿?_GB2312" w:eastAsia="仿宋_GB2312" w:cs="仿宋_GB2312"/>
          <w:b/>
          <w:bCs/>
          <w:sz w:val="32"/>
          <w:szCs w:val="32"/>
        </w:rPr>
        <w:t>年度预算安排</w:t>
      </w:r>
    </w:p>
    <w:p>
      <w:pPr>
        <w:spacing w:line="555" w:lineRule="exact"/>
        <w:rPr>
          <w:rFonts w:ascii="仿?_GB2312" w:hAnsi="仿?_GB2312" w:eastAsia="仿宋_GB2312" w:cs="仿?_GB2312"/>
          <w:color w:val="auto"/>
          <w:sz w:val="32"/>
          <w:szCs w:val="32"/>
        </w:rPr>
      </w:pPr>
      <w:r>
        <w:rPr>
          <w:rFonts w:hint="eastAsia" w:ascii="仿宋_GB2312" w:hAnsi="仿?_GB2312" w:eastAsia="仿宋_GB2312" w:cs="仿宋_GB2312"/>
          <w:sz w:val="32"/>
          <w:szCs w:val="32"/>
        </w:rPr>
        <w:t>　　</w:t>
      </w:r>
      <w:r>
        <w:rPr>
          <w:rFonts w:ascii="仿宋_GB2312" w:hAnsi="仿?_GB2312" w:eastAsia="仿宋_GB2312" w:cs="仿宋_GB2312"/>
          <w:color w:val="auto"/>
          <w:sz w:val="32"/>
          <w:szCs w:val="32"/>
        </w:rPr>
        <w:t>202</w:t>
      </w:r>
      <w:r>
        <w:rPr>
          <w:rFonts w:hint="eastAsia" w:ascii="仿宋_GB2312" w:hAnsi="仿?_GB2312" w:eastAsia="仿宋_GB2312" w:cs="仿宋_GB2312"/>
          <w:color w:val="auto"/>
          <w:sz w:val="32"/>
          <w:szCs w:val="32"/>
        </w:rPr>
        <w:t>2年拟安排该项目一般公共预算34万元，同时拟动用单位自有资金80.80万元。其中：</w:t>
      </w:r>
    </w:p>
    <w:p>
      <w:pPr>
        <w:spacing w:line="555" w:lineRule="exact"/>
        <w:rPr>
          <w:rFonts w:ascii="仿?_GB2312" w:hAnsi="仿?_GB2312" w:eastAsia="仿宋_GB2312" w:cs="仿?_GB2312"/>
          <w:color w:val="auto"/>
          <w:sz w:val="32"/>
          <w:szCs w:val="32"/>
        </w:rPr>
      </w:pPr>
      <w:r>
        <w:rPr>
          <w:rFonts w:hint="eastAsia" w:ascii="仿宋_GB2312" w:hAnsi="仿?_GB2312" w:eastAsia="仿宋_GB2312" w:cs="仿宋_GB2312"/>
          <w:color w:val="auto"/>
          <w:sz w:val="32"/>
          <w:szCs w:val="32"/>
        </w:rPr>
        <w:t>　　（</w:t>
      </w:r>
      <w:r>
        <w:rPr>
          <w:rFonts w:ascii="仿宋_GB2312" w:hAnsi="仿?_GB2312" w:eastAsia="仿宋_GB2312" w:cs="仿宋_GB2312"/>
          <w:color w:val="auto"/>
          <w:sz w:val="32"/>
          <w:szCs w:val="32"/>
        </w:rPr>
        <w:t>1</w:t>
      </w:r>
      <w:r>
        <w:rPr>
          <w:rFonts w:hint="eastAsia" w:ascii="仿宋_GB2312" w:hAnsi="仿?_GB2312" w:eastAsia="仿宋_GB2312" w:cs="仿宋_GB2312"/>
          <w:color w:val="auto"/>
          <w:sz w:val="32"/>
          <w:szCs w:val="32"/>
        </w:rPr>
        <w:t>）更新配置办公设备及教学设备一批计33.83万元</w:t>
      </w:r>
    </w:p>
    <w:p>
      <w:pPr>
        <w:spacing w:line="555" w:lineRule="exact"/>
        <w:ind w:firstLine="640" w:firstLineChars="200"/>
        <w:rPr>
          <w:rFonts w:ascii="仿宋_GB2312" w:hAnsi="仿?_GB2312" w:eastAsia="仿宋_GB2312" w:cs="仿宋_GB2312"/>
          <w:color w:val="auto"/>
          <w:sz w:val="32"/>
          <w:szCs w:val="32"/>
        </w:rPr>
      </w:pPr>
      <w:r>
        <w:rPr>
          <w:rFonts w:hint="eastAsia" w:ascii="仿宋_GB2312" w:hAnsi="仿?_GB2312" w:eastAsia="仿宋_GB2312" w:cs="仿宋_GB2312"/>
          <w:color w:val="auto"/>
          <w:sz w:val="32"/>
          <w:szCs w:val="32"/>
        </w:rPr>
        <w:t>（</w:t>
      </w:r>
      <w:r>
        <w:rPr>
          <w:rFonts w:ascii="仿宋_GB2312" w:hAnsi="仿?_GB2312" w:eastAsia="仿宋_GB2312" w:cs="仿宋_GB2312"/>
          <w:color w:val="auto"/>
          <w:sz w:val="32"/>
          <w:szCs w:val="32"/>
        </w:rPr>
        <w:t>2</w:t>
      </w:r>
      <w:r>
        <w:rPr>
          <w:rFonts w:hint="eastAsia" w:ascii="仿宋_GB2312" w:hAnsi="仿?_GB2312" w:eastAsia="仿宋_GB2312" w:cs="仿宋_GB2312"/>
          <w:color w:val="auto"/>
          <w:sz w:val="32"/>
          <w:szCs w:val="32"/>
        </w:rPr>
        <w:t>）学院屋面渗漏防水需修缮改造，部分教室及会议室地面砖破损及屋顶需零星维修改造及修缮计77.17万元</w:t>
      </w:r>
    </w:p>
    <w:p>
      <w:pPr>
        <w:spacing w:line="555" w:lineRule="exact"/>
        <w:ind w:firstLine="645"/>
        <w:rPr>
          <w:rFonts w:ascii="仿?_GB2312" w:hAnsi="仿?_GB2312" w:eastAsia="仿宋_GB2312" w:cs="仿?_GB2312"/>
          <w:color w:val="auto"/>
          <w:sz w:val="32"/>
          <w:szCs w:val="32"/>
        </w:rPr>
      </w:pPr>
      <w:r>
        <w:rPr>
          <w:rFonts w:hint="eastAsia" w:ascii="仿宋_GB2312" w:hAnsi="仿?_GB2312" w:eastAsia="仿宋_GB2312" w:cs="仿宋_GB2312"/>
          <w:color w:val="auto"/>
          <w:sz w:val="32"/>
          <w:szCs w:val="32"/>
        </w:rPr>
        <w:t>（3）学院宽带网络提速计3.80万元</w:t>
      </w:r>
    </w:p>
    <w:p>
      <w:pPr>
        <w:spacing w:line="555" w:lineRule="exact"/>
        <w:rPr>
          <w:rFonts w:ascii="仿?_GB2312" w:hAnsi="仿?_GB2312" w:eastAsia="仿宋_GB2312" w:cs="仿?_GB2312"/>
          <w:sz w:val="32"/>
          <w:szCs w:val="32"/>
        </w:rPr>
      </w:pPr>
      <w:r>
        <w:rPr>
          <w:rFonts w:hint="eastAsia" w:ascii="仿宋_GB2312" w:hAnsi="仿?_GB2312" w:eastAsia="仿宋_GB2312" w:cs="仿宋_GB2312"/>
          <w:b/>
          <w:bCs/>
          <w:sz w:val="32"/>
          <w:szCs w:val="32"/>
        </w:rPr>
        <w:t>　　</w:t>
      </w:r>
      <w:r>
        <w:rPr>
          <w:rFonts w:ascii="仿宋_GB2312" w:hAnsi="仿?_GB2312" w:eastAsia="仿宋_GB2312" w:cs="仿宋_GB2312"/>
          <w:b/>
          <w:bCs/>
          <w:sz w:val="32"/>
          <w:szCs w:val="32"/>
        </w:rPr>
        <w:t>7.</w:t>
      </w:r>
      <w:r>
        <w:rPr>
          <w:rFonts w:hint="eastAsia" w:ascii="仿宋_GB2312" w:hAnsi="仿?_GB2312" w:eastAsia="仿宋_GB2312" w:cs="仿宋_GB2312"/>
          <w:b/>
          <w:bCs/>
          <w:sz w:val="32"/>
          <w:szCs w:val="32"/>
        </w:rPr>
        <w:t>绩效目标和指标</w:t>
      </w:r>
    </w:p>
    <w:p>
      <w:pPr>
        <w:snapToGrid w:val="0"/>
        <w:spacing w:line="580" w:lineRule="exact"/>
        <w:ind w:firstLine="660"/>
        <w:jc w:val="both"/>
        <w:rPr>
          <w:rFonts w:ascii="仿宋_GB2312" w:hAnsi="华文仿宋" w:eastAsia="仿宋_GB2312" w:cs="仿宋_GB2312"/>
          <w:sz w:val="32"/>
          <w:szCs w:val="32"/>
        </w:rPr>
      </w:pPr>
      <w:r>
        <w:rPr>
          <w:rFonts w:hint="eastAsia" w:ascii="仿宋_GB2312" w:hAnsi="仿?_GB2312" w:eastAsia="仿宋_GB2312" w:cs="仿宋_GB2312"/>
          <w:sz w:val="32"/>
          <w:szCs w:val="32"/>
        </w:rPr>
        <w:t>详见附表中附件十一。</w:t>
      </w:r>
    </w:p>
    <w:p>
      <w:pPr>
        <w:snapToGrid w:val="0"/>
        <w:spacing w:line="580" w:lineRule="exact"/>
        <w:ind w:firstLine="643" w:firstLineChars="200"/>
        <w:jc w:val="both"/>
        <w:rPr>
          <w:rFonts w:ascii="仿宋_GB2312" w:hAnsi="华文仿宋" w:eastAsia="仿宋_GB2312" w:cs="仿宋_GB2312"/>
          <w:b/>
          <w:sz w:val="32"/>
          <w:szCs w:val="32"/>
        </w:rPr>
      </w:pPr>
      <w:r>
        <w:rPr>
          <w:rFonts w:hint="eastAsia" w:ascii="黑体" w:hAnsi="黑体" w:cs="黑体"/>
          <w:b/>
          <w:sz w:val="32"/>
          <w:szCs w:val="32"/>
        </w:rPr>
        <w:t>六</w:t>
      </w:r>
      <w:r>
        <w:rPr>
          <w:rFonts w:ascii="黑体" w:hAnsi="黑体" w:cs="黑体"/>
          <w:b/>
          <w:sz w:val="32"/>
          <w:szCs w:val="32"/>
        </w:rPr>
        <w:t>、其他重要事项的情况说明</w:t>
      </w:r>
    </w:p>
    <w:p>
      <w:pPr>
        <w:snapToGrid w:val="0"/>
        <w:spacing w:line="580" w:lineRule="exact"/>
        <w:jc w:val="both"/>
        <w:rPr>
          <w:rFonts w:ascii="华文仿宋" w:hAnsi="华文仿宋" w:eastAsia="楷体" w:cs="华文仿宋"/>
          <w:sz w:val="32"/>
          <w:szCs w:val="32"/>
        </w:rPr>
      </w:pPr>
      <w:r>
        <w:rPr>
          <w:rFonts w:ascii="华文仿宋" w:hAnsi="华文仿宋" w:cs="华文仿宋"/>
          <w:sz w:val="32"/>
          <w:szCs w:val="32"/>
        </w:rPr>
        <w:t>　　</w:t>
      </w:r>
      <w:r>
        <w:rPr>
          <w:rFonts w:hint="eastAsia" w:ascii="楷体" w:hAnsi="华文仿宋" w:eastAsia="楷体" w:cs="楷体"/>
          <w:sz w:val="32"/>
          <w:szCs w:val="32"/>
        </w:rPr>
        <w:t>（一）机关运行经费</w:t>
      </w:r>
    </w:p>
    <w:p>
      <w:pPr>
        <w:snapToGrid w:val="0"/>
        <w:spacing w:line="580" w:lineRule="exact"/>
        <w:jc w:val="both"/>
        <w:rPr>
          <w:rFonts w:ascii="华文仿宋" w:hAnsi="华文仿宋" w:eastAsia="仿宋_GB2312" w:cs="华文仿宋"/>
          <w:sz w:val="32"/>
          <w:szCs w:val="32"/>
        </w:rPr>
      </w:pPr>
      <w:r>
        <w:rPr>
          <w:rFonts w:hint="eastAsia" w:ascii="仿宋_GB2312" w:hAnsi="华文仿宋" w:eastAsia="仿宋_GB2312" w:cs="仿宋_GB2312"/>
          <w:sz w:val="32"/>
          <w:szCs w:val="32"/>
        </w:rPr>
        <w:t>　　</w:t>
      </w:r>
      <w:r>
        <w:rPr>
          <w:rFonts w:ascii="仿宋_GB2312" w:hAnsi="华文仿宋" w:eastAsia="仿宋_GB2312" w:cs="仿宋_GB2312"/>
          <w:sz w:val="32"/>
          <w:szCs w:val="32"/>
        </w:rPr>
        <w:t>2022</w:t>
      </w:r>
      <w:r>
        <w:rPr>
          <w:rFonts w:hint="eastAsia" w:ascii="仿宋_GB2312" w:hAnsi="华文仿宋" w:eastAsia="仿宋_GB2312" w:cs="仿宋_GB2312"/>
          <w:sz w:val="32"/>
          <w:szCs w:val="32"/>
        </w:rPr>
        <w:t>年厦门经济管理学院的机关运行经费财政拨款预算</w:t>
      </w:r>
      <w:r>
        <w:rPr>
          <w:rFonts w:hint="eastAsia" w:ascii="仿宋_GB2312" w:hAnsi="华文仿宋" w:eastAsia="仿宋_GB2312" w:cs="仿宋_GB2312"/>
          <w:color w:val="FF0000"/>
          <w:sz w:val="32"/>
          <w:szCs w:val="32"/>
        </w:rPr>
        <w:t>220.59</w:t>
      </w:r>
      <w:r>
        <w:rPr>
          <w:rFonts w:hint="eastAsia" w:ascii="仿宋_GB2312" w:hAnsi="华文仿宋" w:eastAsia="仿宋_GB2312" w:cs="仿宋_GB2312"/>
          <w:sz w:val="32"/>
          <w:szCs w:val="32"/>
        </w:rPr>
        <w:t>万元，比</w:t>
      </w:r>
      <w:r>
        <w:rPr>
          <w:rFonts w:ascii="仿宋_GB2312" w:hAnsi="华文仿宋" w:eastAsia="仿宋_GB2312" w:cs="仿宋_GB2312"/>
          <w:sz w:val="32"/>
          <w:szCs w:val="32"/>
        </w:rPr>
        <w:t>2021</w:t>
      </w:r>
      <w:r>
        <w:rPr>
          <w:rFonts w:hint="eastAsia" w:ascii="仿宋_GB2312" w:hAnsi="华文仿宋" w:eastAsia="仿宋_GB2312" w:cs="仿宋_GB2312"/>
          <w:sz w:val="32"/>
          <w:szCs w:val="32"/>
        </w:rPr>
        <w:t>年预算减少</w:t>
      </w:r>
      <w:r>
        <w:rPr>
          <w:rFonts w:hint="eastAsia" w:ascii="仿宋_GB2312" w:hAnsi="华文仿宋" w:eastAsia="仿宋_GB2312" w:cs="仿宋_GB2312"/>
          <w:color w:val="FF0000"/>
          <w:sz w:val="32"/>
          <w:szCs w:val="32"/>
        </w:rPr>
        <w:t>13.1</w:t>
      </w:r>
      <w:r>
        <w:rPr>
          <w:rFonts w:hint="eastAsia" w:ascii="仿宋_GB2312" w:hAnsi="华文仿宋" w:eastAsia="仿宋_GB2312" w:cs="仿宋_GB2312"/>
          <w:sz w:val="32"/>
          <w:szCs w:val="32"/>
        </w:rPr>
        <w:t>万元，下降</w:t>
      </w:r>
      <w:r>
        <w:rPr>
          <w:rFonts w:hint="eastAsia" w:ascii="仿宋_GB2312" w:hAnsi="华文仿宋" w:eastAsia="仿宋_GB2312" w:cs="仿宋_GB2312"/>
          <w:color w:val="FF0000"/>
          <w:sz w:val="32"/>
          <w:szCs w:val="32"/>
        </w:rPr>
        <w:t>5.61</w:t>
      </w:r>
      <w:r>
        <w:rPr>
          <w:rFonts w:ascii="仿宋_GB2312" w:hAnsi="华文仿宋" w:eastAsia="仿宋_GB2312" w:cs="仿宋_GB2312"/>
          <w:sz w:val="32"/>
          <w:szCs w:val="32"/>
        </w:rPr>
        <w:t>%</w:t>
      </w:r>
      <w:r>
        <w:rPr>
          <w:rFonts w:hint="eastAsia" w:ascii="仿宋_GB2312" w:hAnsi="华文仿宋" w:eastAsia="仿宋_GB2312" w:cs="仿宋_GB2312"/>
          <w:sz w:val="32"/>
          <w:szCs w:val="32"/>
        </w:rPr>
        <w:t>。主要是人员减少1人，车辆减少1部。</w:t>
      </w:r>
    </w:p>
    <w:p>
      <w:pPr>
        <w:snapToGrid w:val="0"/>
        <w:spacing w:line="580" w:lineRule="exact"/>
        <w:jc w:val="both"/>
        <w:rPr>
          <w:rFonts w:ascii="华文仿宋" w:hAnsi="华文仿宋" w:eastAsia="楷体" w:cs="华文仿宋"/>
          <w:sz w:val="32"/>
          <w:szCs w:val="32"/>
        </w:rPr>
      </w:pPr>
      <w:r>
        <w:rPr>
          <w:rFonts w:ascii="华文仿宋" w:hAnsi="华文仿宋" w:eastAsia="仿宋_GB2312" w:cs="华文仿宋"/>
          <w:sz w:val="32"/>
          <w:szCs w:val="32"/>
        </w:rPr>
        <w:t>　　</w:t>
      </w:r>
      <w:r>
        <w:rPr>
          <w:rFonts w:hint="eastAsia" w:ascii="楷体" w:hAnsi="华文仿宋" w:eastAsia="楷体" w:cs="楷体"/>
          <w:sz w:val="32"/>
          <w:szCs w:val="32"/>
        </w:rPr>
        <w:t>（二）政府采购情况</w:t>
      </w:r>
    </w:p>
    <w:p>
      <w:pPr>
        <w:snapToGrid w:val="0"/>
        <w:spacing w:line="580" w:lineRule="exact"/>
        <w:jc w:val="both"/>
        <w:rPr>
          <w:rFonts w:ascii="华文仿宋" w:hAnsi="华文仿宋" w:eastAsia="仿宋_GB2312" w:cs="华文仿宋"/>
          <w:sz w:val="32"/>
          <w:szCs w:val="32"/>
        </w:rPr>
      </w:pPr>
      <w:r>
        <w:rPr>
          <w:rFonts w:hint="eastAsia" w:ascii="仿宋_GB2312" w:hAnsi="华文仿宋" w:eastAsia="仿宋_GB2312" w:cs="仿宋_GB2312"/>
          <w:sz w:val="32"/>
          <w:szCs w:val="32"/>
        </w:rPr>
        <w:t>　　</w:t>
      </w:r>
      <w:r>
        <w:rPr>
          <w:rFonts w:ascii="仿宋_GB2312" w:hAnsi="华文仿宋" w:eastAsia="仿宋_GB2312" w:cs="仿宋_GB2312"/>
          <w:sz w:val="32"/>
          <w:szCs w:val="32"/>
        </w:rPr>
        <w:t>2022</w:t>
      </w:r>
      <w:r>
        <w:rPr>
          <w:rFonts w:hint="eastAsia" w:ascii="仿宋_GB2312" w:hAnsi="华文仿宋" w:eastAsia="仿宋_GB2312" w:cs="仿宋_GB2312"/>
          <w:sz w:val="32"/>
          <w:szCs w:val="32"/>
        </w:rPr>
        <w:t>年厦门经济管理学院政府采购预算总额</w:t>
      </w:r>
      <w:r>
        <w:rPr>
          <w:rFonts w:ascii="仿宋_GB2312" w:hAnsi="华文仿宋" w:eastAsia="仿宋_GB2312" w:cs="仿宋_GB2312"/>
          <w:sz w:val="32"/>
          <w:szCs w:val="32"/>
        </w:rPr>
        <w:t>0.06</w:t>
      </w:r>
      <w:r>
        <w:rPr>
          <w:rFonts w:hint="eastAsia" w:ascii="仿宋_GB2312" w:hAnsi="华文仿宋" w:eastAsia="仿宋_GB2312" w:cs="仿宋_GB2312"/>
          <w:sz w:val="32"/>
          <w:szCs w:val="32"/>
        </w:rPr>
        <w:t>万元，其中：政府采购货物预算</w:t>
      </w:r>
      <w:r>
        <w:rPr>
          <w:rFonts w:ascii="仿宋_GB2312" w:hAnsi="华文仿宋" w:eastAsia="仿宋_GB2312" w:cs="仿宋_GB2312"/>
          <w:sz w:val="32"/>
          <w:szCs w:val="32"/>
        </w:rPr>
        <w:t>0.06</w:t>
      </w:r>
      <w:r>
        <w:rPr>
          <w:rFonts w:hint="eastAsia" w:ascii="仿宋_GB2312" w:hAnsi="华文仿宋" w:eastAsia="仿宋_GB2312" w:cs="仿宋_GB2312"/>
          <w:sz w:val="32"/>
          <w:szCs w:val="32"/>
        </w:rPr>
        <w:t>万元，政府采购工程预算</w:t>
      </w:r>
      <w:r>
        <w:rPr>
          <w:rFonts w:ascii="仿宋_GB2312" w:hAnsi="华文仿宋" w:eastAsia="仿宋_GB2312" w:cs="仿宋_GB2312"/>
          <w:sz w:val="32"/>
          <w:szCs w:val="32"/>
        </w:rPr>
        <w:t>0.00</w:t>
      </w:r>
      <w:r>
        <w:rPr>
          <w:rFonts w:hint="eastAsia" w:ascii="仿宋_GB2312" w:hAnsi="华文仿宋" w:eastAsia="仿宋_GB2312" w:cs="仿宋_GB2312"/>
          <w:sz w:val="32"/>
          <w:szCs w:val="32"/>
        </w:rPr>
        <w:t>万元，政府采购服务预算</w:t>
      </w:r>
      <w:r>
        <w:rPr>
          <w:rFonts w:ascii="仿宋_GB2312" w:hAnsi="华文仿宋" w:eastAsia="仿宋_GB2312" w:cs="仿宋_GB2312"/>
          <w:sz w:val="32"/>
          <w:szCs w:val="32"/>
        </w:rPr>
        <w:t>0.00</w:t>
      </w:r>
      <w:r>
        <w:rPr>
          <w:rFonts w:hint="eastAsia" w:ascii="仿宋_GB2312" w:hAnsi="华文仿宋" w:eastAsia="仿宋_GB2312" w:cs="仿宋_GB2312"/>
          <w:sz w:val="32"/>
          <w:szCs w:val="32"/>
        </w:rPr>
        <w:t>万元。</w:t>
      </w:r>
    </w:p>
    <w:p>
      <w:pPr>
        <w:snapToGrid w:val="0"/>
        <w:spacing w:line="580" w:lineRule="exact"/>
        <w:jc w:val="both"/>
        <w:rPr>
          <w:rFonts w:ascii="华文仿宋" w:hAnsi="华文仿宋" w:eastAsia="楷体" w:cs="华文仿宋"/>
          <w:sz w:val="32"/>
          <w:szCs w:val="32"/>
        </w:rPr>
      </w:pPr>
      <w:r>
        <w:rPr>
          <w:rFonts w:ascii="华文仿宋" w:hAnsi="华文仿宋" w:eastAsia="仿宋_GB2312" w:cs="华文仿宋"/>
          <w:sz w:val="32"/>
          <w:szCs w:val="32"/>
        </w:rPr>
        <w:t>　　</w:t>
      </w:r>
      <w:r>
        <w:rPr>
          <w:rFonts w:hint="eastAsia" w:ascii="楷体" w:hAnsi="华文仿宋" w:eastAsia="楷体" w:cs="楷体"/>
          <w:sz w:val="32"/>
          <w:szCs w:val="32"/>
        </w:rPr>
        <w:t>（三）国有资产占有使用情况</w:t>
      </w:r>
    </w:p>
    <w:p>
      <w:pPr>
        <w:snapToGrid w:val="0"/>
        <w:spacing w:line="580" w:lineRule="exact"/>
        <w:jc w:val="both"/>
        <w:rPr>
          <w:rFonts w:ascii="华文仿宋" w:hAnsi="华文仿宋" w:eastAsia="仿宋_GB2312" w:cs="华文仿宋"/>
          <w:sz w:val="32"/>
          <w:szCs w:val="32"/>
        </w:rPr>
      </w:pPr>
      <w:r>
        <w:rPr>
          <w:rFonts w:hint="eastAsia" w:ascii="仿宋_GB2312" w:hAnsi="华文仿宋" w:eastAsia="仿宋_GB2312" w:cs="仿宋_GB2312"/>
          <w:sz w:val="32"/>
          <w:szCs w:val="32"/>
        </w:rPr>
        <w:t>　　截至</w:t>
      </w:r>
      <w:r>
        <w:rPr>
          <w:rFonts w:ascii="仿宋_GB2312" w:hAnsi="华文仿宋" w:eastAsia="仿宋_GB2312" w:cs="仿宋_GB2312"/>
          <w:sz w:val="32"/>
          <w:szCs w:val="32"/>
        </w:rPr>
        <w:t>2021</w:t>
      </w:r>
      <w:r>
        <w:rPr>
          <w:rFonts w:hint="eastAsia" w:ascii="仿宋_GB2312" w:hAnsi="华文仿宋" w:eastAsia="仿宋_GB2312" w:cs="仿宋_GB2312"/>
          <w:sz w:val="32"/>
          <w:szCs w:val="32"/>
        </w:rPr>
        <w:t>年</w:t>
      </w:r>
      <w:r>
        <w:rPr>
          <w:rFonts w:ascii="仿宋_GB2312" w:hAnsi="华文仿宋" w:eastAsia="仿宋_GB2312" w:cs="仿宋_GB2312"/>
          <w:sz w:val="32"/>
          <w:szCs w:val="32"/>
        </w:rPr>
        <w:t>12</w:t>
      </w:r>
      <w:r>
        <w:rPr>
          <w:rFonts w:hint="eastAsia" w:ascii="仿宋_GB2312" w:hAnsi="华文仿宋" w:eastAsia="仿宋_GB2312" w:cs="仿宋_GB2312"/>
          <w:sz w:val="32"/>
          <w:szCs w:val="32"/>
        </w:rPr>
        <w:t>月</w:t>
      </w:r>
      <w:r>
        <w:rPr>
          <w:rFonts w:ascii="仿宋_GB2312" w:hAnsi="华文仿宋" w:eastAsia="仿宋_GB2312" w:cs="仿宋_GB2312"/>
          <w:sz w:val="32"/>
          <w:szCs w:val="32"/>
        </w:rPr>
        <w:t>31</w:t>
      </w:r>
      <w:r>
        <w:rPr>
          <w:rFonts w:hint="eastAsia" w:ascii="仿宋_GB2312" w:hAnsi="华文仿宋" w:eastAsia="仿宋_GB2312" w:cs="仿宋_GB2312"/>
          <w:sz w:val="32"/>
          <w:szCs w:val="32"/>
        </w:rPr>
        <w:t>日，厦门经济管理学院所属各预算单位共有车辆</w:t>
      </w:r>
      <w:r>
        <w:rPr>
          <w:rFonts w:hint="eastAsia" w:ascii="仿宋_GB2312" w:hAnsi="华文仿宋" w:eastAsia="仿宋_GB2312" w:cs="仿宋_GB2312"/>
          <w:color w:val="FF0000"/>
          <w:sz w:val="32"/>
          <w:szCs w:val="32"/>
        </w:rPr>
        <w:t>3</w:t>
      </w:r>
      <w:r>
        <w:rPr>
          <w:rFonts w:hint="eastAsia" w:ascii="仿宋_GB2312" w:hAnsi="华文仿宋" w:eastAsia="仿宋_GB2312" w:cs="仿宋_GB2312"/>
          <w:sz w:val="32"/>
          <w:szCs w:val="32"/>
        </w:rPr>
        <w:t>辆，单位价值</w:t>
      </w:r>
      <w:r>
        <w:rPr>
          <w:rFonts w:ascii="仿宋_GB2312" w:hAnsi="华文仿宋" w:eastAsia="仿宋_GB2312" w:cs="仿宋_GB2312"/>
          <w:sz w:val="32"/>
          <w:szCs w:val="32"/>
        </w:rPr>
        <w:t>50</w:t>
      </w:r>
      <w:r>
        <w:rPr>
          <w:rFonts w:hint="eastAsia" w:ascii="仿宋_GB2312" w:hAnsi="华文仿宋" w:eastAsia="仿宋_GB2312" w:cs="仿宋_GB2312"/>
          <w:sz w:val="32"/>
          <w:szCs w:val="32"/>
        </w:rPr>
        <w:t>万以上通用设备</w:t>
      </w:r>
      <w:r>
        <w:rPr>
          <w:rFonts w:hint="eastAsia" w:ascii="仿宋_GB2312" w:hAnsi="华文仿宋" w:eastAsia="仿宋_GB2312" w:cs="仿宋_GB2312"/>
          <w:color w:val="FF0000"/>
          <w:sz w:val="32"/>
          <w:szCs w:val="32"/>
        </w:rPr>
        <w:t>0</w:t>
      </w:r>
      <w:r>
        <w:rPr>
          <w:rFonts w:hint="eastAsia" w:ascii="仿宋_GB2312" w:hAnsi="华文仿宋" w:eastAsia="仿宋_GB2312" w:cs="仿宋_GB2312"/>
          <w:sz w:val="32"/>
          <w:szCs w:val="32"/>
        </w:rPr>
        <w:t>台（套），单位价值</w:t>
      </w:r>
      <w:r>
        <w:rPr>
          <w:rFonts w:ascii="仿宋_GB2312" w:hAnsi="华文仿宋" w:eastAsia="仿宋_GB2312" w:cs="仿宋_GB2312"/>
          <w:sz w:val="32"/>
          <w:szCs w:val="32"/>
        </w:rPr>
        <w:t>100</w:t>
      </w:r>
      <w:r>
        <w:rPr>
          <w:rFonts w:hint="eastAsia" w:ascii="仿宋_GB2312" w:hAnsi="华文仿宋" w:eastAsia="仿宋_GB2312" w:cs="仿宋_GB2312"/>
          <w:sz w:val="32"/>
          <w:szCs w:val="32"/>
        </w:rPr>
        <w:t>万以上专用设备</w:t>
      </w:r>
      <w:r>
        <w:rPr>
          <w:rFonts w:hint="eastAsia" w:ascii="仿宋_GB2312" w:hAnsi="华文仿宋" w:eastAsia="仿宋_GB2312" w:cs="仿宋_GB2312"/>
          <w:color w:val="FF0000"/>
          <w:sz w:val="32"/>
          <w:szCs w:val="32"/>
        </w:rPr>
        <w:t>0</w:t>
      </w:r>
      <w:r>
        <w:rPr>
          <w:rFonts w:hint="eastAsia" w:ascii="仿宋_GB2312" w:hAnsi="华文仿宋" w:eastAsia="仿宋_GB2312" w:cs="仿宋_GB2312"/>
          <w:sz w:val="32"/>
          <w:szCs w:val="32"/>
        </w:rPr>
        <w:t>台（套）。</w:t>
      </w:r>
    </w:p>
    <w:p>
      <w:pPr>
        <w:snapToGrid w:val="0"/>
        <w:spacing w:line="580" w:lineRule="exact"/>
        <w:jc w:val="both"/>
        <w:rPr>
          <w:rFonts w:ascii="仿宋_GB2312" w:hAnsi="华文仿宋" w:eastAsia="仿宋_GB2312" w:cs="仿宋_GB2312"/>
          <w:sz w:val="32"/>
          <w:szCs w:val="32"/>
        </w:rPr>
      </w:pPr>
      <w:r>
        <w:rPr>
          <w:rFonts w:ascii="华文仿宋" w:hAnsi="华文仿宋" w:eastAsia="仿宋_GB2312" w:cs="华文仿宋"/>
          <w:sz w:val="32"/>
          <w:szCs w:val="32"/>
        </w:rPr>
        <w:t>　　</w:t>
      </w:r>
      <w:r>
        <w:rPr>
          <w:rFonts w:hint="eastAsia" w:ascii="楷体" w:hAnsi="华文仿宋" w:eastAsia="楷体" w:cs="楷体"/>
          <w:sz w:val="32"/>
          <w:szCs w:val="32"/>
        </w:rPr>
        <w:t>（四）绩效目标设置情况</w:t>
      </w:r>
    </w:p>
    <w:p>
      <w:pPr>
        <w:snapToGrid w:val="0"/>
        <w:spacing w:line="580" w:lineRule="exact"/>
        <w:ind w:firstLine="660"/>
        <w:jc w:val="both"/>
        <w:rPr>
          <w:rFonts w:ascii="仿宋_GB2312" w:hAnsi="华文仿宋" w:eastAsia="仿宋_GB2312" w:cs="仿宋_GB2312"/>
          <w:sz w:val="32"/>
          <w:szCs w:val="32"/>
        </w:rPr>
      </w:pPr>
      <w:r>
        <w:rPr>
          <w:rFonts w:hint="eastAsia" w:ascii="仿宋_GB2312" w:hAnsi="华文仿宋" w:eastAsia="仿宋_GB2312" w:cs="仿宋_GB2312"/>
          <w:sz w:val="32"/>
          <w:szCs w:val="32"/>
        </w:rPr>
        <w:t>厦门经济管理学院</w:t>
      </w:r>
      <w:r>
        <w:rPr>
          <w:rFonts w:ascii="仿宋_GB2312" w:hAnsi="华文仿宋" w:eastAsia="仿宋_GB2312" w:cs="仿宋_GB2312"/>
          <w:sz w:val="32"/>
          <w:szCs w:val="32"/>
        </w:rPr>
        <w:t>2022</w:t>
      </w:r>
      <w:r>
        <w:rPr>
          <w:rFonts w:hint="eastAsia" w:ascii="仿宋_GB2312" w:hAnsi="华文仿宋" w:eastAsia="仿宋_GB2312" w:cs="仿宋_GB2312"/>
          <w:sz w:val="32"/>
          <w:szCs w:val="32"/>
        </w:rPr>
        <w:t>年实行绩效目标管理的二级项目一个，涉及一般公共预算拨款</w:t>
      </w:r>
      <w:r>
        <w:rPr>
          <w:rFonts w:ascii="仿宋_GB2312" w:hAnsi="华文仿宋" w:eastAsia="仿宋_GB2312" w:cs="仿宋_GB2312"/>
          <w:sz w:val="32"/>
          <w:szCs w:val="32"/>
        </w:rPr>
        <w:t>34.00</w:t>
      </w:r>
      <w:r>
        <w:rPr>
          <w:rFonts w:hint="eastAsia" w:ascii="仿宋_GB2312" w:hAnsi="华文仿宋" w:eastAsia="仿宋_GB2312" w:cs="仿宋_GB2312"/>
          <w:sz w:val="32"/>
          <w:szCs w:val="32"/>
        </w:rPr>
        <w:t>万元、政府性基金预算拨款</w:t>
      </w:r>
      <w:r>
        <w:rPr>
          <w:rFonts w:ascii="仿宋_GB2312" w:hAnsi="华文仿宋" w:eastAsia="仿宋_GB2312" w:cs="仿宋_GB2312"/>
          <w:sz w:val="32"/>
          <w:szCs w:val="32"/>
        </w:rPr>
        <w:t>0.00</w:t>
      </w:r>
      <w:r>
        <w:rPr>
          <w:rFonts w:hint="eastAsia" w:ascii="仿宋_GB2312" w:hAnsi="华文仿宋" w:eastAsia="仿宋_GB2312" w:cs="仿宋_GB2312"/>
          <w:sz w:val="32"/>
          <w:szCs w:val="32"/>
        </w:rPr>
        <w:t>万元。</w:t>
      </w:r>
    </w:p>
    <w:p>
      <w:pPr>
        <w:snapToGrid w:val="0"/>
        <w:spacing w:line="580" w:lineRule="exact"/>
        <w:ind w:firstLine="660"/>
        <w:jc w:val="both"/>
        <w:rPr>
          <w:rFonts w:ascii="仿宋_GB2312" w:hAnsi="华文仿宋" w:eastAsia="仿宋_GB2312" w:cs="仿宋_GB2312"/>
          <w:sz w:val="32"/>
          <w:szCs w:val="32"/>
        </w:rPr>
      </w:pPr>
    </w:p>
    <w:p>
      <w:pPr>
        <w:snapToGrid w:val="0"/>
        <w:spacing w:line="580" w:lineRule="exact"/>
        <w:ind w:left="20"/>
        <w:jc w:val="center"/>
        <w:rPr>
          <w:rFonts w:ascii="黑体" w:hAnsi="黑体" w:cs="黑体"/>
          <w:b/>
          <w:sz w:val="32"/>
          <w:szCs w:val="32"/>
        </w:rPr>
      </w:pPr>
      <w:r>
        <w:rPr>
          <w:rFonts w:ascii="黑体" w:hAnsi="黑体" w:cs="黑体"/>
          <w:b/>
          <w:sz w:val="32"/>
          <w:szCs w:val="32"/>
        </w:rPr>
        <w:t>第三部分名词解释</w:t>
      </w:r>
    </w:p>
    <w:p>
      <w:pPr>
        <w:snapToGrid w:val="0"/>
        <w:spacing w:line="580" w:lineRule="exact"/>
        <w:jc w:val="both"/>
        <w:rPr>
          <w:rFonts w:ascii="华文仿宋" w:hAnsi="华文仿宋" w:eastAsia="仿宋_GB2312" w:cs="华文仿宋"/>
          <w:sz w:val="32"/>
          <w:szCs w:val="32"/>
        </w:rPr>
      </w:pPr>
      <w:r>
        <w:rPr>
          <w:rFonts w:hint="eastAsia" w:ascii="楷体_GB2312" w:hAnsi="Times New Roman" w:eastAsia="楷体_GB2312" w:cs="楷体_GB2312"/>
          <w:sz w:val="32"/>
          <w:szCs w:val="32"/>
        </w:rPr>
        <w:t>　　一、基本支出：</w:t>
      </w:r>
      <w:r>
        <w:rPr>
          <w:rFonts w:hint="eastAsia" w:ascii="仿宋_GB2312" w:hAnsi="Times New Roman" w:eastAsia="仿宋_GB2312" w:cs="仿宋_GB2312"/>
          <w:sz w:val="32"/>
          <w:szCs w:val="32"/>
        </w:rPr>
        <w:t>指为保障机构正常运转、完成日常工作任务而发生的人员支出、对个人和家庭的补助支出和公用支出。</w:t>
      </w:r>
    </w:p>
    <w:p>
      <w:pPr>
        <w:snapToGrid w:val="0"/>
        <w:spacing w:line="580" w:lineRule="exact"/>
        <w:jc w:val="both"/>
        <w:rPr>
          <w:rFonts w:ascii="华文仿宋" w:hAnsi="华文仿宋" w:eastAsia="仿宋_GB2312" w:cs="华文仿宋"/>
          <w:sz w:val="32"/>
          <w:szCs w:val="32"/>
        </w:rPr>
      </w:pPr>
      <w:r>
        <w:rPr>
          <w:rFonts w:hint="eastAsia" w:ascii="楷体_GB2312" w:hAnsi="华文仿宋" w:eastAsia="楷体_GB2312" w:cs="楷体_GB2312"/>
          <w:sz w:val="32"/>
          <w:szCs w:val="32"/>
        </w:rPr>
        <w:t>　　二、项目支出：</w:t>
      </w:r>
      <w:r>
        <w:rPr>
          <w:rFonts w:hint="eastAsia" w:ascii="仿宋_GB2312" w:hAnsi="华文仿宋" w:eastAsia="仿宋_GB2312" w:cs="仿宋_GB2312"/>
          <w:sz w:val="32"/>
          <w:szCs w:val="32"/>
        </w:rPr>
        <w:t>指在基本支出之外为完成特定行政任务和事业发展目标所发生的支出，包括部门专项、发展经费和基建项目。</w:t>
      </w:r>
    </w:p>
    <w:p>
      <w:pPr>
        <w:snapToGrid w:val="0"/>
        <w:spacing w:line="580" w:lineRule="exact"/>
        <w:jc w:val="both"/>
        <w:rPr>
          <w:rFonts w:ascii="华文仿宋" w:hAnsi="华文仿宋" w:eastAsia="仿宋_GB2312" w:cs="华文仿宋"/>
          <w:sz w:val="32"/>
          <w:szCs w:val="32"/>
        </w:rPr>
      </w:pPr>
      <w:r>
        <w:rPr>
          <w:rFonts w:hint="eastAsia" w:ascii="楷体_GB2312" w:hAnsi="华文仿宋" w:eastAsia="楷体_GB2312" w:cs="楷体_GB2312"/>
          <w:sz w:val="32"/>
          <w:szCs w:val="32"/>
        </w:rPr>
        <w:t>　　三、“三公”经费：</w:t>
      </w:r>
      <w:r>
        <w:rPr>
          <w:rFonts w:hint="eastAsia" w:ascii="仿宋_GB2312" w:hAnsi="华文仿宋" w:eastAsia="仿宋_GB2312" w:cs="仿宋_GB2312"/>
          <w:sz w:val="32"/>
          <w:szCs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napToGrid w:val="0"/>
        <w:spacing w:line="580" w:lineRule="exact"/>
        <w:jc w:val="both"/>
        <w:rPr>
          <w:rFonts w:ascii="华文仿宋" w:hAnsi="华文仿宋" w:eastAsia="仿宋_GB2312" w:cs="华文仿宋"/>
          <w:sz w:val="32"/>
          <w:szCs w:val="32"/>
        </w:rPr>
      </w:pPr>
      <w:r>
        <w:rPr>
          <w:rFonts w:hint="eastAsia" w:ascii="楷体_GB2312" w:hAnsi="华文仿宋" w:eastAsia="楷体_GB2312" w:cs="楷体_GB2312"/>
          <w:sz w:val="32"/>
          <w:szCs w:val="32"/>
        </w:rPr>
        <w:t>　　四、机关运行经费：</w:t>
      </w:r>
      <w:r>
        <w:rPr>
          <w:rFonts w:hint="eastAsia" w:ascii="仿宋_GB2312" w:hAnsi="华文仿宋" w:eastAsia="仿宋_GB2312" w:cs="仿宋_GB2312"/>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snapToGrid w:val="0"/>
        <w:spacing w:line="580" w:lineRule="exact"/>
        <w:jc w:val="both"/>
        <w:rPr>
          <w:rFonts w:ascii="仿宋_GB2312" w:hAnsi="华文仿宋" w:eastAsia="仿宋_GB2312" w:cs="仿宋_GB2312"/>
          <w:sz w:val="32"/>
          <w:szCs w:val="32"/>
        </w:rPr>
      </w:pPr>
      <w:r>
        <w:rPr>
          <w:rFonts w:hint="eastAsia" w:ascii="楷体_GB2312" w:hAnsi="华文仿宋" w:eastAsia="楷体_GB2312" w:cs="楷体_GB2312"/>
          <w:sz w:val="32"/>
          <w:szCs w:val="32"/>
        </w:rPr>
        <w:t>　　五、其他名词解释。</w:t>
      </w:r>
      <w:r>
        <w:rPr>
          <w:rFonts w:hint="eastAsia" w:ascii="仿宋_GB2312" w:hAnsi="华文仿宋" w:eastAsia="仿宋_GB2312" w:cs="仿宋_GB2312"/>
          <w:sz w:val="32"/>
          <w:szCs w:val="32"/>
        </w:rPr>
        <w:t>由各部门根据实际情况予以增加说明。</w:t>
      </w:r>
    </w:p>
    <w:p>
      <w:pPr>
        <w:snapToGrid w:val="0"/>
        <w:spacing w:line="580" w:lineRule="exact"/>
        <w:ind w:left="20"/>
        <w:jc w:val="center"/>
        <w:rPr>
          <w:rFonts w:ascii="黑体" w:hAnsi="黑体" w:cs="黑体"/>
          <w:b/>
          <w:sz w:val="32"/>
          <w:szCs w:val="32"/>
        </w:rPr>
      </w:pPr>
    </w:p>
    <w:p>
      <w:pPr>
        <w:snapToGrid w:val="0"/>
        <w:spacing w:line="580" w:lineRule="exact"/>
        <w:ind w:left="20"/>
        <w:jc w:val="center"/>
        <w:rPr>
          <w:rFonts w:ascii="黑体" w:hAnsi="黑体" w:cs="黑体"/>
          <w:b/>
          <w:sz w:val="32"/>
          <w:szCs w:val="32"/>
        </w:rPr>
      </w:pPr>
      <w:r>
        <w:rPr>
          <w:rFonts w:ascii="黑体" w:hAnsi="黑体" w:cs="黑体"/>
          <w:b/>
          <w:sz w:val="32"/>
          <w:szCs w:val="32"/>
        </w:rPr>
        <w:t>第四部分  2022年部门预算附表</w:t>
      </w:r>
    </w:p>
    <w:p>
      <w:pPr>
        <w:snapToGrid w:val="0"/>
        <w:spacing w:line="580" w:lineRule="exact"/>
        <w:jc w:val="both"/>
        <w:rPr>
          <w:rFonts w:ascii="仿宋_GB2312" w:hAnsi="Times New Roman" w:eastAsia="仿宋_GB2312" w:cs="仿宋_GB2312"/>
          <w:sz w:val="32"/>
          <w:szCs w:val="32"/>
        </w:rPr>
      </w:pPr>
      <w:r>
        <w:rPr>
          <w:rFonts w:hint="eastAsia" w:ascii="仿宋_GB2312" w:hAnsi="Times New Roman" w:eastAsia="仿宋_GB2312" w:cs="仿宋_GB2312"/>
          <w:sz w:val="32"/>
          <w:szCs w:val="32"/>
        </w:rPr>
        <w:t>　　一、部门收支预算总体情况表</w:t>
      </w:r>
    </w:p>
    <w:p>
      <w:pPr>
        <w:snapToGrid w:val="0"/>
        <w:spacing w:line="580" w:lineRule="exact"/>
        <w:jc w:val="both"/>
        <w:rPr>
          <w:rFonts w:ascii="仿宋_GB2312" w:hAnsi="Times New Roman" w:eastAsia="仿宋_GB2312" w:cs="仿宋_GB2312"/>
          <w:sz w:val="32"/>
          <w:szCs w:val="32"/>
        </w:rPr>
      </w:pPr>
      <w:r>
        <w:rPr>
          <w:rFonts w:hint="eastAsia" w:ascii="仿宋_GB2312" w:hAnsi="Times New Roman" w:eastAsia="仿宋_GB2312" w:cs="仿宋_GB2312"/>
          <w:sz w:val="32"/>
          <w:szCs w:val="32"/>
        </w:rPr>
        <w:t>　　二、部门收入预算总体情况表</w:t>
      </w:r>
    </w:p>
    <w:p>
      <w:pPr>
        <w:snapToGrid w:val="0"/>
        <w:spacing w:line="580" w:lineRule="exact"/>
        <w:jc w:val="both"/>
        <w:rPr>
          <w:rFonts w:ascii="仿宋_GB2312" w:hAnsi="Times New Roman" w:eastAsia="仿宋_GB2312" w:cs="仿宋_GB2312"/>
          <w:sz w:val="32"/>
          <w:szCs w:val="32"/>
        </w:rPr>
      </w:pPr>
      <w:r>
        <w:rPr>
          <w:rFonts w:hint="eastAsia" w:ascii="仿宋_GB2312" w:hAnsi="Times New Roman" w:eastAsia="仿宋_GB2312" w:cs="仿宋_GB2312"/>
          <w:sz w:val="32"/>
          <w:szCs w:val="32"/>
        </w:rPr>
        <w:t>　　三、部门支出预算总体情况表</w:t>
      </w:r>
    </w:p>
    <w:p>
      <w:pPr>
        <w:snapToGrid w:val="0"/>
        <w:spacing w:line="580" w:lineRule="exact"/>
        <w:jc w:val="both"/>
        <w:rPr>
          <w:rFonts w:ascii="仿宋_GB2312" w:hAnsi="Times New Roman" w:eastAsia="仿宋_GB2312" w:cs="仿宋_GB2312"/>
          <w:sz w:val="32"/>
          <w:szCs w:val="32"/>
        </w:rPr>
      </w:pPr>
      <w:r>
        <w:rPr>
          <w:rFonts w:hint="eastAsia" w:ascii="仿宋_GB2312" w:hAnsi="Times New Roman" w:eastAsia="仿宋_GB2312" w:cs="仿宋_GB2312"/>
          <w:sz w:val="32"/>
          <w:szCs w:val="32"/>
        </w:rPr>
        <w:t>　　四、财政拨款收支预算总体情况表</w:t>
      </w:r>
    </w:p>
    <w:p>
      <w:pPr>
        <w:snapToGrid w:val="0"/>
        <w:spacing w:line="580" w:lineRule="exact"/>
        <w:jc w:val="both"/>
        <w:rPr>
          <w:rFonts w:ascii="仿宋_GB2312" w:hAnsi="Times New Roman" w:eastAsia="仿宋_GB2312" w:cs="仿宋_GB2312"/>
          <w:sz w:val="32"/>
          <w:szCs w:val="32"/>
        </w:rPr>
      </w:pPr>
      <w:r>
        <w:rPr>
          <w:rFonts w:hint="eastAsia" w:ascii="仿宋_GB2312" w:hAnsi="Times New Roman" w:eastAsia="仿宋_GB2312" w:cs="仿宋_GB2312"/>
          <w:sz w:val="32"/>
          <w:szCs w:val="32"/>
        </w:rPr>
        <w:t>　　五、一般公共预算支出情况表</w:t>
      </w:r>
    </w:p>
    <w:p>
      <w:pPr>
        <w:snapToGrid w:val="0"/>
        <w:spacing w:line="580" w:lineRule="exact"/>
        <w:jc w:val="both"/>
        <w:rPr>
          <w:rFonts w:ascii="仿宋_GB2312" w:hAnsi="Times New Roman" w:eastAsia="仿宋_GB2312" w:cs="仿宋_GB2312"/>
          <w:sz w:val="32"/>
          <w:szCs w:val="32"/>
        </w:rPr>
      </w:pPr>
      <w:r>
        <w:rPr>
          <w:rFonts w:hint="eastAsia" w:ascii="仿宋_GB2312" w:hAnsi="Times New Roman" w:eastAsia="仿宋_GB2312" w:cs="仿宋_GB2312"/>
          <w:sz w:val="32"/>
          <w:szCs w:val="32"/>
        </w:rPr>
        <w:t>　　六、一般公共预算基本支出情况表（经济分类款级科目）</w:t>
      </w:r>
    </w:p>
    <w:p>
      <w:pPr>
        <w:snapToGrid w:val="0"/>
        <w:spacing w:line="580" w:lineRule="exact"/>
        <w:jc w:val="both"/>
        <w:rPr>
          <w:rFonts w:ascii="仿宋_GB2312" w:hAnsi="Times New Roman" w:eastAsia="仿宋_GB2312" w:cs="仿宋_GB2312"/>
          <w:sz w:val="32"/>
          <w:szCs w:val="32"/>
        </w:rPr>
      </w:pPr>
      <w:r>
        <w:rPr>
          <w:rFonts w:hint="eastAsia" w:ascii="仿宋_GB2312" w:hAnsi="Times New Roman" w:eastAsia="仿宋_GB2312" w:cs="仿宋_GB2312"/>
          <w:sz w:val="32"/>
          <w:szCs w:val="32"/>
        </w:rPr>
        <w:t>　　七、一般公共预算“三公”经费支出情况表</w:t>
      </w:r>
    </w:p>
    <w:p>
      <w:pPr>
        <w:snapToGrid w:val="0"/>
        <w:spacing w:line="580" w:lineRule="exact"/>
        <w:jc w:val="both"/>
        <w:rPr>
          <w:rFonts w:ascii="仿宋_GB2312" w:hAnsi="Times New Roman" w:eastAsia="仿宋_GB2312" w:cs="仿宋_GB2312"/>
          <w:sz w:val="32"/>
          <w:szCs w:val="32"/>
        </w:rPr>
      </w:pPr>
      <w:r>
        <w:rPr>
          <w:rFonts w:hint="eastAsia" w:ascii="仿宋_GB2312" w:hAnsi="Times New Roman" w:eastAsia="仿宋_GB2312" w:cs="仿宋_GB2312"/>
          <w:sz w:val="32"/>
          <w:szCs w:val="32"/>
        </w:rPr>
        <w:t>　　八、政府性基金预算支出情况表(无数据,空表)</w:t>
      </w:r>
    </w:p>
    <w:p>
      <w:pPr>
        <w:snapToGrid w:val="0"/>
        <w:spacing w:line="580" w:lineRule="exact"/>
        <w:jc w:val="both"/>
        <w:rPr>
          <w:rFonts w:ascii="仿宋_GB2312" w:hAnsi="Times New Roman" w:eastAsia="仿宋_GB2312" w:cs="仿宋_GB2312"/>
          <w:sz w:val="32"/>
          <w:szCs w:val="32"/>
        </w:rPr>
      </w:pPr>
      <w:r>
        <w:rPr>
          <w:rFonts w:hint="eastAsia" w:ascii="仿宋_GB2312" w:hAnsi="Times New Roman" w:eastAsia="仿宋_GB2312" w:cs="仿宋_GB2312"/>
          <w:sz w:val="32"/>
          <w:szCs w:val="32"/>
        </w:rPr>
        <w:t>　　九、市对区转移支付项目支出预算表(无数据,空表)</w:t>
      </w:r>
    </w:p>
    <w:p>
      <w:pPr>
        <w:snapToGrid w:val="0"/>
        <w:spacing w:line="580" w:lineRule="exact"/>
        <w:jc w:val="both"/>
        <w:rPr>
          <w:rFonts w:ascii="仿宋_GB2312" w:hAnsi="Times New Roman" w:eastAsia="仿宋_GB2312" w:cs="仿宋_GB2312"/>
          <w:sz w:val="32"/>
          <w:szCs w:val="32"/>
        </w:rPr>
      </w:pPr>
      <w:r>
        <w:rPr>
          <w:rFonts w:hint="eastAsia" w:ascii="仿宋_GB2312" w:hAnsi="Times New Roman" w:eastAsia="仿宋_GB2312" w:cs="仿宋_GB2312"/>
          <w:sz w:val="32"/>
          <w:szCs w:val="32"/>
        </w:rPr>
        <w:t>　　十、部门整体支出绩效目标表</w:t>
      </w:r>
    </w:p>
    <w:p>
      <w:pPr>
        <w:snapToGrid w:val="0"/>
        <w:spacing w:line="580" w:lineRule="exact"/>
        <w:jc w:val="both"/>
        <w:rPr>
          <w:rFonts w:ascii="仿宋_GB2312" w:hAnsi="Times New Roman" w:eastAsia="仿宋_GB2312" w:cs="仿宋_GB2312"/>
          <w:sz w:val="32"/>
          <w:szCs w:val="32"/>
        </w:rPr>
      </w:pPr>
      <w:r>
        <w:rPr>
          <w:rFonts w:hint="eastAsia" w:ascii="仿宋_GB2312" w:hAnsi="Times New Roman" w:eastAsia="仿宋_GB2312" w:cs="仿宋_GB2312"/>
          <w:sz w:val="32"/>
          <w:szCs w:val="32"/>
        </w:rPr>
        <w:t>　　十一、一级项目绩效目标表</w:t>
      </w:r>
    </w:p>
    <w:p>
      <w:pPr>
        <w:snapToGrid w:val="0"/>
        <w:spacing w:line="580" w:lineRule="exact"/>
        <w:jc w:val="both"/>
      </w:pPr>
    </w:p>
    <w:sectPr>
      <w:footerReference r:id="rId3" w:type="default"/>
      <w:pgSz w:w="11905" w:h="16837"/>
      <w:pgMar w:top="1388" w:right="1559" w:bottom="1388" w:left="1559"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华?仿?">
    <w:altName w:val="Times New Roman"/>
    <w:panose1 w:val="00000000000000000000"/>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仿?_GB2312">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948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163"/>
      <w:gridCol w:w="3163"/>
      <w:gridCol w:w="316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3163" w:type="dxa"/>
          <w:tcBorders>
            <w:top w:val="nil"/>
            <w:left w:val="nil"/>
            <w:bottom w:val="nil"/>
            <w:right w:val="nil"/>
          </w:tcBorders>
          <w:shd w:val="clear" w:color="auto" w:fill="FFFFFF"/>
        </w:tcPr>
        <w:p>
          <w:pPr>
            <w:rPr>
              <w:rFonts w:ascii="Times New Roman" w:hAnsi="Times New Roman" w:cs="Times New Roman"/>
              <w:color w:val="auto"/>
            </w:rPr>
          </w:pPr>
        </w:p>
      </w:tc>
      <w:tc>
        <w:tcPr>
          <w:tcW w:w="3163" w:type="dxa"/>
          <w:tcBorders>
            <w:top w:val="nil"/>
            <w:left w:val="nil"/>
            <w:bottom w:val="nil"/>
            <w:right w:val="nil"/>
          </w:tcBorders>
          <w:shd w:val="clear" w:color="auto" w:fill="FFFFFF"/>
        </w:tcPr>
        <w:p>
          <w:pPr>
            <w:spacing w:line="320" w:lineRule="atLeast"/>
            <w:jc w:val="center"/>
            <w:rPr>
              <w:rFonts w:ascii="Times New Roman" w:hAnsi="Times New Roman" w:cs="Times New Roman"/>
              <w:color w:val="auto"/>
              <w:sz w:val="18"/>
              <w:szCs w:val="18"/>
            </w:rPr>
          </w:pP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PAGE</w:instrText>
          </w:r>
          <w:r>
            <w:rPr>
              <w:rFonts w:ascii="Times New Roman" w:hAnsi="Times New Roman" w:cs="Times New Roman"/>
              <w:color w:val="auto"/>
              <w:sz w:val="18"/>
              <w:szCs w:val="18"/>
            </w:rPr>
            <w:fldChar w:fldCharType="separate"/>
          </w:r>
          <w:r>
            <w:rPr>
              <w:rFonts w:ascii="Times New Roman" w:hAnsi="Times New Roman" w:cs="Times New Roman"/>
              <w:color w:val="auto"/>
              <w:sz w:val="18"/>
              <w:szCs w:val="18"/>
            </w:rPr>
            <w:t>10</w:t>
          </w:r>
          <w:r>
            <w:rPr>
              <w:rFonts w:ascii="Times New Roman" w:hAnsi="Times New Roman" w:cs="Times New Roman"/>
              <w:color w:val="auto"/>
              <w:sz w:val="18"/>
              <w:szCs w:val="18"/>
            </w:rPr>
            <w:fldChar w:fldCharType="end"/>
          </w:r>
        </w:p>
      </w:tc>
      <w:tc>
        <w:tcPr>
          <w:tcW w:w="3163" w:type="dxa"/>
          <w:tcBorders>
            <w:top w:val="nil"/>
            <w:left w:val="nil"/>
            <w:bottom w:val="nil"/>
            <w:right w:val="nil"/>
          </w:tcBorders>
          <w:shd w:val="clear" w:color="auto" w:fill="FFFFFF"/>
        </w:tcPr>
        <w:p>
          <w:pPr>
            <w:rPr>
              <w:rFonts w:ascii="Times New Roman" w:hAnsi="Times New Roman" w:cs="Times New Roman"/>
              <w:color w:val="auto"/>
            </w:rPr>
          </w:pPr>
        </w:p>
      </w:tc>
    </w:tr>
  </w:tbl>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JlMmVjYjkyMGQwY2IyNDQzMmMzMjhhYTdjMTVjYTQifQ=="/>
  </w:docVars>
  <w:rsids>
    <w:rsidRoot w:val="009669B2"/>
    <w:rsid w:val="00044ABF"/>
    <w:rsid w:val="00101A70"/>
    <w:rsid w:val="00142299"/>
    <w:rsid w:val="00143135"/>
    <w:rsid w:val="0018024C"/>
    <w:rsid w:val="00281664"/>
    <w:rsid w:val="002B55A0"/>
    <w:rsid w:val="00404AE4"/>
    <w:rsid w:val="00420F14"/>
    <w:rsid w:val="006016EC"/>
    <w:rsid w:val="006115A9"/>
    <w:rsid w:val="00675F00"/>
    <w:rsid w:val="006B1DC8"/>
    <w:rsid w:val="006D5384"/>
    <w:rsid w:val="00703BAC"/>
    <w:rsid w:val="0070771E"/>
    <w:rsid w:val="007F2AD4"/>
    <w:rsid w:val="007F4062"/>
    <w:rsid w:val="008935AC"/>
    <w:rsid w:val="00936CD0"/>
    <w:rsid w:val="009442C8"/>
    <w:rsid w:val="009669B2"/>
    <w:rsid w:val="009828D3"/>
    <w:rsid w:val="009C5872"/>
    <w:rsid w:val="009D5471"/>
    <w:rsid w:val="00A25892"/>
    <w:rsid w:val="00A26FBA"/>
    <w:rsid w:val="00A40D7E"/>
    <w:rsid w:val="00A96595"/>
    <w:rsid w:val="00AA504C"/>
    <w:rsid w:val="00B02CC5"/>
    <w:rsid w:val="00B965F2"/>
    <w:rsid w:val="00BB3C5A"/>
    <w:rsid w:val="00BF6835"/>
    <w:rsid w:val="00CB1F3A"/>
    <w:rsid w:val="00CD504A"/>
    <w:rsid w:val="00CE4940"/>
    <w:rsid w:val="00D301CA"/>
    <w:rsid w:val="00D5581D"/>
    <w:rsid w:val="00D66A44"/>
    <w:rsid w:val="00D70D7D"/>
    <w:rsid w:val="00D80C04"/>
    <w:rsid w:val="00D86986"/>
    <w:rsid w:val="00D9720E"/>
    <w:rsid w:val="00E361C6"/>
    <w:rsid w:val="00EF683F"/>
    <w:rsid w:val="00EF7B76"/>
    <w:rsid w:val="00F70F66"/>
    <w:rsid w:val="00F94D23"/>
    <w:rsid w:val="00FF751B"/>
    <w:rsid w:val="22B8117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widowControl w:val="0"/>
      <w:autoSpaceDE w:val="0"/>
      <w:autoSpaceDN w:val="0"/>
      <w:adjustRightInd w:val="0"/>
    </w:pPr>
    <w:rPr>
      <w:rFonts w:ascii="Arial" w:hAnsi="Arial" w:cs="Arial" w:eastAsiaTheme="minorEastAsia"/>
      <w:color w:val="000000"/>
      <w:kern w:val="0"/>
      <w:sz w:val="24"/>
      <w:szCs w:val="24"/>
      <w:lang w:val="en-US" w:eastAsia="zh-CN" w:bidi="ar-SA"/>
    </w:rPr>
  </w:style>
  <w:style w:type="paragraph" w:styleId="2">
    <w:name w:val="heading 1"/>
    <w:basedOn w:val="1"/>
    <w:next w:val="1"/>
    <w:link w:val="10"/>
    <w:qFormat/>
    <w:uiPriority w:val="9"/>
    <w:pPr>
      <w:outlineLvl w:val="0"/>
    </w:pPr>
    <w:rPr>
      <w:b/>
      <w:bCs/>
      <w:sz w:val="32"/>
      <w:szCs w:val="32"/>
    </w:rPr>
  </w:style>
  <w:style w:type="paragraph" w:styleId="3">
    <w:name w:val="heading 2"/>
    <w:basedOn w:val="1"/>
    <w:next w:val="1"/>
    <w:link w:val="11"/>
    <w:qFormat/>
    <w:uiPriority w:val="99"/>
    <w:pPr>
      <w:outlineLvl w:val="1"/>
    </w:pPr>
    <w:rPr>
      <w:b/>
      <w:bCs/>
      <w:i/>
      <w:iCs/>
      <w:sz w:val="28"/>
      <w:szCs w:val="28"/>
    </w:rPr>
  </w:style>
  <w:style w:type="paragraph" w:styleId="4">
    <w:name w:val="heading 3"/>
    <w:basedOn w:val="1"/>
    <w:next w:val="1"/>
    <w:link w:val="12"/>
    <w:qFormat/>
    <w:uiPriority w:val="99"/>
    <w:pPr>
      <w:outlineLvl w:val="2"/>
    </w:pPr>
    <w:rPr>
      <w:b/>
      <w:bCs/>
      <w:sz w:val="26"/>
      <w:szCs w:val="26"/>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15"/>
    <w:uiPriority w:val="0"/>
    <w:pPr>
      <w:autoSpaceDE/>
      <w:autoSpaceDN/>
      <w:adjustRightInd/>
      <w:ind w:firstLine="608" w:firstLineChars="200"/>
      <w:jc w:val="both"/>
    </w:pPr>
    <w:rPr>
      <w:rFonts w:asciiTheme="minorHAnsi" w:hAnsiTheme="minorHAnsi" w:cstheme="minorBidi"/>
      <w:color w:val="auto"/>
      <w:spacing w:val="12"/>
      <w:kern w:val="13"/>
      <w:sz w:val="28"/>
    </w:rPr>
  </w:style>
  <w:style w:type="paragraph" w:styleId="6">
    <w:name w:val="footer"/>
    <w:basedOn w:val="1"/>
    <w:link w:val="14"/>
    <w:autoRedefine/>
    <w:semiHidden/>
    <w:unhideWhenUsed/>
    <w:uiPriority w:val="99"/>
    <w:pPr>
      <w:tabs>
        <w:tab w:val="center" w:pos="4153"/>
        <w:tab w:val="right" w:pos="8306"/>
      </w:tabs>
      <w:snapToGrid w:val="0"/>
    </w:pPr>
    <w:rPr>
      <w:sz w:val="18"/>
      <w:szCs w:val="18"/>
    </w:rPr>
  </w:style>
  <w:style w:type="paragraph" w:styleId="7">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0">
    <w:name w:val="标题 1 Char"/>
    <w:basedOn w:val="9"/>
    <w:link w:val="2"/>
    <w:uiPriority w:val="9"/>
    <w:rPr>
      <w:b/>
      <w:bCs/>
      <w:kern w:val="44"/>
      <w:sz w:val="44"/>
      <w:szCs w:val="44"/>
    </w:rPr>
  </w:style>
  <w:style w:type="character" w:customStyle="1" w:styleId="11">
    <w:name w:val="标题 2 Char"/>
    <w:basedOn w:val="9"/>
    <w:link w:val="3"/>
    <w:semiHidden/>
    <w:uiPriority w:val="9"/>
    <w:rPr>
      <w:rFonts w:asciiTheme="majorHAnsi" w:hAnsiTheme="majorHAnsi" w:eastAsiaTheme="majorEastAsia" w:cstheme="majorBidi"/>
      <w:b/>
      <w:bCs/>
      <w:sz w:val="32"/>
      <w:szCs w:val="32"/>
    </w:rPr>
  </w:style>
  <w:style w:type="character" w:customStyle="1" w:styleId="12">
    <w:name w:val="标题 3 Char"/>
    <w:basedOn w:val="9"/>
    <w:link w:val="4"/>
    <w:semiHidden/>
    <w:uiPriority w:val="9"/>
    <w:rPr>
      <w:b/>
      <w:bCs/>
      <w:sz w:val="32"/>
      <w:szCs w:val="32"/>
    </w:rPr>
  </w:style>
  <w:style w:type="character" w:customStyle="1" w:styleId="13">
    <w:name w:val="页眉 Char"/>
    <w:basedOn w:val="9"/>
    <w:link w:val="7"/>
    <w:autoRedefine/>
    <w:semiHidden/>
    <w:uiPriority w:val="99"/>
    <w:rPr>
      <w:rFonts w:ascii="Arial" w:hAnsi="Arial" w:cs="Arial"/>
      <w:color w:val="000000"/>
      <w:kern w:val="0"/>
      <w:sz w:val="18"/>
      <w:szCs w:val="18"/>
    </w:rPr>
  </w:style>
  <w:style w:type="character" w:customStyle="1" w:styleId="14">
    <w:name w:val="页脚 Char"/>
    <w:basedOn w:val="9"/>
    <w:link w:val="6"/>
    <w:semiHidden/>
    <w:qFormat/>
    <w:uiPriority w:val="99"/>
    <w:rPr>
      <w:rFonts w:ascii="Arial" w:hAnsi="Arial" w:cs="Arial"/>
      <w:color w:val="000000"/>
      <w:kern w:val="0"/>
      <w:sz w:val="18"/>
      <w:szCs w:val="18"/>
    </w:rPr>
  </w:style>
  <w:style w:type="character" w:customStyle="1" w:styleId="15">
    <w:name w:val="正文文本缩进 Char"/>
    <w:link w:val="5"/>
    <w:locked/>
    <w:uiPriority w:val="0"/>
    <w:rPr>
      <w:spacing w:val="12"/>
      <w:kern w:val="13"/>
      <w:sz w:val="28"/>
      <w:szCs w:val="24"/>
    </w:rPr>
  </w:style>
  <w:style w:type="character" w:customStyle="1" w:styleId="16">
    <w:name w:val="正文文本缩进 Char1"/>
    <w:basedOn w:val="9"/>
    <w:semiHidden/>
    <w:uiPriority w:val="99"/>
    <w:rPr>
      <w:rFonts w:ascii="Arial" w:hAnsi="Arial" w:cs="Arial"/>
      <w:color w:val="000000"/>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8C0CE2-E472-41DC-B80E-4194C03D433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3824</Words>
  <Characters>759</Characters>
  <Lines>6</Lines>
  <Paragraphs>9</Paragraphs>
  <TotalTime>8</TotalTime>
  <ScaleCrop>false</ScaleCrop>
  <LinksUpToDate>false</LinksUpToDate>
  <CharactersWithSpaces>4574</CharactersWithSpaces>
  <Application>WPS Office_12.1.0.16729_F1E327BC-269C-435d-A152-05C5408002CA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2023-03-22T03:02:00Z</dcterms:created>
  <dc:creator>Administrator</dc:creator>
  <cp:lastModifiedBy>胡菠萝</cp:lastModifiedBy>
  <dcterms:modified xsi:type="dcterms:W3CDTF">2024-05-14T06:57:16Z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8EAE8A7443294C7583D915519460AF85_12</vt:lpwstr>
  </property>
</Properties>
</file>