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60" w:lineRule="exact"/>
        <w:jc w:val="both"/>
        <w:rPr>
          <w:rFonts w:hint="default" w:ascii="黑体" w:hAnsi="黑体" w:eastAsia="黑体" w:cs="黑体"/>
          <w:sz w:val="32"/>
          <w:szCs w:val="32"/>
          <w:lang w:val="en-US" w:eastAsia="zh-CN"/>
        </w:rPr>
      </w:pPr>
      <w:bookmarkStart w:id="1" w:name="_GoBack"/>
      <w:bookmarkEnd w:id="1"/>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关于制定</w:t>
      </w:r>
      <w:r>
        <w:rPr>
          <w:rFonts w:hint="eastAsia" w:ascii="方正小标宋简体" w:hAnsi="宋体" w:eastAsia="方正小标宋简体"/>
          <w:sz w:val="44"/>
          <w:szCs w:val="44"/>
        </w:rPr>
        <w:t>《</w:t>
      </w:r>
      <w:r>
        <w:rPr>
          <w:rFonts w:hint="eastAsia" w:ascii="方正小标宋简体" w:hAnsi="宋体" w:eastAsia="方正小标宋简体" w:cs="宋体"/>
          <w:bCs/>
          <w:kern w:val="0"/>
          <w:sz w:val="44"/>
          <w:szCs w:val="44"/>
        </w:rPr>
        <w:t>厦门市道路交通事故社会救助基金管理实施细则</w:t>
      </w:r>
      <w:r>
        <w:rPr>
          <w:rFonts w:hint="eastAsia" w:ascii="方正小标宋简体" w:hAnsi="宋体" w:eastAsia="方正小标宋简体" w:cs="宋体"/>
          <w:bCs/>
          <w:kern w:val="0"/>
          <w:sz w:val="44"/>
          <w:szCs w:val="44"/>
          <w:lang w:eastAsia="zh-CN"/>
        </w:rPr>
        <w:t>（征求意见稿）</w:t>
      </w:r>
      <w:r>
        <w:rPr>
          <w:rFonts w:hint="eastAsia" w:ascii="方正小标宋简体" w:hAnsi="宋体" w:eastAsia="方正小标宋简体"/>
          <w:sz w:val="44"/>
          <w:szCs w:val="44"/>
        </w:rPr>
        <w:t>》</w:t>
      </w:r>
      <w:r>
        <w:rPr>
          <w:rFonts w:hint="eastAsia" w:ascii="方正小标宋简体" w:eastAsia="方正小标宋简体"/>
          <w:sz w:val="44"/>
          <w:szCs w:val="44"/>
        </w:rPr>
        <w:t>的说明</w:t>
      </w:r>
    </w:p>
    <w:p>
      <w:pPr>
        <w:spacing w:line="560" w:lineRule="exact"/>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一、制定背景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根据财政部等五部门联合印发的《道路交通事故社会救助基金管理办法》（以下简称</w:t>
      </w:r>
      <w:bookmarkStart w:id="0" w:name="_Hlk114592415"/>
      <w:r>
        <w:rPr>
          <w:rFonts w:hint="eastAsia" w:ascii="仿宋_GB2312" w:eastAsia="仿宋_GB2312"/>
          <w:sz w:val="32"/>
          <w:szCs w:val="32"/>
          <w:lang w:eastAsia="zh-CN"/>
        </w:rPr>
        <w:t>中央</w:t>
      </w:r>
      <w:r>
        <w:rPr>
          <w:rFonts w:hint="eastAsia" w:ascii="仿宋_GB2312" w:eastAsia="仿宋_GB2312"/>
          <w:sz w:val="32"/>
          <w:szCs w:val="32"/>
        </w:rPr>
        <w:t>《办法》</w:t>
      </w:r>
      <w:bookmarkEnd w:id="0"/>
      <w:r>
        <w:rPr>
          <w:rFonts w:hint="eastAsia" w:ascii="仿宋_GB2312" w:eastAsia="仿宋_GB2312"/>
          <w:sz w:val="32"/>
          <w:szCs w:val="32"/>
        </w:rPr>
        <w:t>），</w:t>
      </w:r>
      <w:r>
        <w:rPr>
          <w:rFonts w:hint="eastAsia" w:ascii="仿宋_GB2312" w:hAnsi="仿宋" w:eastAsia="仿宋_GB2312"/>
          <w:sz w:val="32"/>
          <w:szCs w:val="32"/>
          <w:shd w:val="clear" w:color="auto" w:fill="FFFFFF"/>
        </w:rPr>
        <w:t>2023年，</w:t>
      </w:r>
      <w:r>
        <w:rPr>
          <w:rFonts w:hint="eastAsia" w:ascii="仿宋_GB2312" w:eastAsia="仿宋_GB2312"/>
          <w:sz w:val="32"/>
          <w:szCs w:val="32"/>
        </w:rPr>
        <w:t>我市制定</w:t>
      </w:r>
      <w:r>
        <w:rPr>
          <w:rFonts w:ascii="仿宋_GB2312" w:eastAsia="仿宋_GB2312"/>
          <w:sz w:val="32"/>
          <w:szCs w:val="32"/>
        </w:rPr>
        <w:t>了</w:t>
      </w:r>
      <w:r>
        <w:rPr>
          <w:rFonts w:hint="eastAsia" w:ascii="仿宋_GB2312" w:eastAsia="仿宋_GB2312"/>
          <w:sz w:val="32"/>
          <w:szCs w:val="32"/>
        </w:rPr>
        <w:t>实施细则，有效期2年，现已到期。近年来，救助基金运行有效，切实维护了道路交通事故受害人的权益。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经学习借鉴先进省市管理经验，我们根据</w:t>
      </w:r>
      <w:r>
        <w:rPr>
          <w:rFonts w:hint="eastAsia" w:ascii="仿宋_GB2312" w:eastAsia="仿宋_GB2312"/>
          <w:sz w:val="32"/>
          <w:szCs w:val="32"/>
          <w:lang w:eastAsia="zh-CN"/>
        </w:rPr>
        <w:t>中央</w:t>
      </w:r>
      <w:r>
        <w:rPr>
          <w:rFonts w:hint="eastAsia" w:ascii="仿宋_GB2312" w:eastAsia="仿宋_GB2312"/>
          <w:sz w:val="32"/>
          <w:szCs w:val="32"/>
        </w:rPr>
        <w:t>《办法》，并结合我市工作实际，草拟了《厦门市道路交通事故社会救助基金管理实施细则</w:t>
      </w:r>
      <w:r>
        <w:rPr>
          <w:rFonts w:hint="eastAsia" w:ascii="仿宋_GB2312" w:eastAsia="仿宋_GB2312"/>
          <w:sz w:val="32"/>
          <w:szCs w:val="32"/>
          <w:lang w:eastAsia="zh-CN"/>
        </w:rPr>
        <w:t>（征求意见稿）</w:t>
      </w:r>
      <w:r>
        <w:rPr>
          <w:rFonts w:hint="eastAsia" w:ascii="仿宋_GB2312" w:eastAsia="仿宋_GB2312"/>
          <w:sz w:val="32"/>
          <w:szCs w:val="32"/>
        </w:rPr>
        <w:t>》（以下简称新《实施细则》）。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lang w:eastAsia="zh-CN"/>
        </w:rPr>
        <w:t>二</w:t>
      </w:r>
      <w:r>
        <w:rPr>
          <w:rFonts w:hint="eastAsia" w:ascii="黑体" w:hAnsi="黑体" w:eastAsia="黑体"/>
          <w:sz w:val="32"/>
          <w:szCs w:val="32"/>
          <w:shd w:val="clear" w:color="auto" w:fill="FFFFFF"/>
        </w:rPr>
        <w:t>、修订情况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（一）总则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总则主要规定了新《实施细则》的制定依据</w:t>
      </w:r>
      <w:r>
        <w:rPr>
          <w:rFonts w:hint="eastAsia" w:ascii="仿宋_GB2312" w:eastAsia="仿宋_GB2312"/>
          <w:sz w:val="32"/>
          <w:szCs w:val="32"/>
          <w:lang w:eastAsia="zh-CN"/>
        </w:rPr>
        <w:t>和</w:t>
      </w:r>
      <w:r>
        <w:rPr>
          <w:rFonts w:hint="eastAsia" w:ascii="仿宋_GB2312" w:eastAsia="仿宋_GB2312"/>
          <w:sz w:val="32"/>
          <w:szCs w:val="32"/>
        </w:rPr>
        <w:t>适用范围</w:t>
      </w:r>
      <w:r>
        <w:rPr>
          <w:rFonts w:hint="eastAsia" w:ascii="仿宋_GB2312" w:eastAsia="仿宋_GB2312"/>
          <w:sz w:val="32"/>
          <w:szCs w:val="32"/>
          <w:lang w:eastAsia="zh-CN"/>
        </w:rPr>
        <w:t>，主要是结合厦门实际，并限定在厦门市区域范围内</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（二）管理职责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该章节主要</w:t>
      </w:r>
      <w:r>
        <w:rPr>
          <w:rFonts w:hint="eastAsia" w:ascii="仿宋_GB2312" w:eastAsia="仿宋_GB2312"/>
          <w:sz w:val="32"/>
          <w:szCs w:val="32"/>
          <w:lang w:eastAsia="zh-CN"/>
        </w:rPr>
        <w:t>建立救助基金联席会议制度，</w:t>
      </w:r>
      <w:r>
        <w:rPr>
          <w:rFonts w:hint="eastAsia" w:ascii="仿宋_GB2312" w:eastAsia="仿宋_GB2312"/>
          <w:sz w:val="32"/>
          <w:szCs w:val="32"/>
        </w:rPr>
        <w:t>规定各部门和救助基金管理机构职责。主要变化：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w:t>
      </w:r>
      <w:r>
        <w:rPr>
          <w:rFonts w:hint="eastAsia" w:ascii="仿宋_GB2312" w:eastAsia="仿宋_GB2312"/>
          <w:sz w:val="32"/>
          <w:szCs w:val="32"/>
          <w:lang w:eastAsia="zh-CN"/>
        </w:rPr>
        <w:t>建立救助基金联席会议制度，</w:t>
      </w:r>
      <w:r>
        <w:rPr>
          <w:rFonts w:hint="eastAsia" w:ascii="仿宋_GB2312" w:eastAsia="仿宋_GB2312"/>
          <w:sz w:val="32"/>
          <w:szCs w:val="32"/>
        </w:rPr>
        <w:t>取消原《实施细则》基金管委会及其办公室的设置及职责表述；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二是</w:t>
      </w:r>
      <w:r>
        <w:rPr>
          <w:rFonts w:hint="eastAsia" w:ascii="仿宋_GB2312" w:eastAsia="仿宋_GB2312"/>
          <w:sz w:val="32"/>
          <w:szCs w:val="32"/>
          <w:lang w:eastAsia="zh-CN"/>
        </w:rPr>
        <w:t>明确市财政局是救助基金的主管部门及职责，与中央《办法》保持一致。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是</w:t>
      </w:r>
      <w:r>
        <w:rPr>
          <w:rFonts w:hint="eastAsia" w:ascii="仿宋_GB2312" w:eastAsia="仿宋_GB2312"/>
          <w:sz w:val="32"/>
          <w:szCs w:val="32"/>
          <w:lang w:eastAsia="zh-CN"/>
        </w:rPr>
        <w:t>将中央《办法》中县级以上有关部门的职责明确到市级有关部门。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rPr>
        <w:t>救助基金</w:t>
      </w:r>
      <w:r>
        <w:rPr>
          <w:rFonts w:hint="eastAsia" w:ascii="楷体_GB2312" w:eastAsia="楷体_GB2312"/>
          <w:sz w:val="32"/>
          <w:szCs w:val="32"/>
          <w:lang w:eastAsia="zh-CN"/>
        </w:rPr>
        <w:t>筹集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该章节</w:t>
      </w:r>
      <w:r>
        <w:rPr>
          <w:rFonts w:hint="eastAsia" w:ascii="仿宋_GB2312" w:eastAsia="仿宋_GB2312"/>
          <w:sz w:val="32"/>
          <w:szCs w:val="32"/>
          <w:lang w:eastAsia="zh-CN"/>
        </w:rPr>
        <w:t>主要规定救助基金筹集的相关规定，主要变化是把中央规定为省级的规定修改为市级（区级）：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一是明确市政府在中央确定的幅度范围内确定我市救助基金具体提取比例；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B0F0"/>
          <w:sz w:val="32"/>
          <w:szCs w:val="32"/>
        </w:rPr>
      </w:pPr>
      <w:r>
        <w:rPr>
          <w:rFonts w:hint="eastAsia" w:ascii="仿宋_GB2312" w:eastAsia="仿宋_GB2312"/>
          <w:sz w:val="32"/>
          <w:szCs w:val="32"/>
          <w:lang w:eastAsia="zh-CN"/>
        </w:rPr>
        <w:t>二是明确交强险保险费提取的资金转入</w:t>
      </w:r>
      <w:r>
        <w:rPr>
          <w:rFonts w:hint="eastAsia" w:ascii="仿宋_GB2312" w:eastAsia="仿宋_GB2312"/>
          <w:sz w:val="32"/>
          <w:szCs w:val="32"/>
          <w:lang w:val="en-US" w:eastAsia="zh-CN"/>
        </w:rPr>
        <w:t>市级救助基金账户；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B0F0"/>
          <w:sz w:val="32"/>
          <w:szCs w:val="32"/>
        </w:rPr>
      </w:pPr>
      <w:r>
        <w:rPr>
          <w:rFonts w:hint="eastAsia" w:ascii="仿宋_GB2312" w:eastAsia="仿宋_GB2312"/>
          <w:sz w:val="32"/>
          <w:szCs w:val="32"/>
          <w:lang w:eastAsia="zh-CN"/>
        </w:rPr>
        <w:t>三是明确</w:t>
      </w:r>
      <w:r>
        <w:rPr>
          <w:rFonts w:hint="eastAsia" w:ascii="仿宋_GB2312" w:eastAsia="仿宋_GB2312"/>
          <w:sz w:val="32"/>
          <w:szCs w:val="32"/>
          <w:lang w:val="en-US" w:eastAsia="zh-CN"/>
        </w:rPr>
        <w:t>市财政局应当将未按照规定投保交强险的罚款全额划拨至市级救助基金账户。</w:t>
      </w:r>
    </w:p>
    <w:p>
      <w:pPr>
        <w:keepNext w:val="0"/>
        <w:keepLines w:val="0"/>
        <w:pageBreakBefore w:val="0"/>
        <w:tabs>
          <w:tab w:val="left" w:pos="6160"/>
        </w:tabs>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）救助基金使用</w:t>
      </w:r>
    </w:p>
    <w:p>
      <w:pPr>
        <w:keepNext w:val="0"/>
        <w:keepLines w:val="0"/>
        <w:pageBreakBefore w:val="0"/>
        <w:tabs>
          <w:tab w:val="left" w:pos="6160"/>
        </w:tabs>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该章节主要规定救助基金垫付的范围、</w:t>
      </w:r>
      <w:r>
        <w:rPr>
          <w:rFonts w:hint="eastAsia" w:ascii="仿宋_GB2312" w:eastAsia="仿宋_GB2312"/>
          <w:sz w:val="32"/>
          <w:szCs w:val="32"/>
        </w:rPr>
        <w:tab/>
      </w:r>
      <w:r>
        <w:rPr>
          <w:rFonts w:hint="eastAsia" w:ascii="仿宋_GB2312" w:eastAsia="仿宋_GB2312"/>
          <w:sz w:val="32"/>
          <w:szCs w:val="32"/>
        </w:rPr>
        <w:t>公安机关交通管理部门通知和送达职责、救助基金管理机构通知义务和追偿权利、申请救助基金的具体流程和材料等。主要变化：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w:t>
      </w:r>
      <w:r>
        <w:rPr>
          <w:rFonts w:hint="eastAsia" w:ascii="仿宋_GB2312" w:eastAsia="仿宋_GB2312"/>
          <w:bCs/>
          <w:sz w:val="32"/>
          <w:szCs w:val="32"/>
        </w:rPr>
        <w:t>删除原《实施细则》</w:t>
      </w:r>
      <w:r>
        <w:rPr>
          <w:rFonts w:hint="eastAsia" w:ascii="仿宋_GB2312" w:eastAsia="仿宋_GB2312"/>
          <w:sz w:val="32"/>
          <w:szCs w:val="32"/>
        </w:rPr>
        <w:t>适用一次性困难救助的规定，主要考虑一次性困难救助超出《办法》规定的救助基金使用范围。</w:t>
      </w:r>
    </w:p>
    <w:p>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ascii="仿宋_GB2312" w:eastAsia="仿宋_GB2312"/>
          <w:sz w:val="32"/>
          <w:szCs w:val="32"/>
        </w:rPr>
      </w:pPr>
      <w:r>
        <w:rPr>
          <w:rFonts w:hint="eastAsia" w:ascii="仿宋_GB2312" w:eastAsia="仿宋_GB2312"/>
          <w:bCs/>
          <w:sz w:val="32"/>
          <w:szCs w:val="32"/>
        </w:rPr>
        <w:t>二是</w:t>
      </w:r>
      <w:r>
        <w:rPr>
          <w:rFonts w:hint="eastAsia" w:ascii="仿宋_GB2312" w:eastAsia="仿宋_GB2312"/>
          <w:bCs/>
          <w:sz w:val="32"/>
          <w:szCs w:val="32"/>
          <w:lang w:eastAsia="zh-CN"/>
        </w:rPr>
        <w:t>明确公安机关在处理道路交通事故中开具的文书，根据实际操作，细化文书送达方、文书内容要求等</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B0F0"/>
          <w:sz w:val="32"/>
          <w:szCs w:val="32"/>
        </w:rPr>
      </w:pPr>
      <w:r>
        <w:rPr>
          <w:rFonts w:hint="eastAsia" w:ascii="仿宋_GB2312" w:eastAsia="仿宋_GB2312"/>
          <w:sz w:val="32"/>
          <w:szCs w:val="32"/>
          <w:lang w:eastAsia="zh-CN"/>
        </w:rPr>
        <w:t>三</w:t>
      </w:r>
      <w:r>
        <w:rPr>
          <w:rFonts w:hint="eastAsia" w:ascii="仿宋_GB2312" w:eastAsia="仿宋_GB2312"/>
          <w:sz w:val="32"/>
          <w:szCs w:val="32"/>
        </w:rPr>
        <w:t>是</w:t>
      </w:r>
      <w:r>
        <w:rPr>
          <w:rFonts w:hint="eastAsia" w:ascii="仿宋_GB2312" w:eastAsia="仿宋_GB2312"/>
          <w:bCs/>
          <w:sz w:val="32"/>
          <w:szCs w:val="32"/>
          <w:lang w:eastAsia="zh-CN"/>
        </w:rPr>
        <w:t>细化垫付抢救费用所需材料。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161" w:rightChars="0"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是</w:t>
      </w:r>
      <w:r>
        <w:rPr>
          <w:rFonts w:hint="eastAsia" w:ascii="仿宋_GB2312" w:eastAsia="仿宋_GB2312"/>
          <w:bCs/>
          <w:sz w:val="32"/>
          <w:szCs w:val="32"/>
          <w:lang w:eastAsia="zh-CN"/>
        </w:rPr>
        <w:t>新增救助基金管理机构同意垫付抢救费用的，应通知医疗机构并告知受害人及其亲属在获得赔偿后的偿还义务。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Cs/>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是</w:t>
      </w:r>
      <w:r>
        <w:rPr>
          <w:rFonts w:hint="eastAsia" w:ascii="仿宋_GB2312" w:eastAsia="仿宋_GB2312"/>
          <w:bCs/>
          <w:sz w:val="32"/>
          <w:szCs w:val="32"/>
          <w:lang w:eastAsia="zh-CN"/>
        </w:rPr>
        <w:t>细化在可以确定受害人身份、</w:t>
      </w:r>
      <w:r>
        <w:rPr>
          <w:rFonts w:hint="eastAsia" w:ascii="仿宋_GB2312" w:eastAsia="仿宋_GB2312"/>
          <w:sz w:val="32"/>
          <w:szCs w:val="32"/>
          <w:lang w:eastAsia="zh-CN"/>
        </w:rPr>
        <w:t>无主或无法确定受害人身份不同情况</w:t>
      </w:r>
      <w:r>
        <w:rPr>
          <w:rFonts w:hint="eastAsia" w:ascii="仿宋_GB2312" w:eastAsia="仿宋_GB2312"/>
          <w:bCs/>
          <w:sz w:val="32"/>
          <w:szCs w:val="32"/>
          <w:lang w:eastAsia="zh-CN"/>
        </w:rPr>
        <w:t>下，其亲属或</w:t>
      </w:r>
      <w:r>
        <w:rPr>
          <w:rFonts w:hint="eastAsia" w:ascii="仿宋_GB2312" w:eastAsia="仿宋_GB2312"/>
          <w:sz w:val="32"/>
          <w:szCs w:val="32"/>
          <w:lang w:eastAsia="zh-CN"/>
        </w:rPr>
        <w:t>殡葬服务机构</w:t>
      </w:r>
      <w:r>
        <w:rPr>
          <w:rFonts w:hint="eastAsia" w:ascii="仿宋_GB2312" w:eastAsia="仿宋_GB2312"/>
          <w:bCs/>
          <w:sz w:val="32"/>
          <w:szCs w:val="32"/>
          <w:lang w:eastAsia="zh-CN"/>
        </w:rPr>
        <w:t>垫付丧葬费用的申请流程及材料要求。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六是细化在可以确定受害人身份情况下，申请垫付丧葬费用所需材料。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七是细化在无法确定受害人身份情况下，申请垫付丧葬费用所需材料。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八是新增垫付丧葬费用的限定范围及特殊情况的相关规定。</w:t>
      </w:r>
    </w:p>
    <w:p>
      <w:pPr>
        <w:keepNext w:val="0"/>
        <w:keepLines w:val="0"/>
        <w:pageBreakBefore w:val="0"/>
        <w:kinsoku/>
        <w:wordWrap/>
        <w:overflowPunct/>
        <w:topLinePunct w:val="0"/>
        <w:autoSpaceDE/>
        <w:autoSpaceDN/>
        <w:bidi w:val="0"/>
        <w:adjustRightInd/>
        <w:snapToGrid/>
        <w:spacing w:line="560" w:lineRule="exact"/>
        <w:ind w:left="64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）垫付费用的追偿、核销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该章节主要规定救助基金垫付费用追偿的具体操作流程，提请救助基金主管部门批准核销的条件及审核等内容。主要变化：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一是</w:t>
      </w:r>
      <w:r>
        <w:rPr>
          <w:rFonts w:hint="eastAsia" w:ascii="仿宋_GB2312" w:eastAsia="仿宋_GB2312"/>
          <w:sz w:val="32"/>
          <w:szCs w:val="32"/>
          <w:lang w:eastAsia="zh-CN"/>
        </w:rPr>
        <w:t>细化救助基金垫付抢救费用和丧葬费用后的追偿机制，明确救助基金管理机构可以向法院起诉。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二是</w:t>
      </w:r>
      <w:r>
        <w:rPr>
          <w:rFonts w:hint="eastAsia" w:ascii="仿宋_GB2312" w:eastAsia="仿宋_GB2312"/>
          <w:sz w:val="32"/>
          <w:szCs w:val="32"/>
          <w:lang w:eastAsia="zh-CN"/>
        </w:rPr>
        <w:t>新增救助基金管理机构参与调解。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B0F0"/>
          <w:sz w:val="32"/>
          <w:szCs w:val="32"/>
        </w:rPr>
      </w:pPr>
      <w:r>
        <w:rPr>
          <w:rFonts w:hint="eastAsia" w:ascii="仿宋_GB2312" w:eastAsia="仿宋_GB2312"/>
          <w:sz w:val="32"/>
          <w:szCs w:val="32"/>
        </w:rPr>
        <w:t>三是</w:t>
      </w:r>
      <w:r>
        <w:rPr>
          <w:rFonts w:hint="eastAsia" w:ascii="仿宋_GB2312" w:eastAsia="仿宋_GB2312"/>
          <w:sz w:val="32"/>
          <w:szCs w:val="32"/>
          <w:lang w:eastAsia="zh-CN"/>
        </w:rPr>
        <w:t>根据实际操作，并参考深圳等地做法，细化救助基金追偿未果的八种核销条件。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B0F0"/>
          <w:sz w:val="32"/>
          <w:szCs w:val="32"/>
          <w:lang w:eastAsia="zh-CN"/>
        </w:rPr>
      </w:pPr>
      <w:r>
        <w:rPr>
          <w:rFonts w:hint="eastAsia" w:ascii="仿宋_GB2312" w:eastAsia="仿宋_GB2312"/>
          <w:sz w:val="32"/>
          <w:szCs w:val="32"/>
          <w:lang w:eastAsia="zh-CN"/>
        </w:rPr>
        <w:t>四是细化救助基金后续追偿操作及核销流程。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六</w:t>
      </w:r>
      <w:r>
        <w:rPr>
          <w:rFonts w:hint="eastAsia" w:ascii="楷体_GB2312" w:eastAsia="楷体_GB2312"/>
          <w:sz w:val="32"/>
          <w:szCs w:val="32"/>
        </w:rPr>
        <w:t>）附则</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该章节主要是对</w:t>
      </w:r>
      <w:r>
        <w:rPr>
          <w:rFonts w:hint="eastAsia" w:ascii="仿宋_GB2312" w:eastAsia="仿宋_GB2312"/>
          <w:sz w:val="32"/>
          <w:szCs w:val="32"/>
          <w:lang w:eastAsia="zh-CN"/>
        </w:rPr>
        <w:t>实施细则未尽事宜、</w:t>
      </w:r>
      <w:r>
        <w:rPr>
          <w:rFonts w:hint="eastAsia" w:ascii="仿宋_GB2312" w:eastAsia="仿宋_GB2312"/>
          <w:sz w:val="32"/>
          <w:szCs w:val="32"/>
        </w:rPr>
        <w:t>解释主体、实施日期等进行规定。主要变化：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一是</w:t>
      </w:r>
      <w:r>
        <w:rPr>
          <w:rFonts w:hint="eastAsia" w:ascii="仿宋_GB2312" w:eastAsia="仿宋_GB2312"/>
          <w:sz w:val="32"/>
          <w:szCs w:val="32"/>
        </w:rPr>
        <w:t>删去非机动车发生道路交通事故</w:t>
      </w:r>
      <w:r>
        <w:rPr>
          <w:rFonts w:ascii="仿宋_GB2312" w:eastAsia="仿宋_GB2312"/>
          <w:sz w:val="32"/>
          <w:szCs w:val="32"/>
        </w:rPr>
        <w:t>在道路以外的地方通行时发生事故</w:t>
      </w:r>
      <w:r>
        <w:rPr>
          <w:rFonts w:hint="eastAsia" w:ascii="仿宋_GB2312" w:eastAsia="仿宋_GB2312"/>
          <w:sz w:val="32"/>
          <w:szCs w:val="32"/>
        </w:rPr>
        <w:t>参照实施细则的规定。主要是考虑原《实施细则》的规定扩大了《办法》的范围。</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lang w:eastAsia="zh-CN"/>
        </w:rPr>
        <w:t>二是鉴于新《实施细则》是《办法》的细化，《办法》已有详细规定的内容不在《实施细则》中赘述，因此，其他未尽事宜按《办法》执行。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思源黑体 CN">
    <w:panose1 w:val="020B05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360"/>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E333C"/>
    <w:multiLevelType w:val="singleLevel"/>
    <w:tmpl w:val="CEBE33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ZWQ5MzM2M2Y5ZGNkYTk5ZGY1NzA1MWRjYjM1NzUifQ=="/>
  </w:docVars>
  <w:rsids>
    <w:rsidRoot w:val="002253F6"/>
    <w:rsid w:val="00021A28"/>
    <w:rsid w:val="00036B58"/>
    <w:rsid w:val="00054B88"/>
    <w:rsid w:val="00065F5C"/>
    <w:rsid w:val="000807E2"/>
    <w:rsid w:val="00091C70"/>
    <w:rsid w:val="000929EF"/>
    <w:rsid w:val="000A02FC"/>
    <w:rsid w:val="000A5D65"/>
    <w:rsid w:val="000B4B93"/>
    <w:rsid w:val="000B7C4B"/>
    <w:rsid w:val="000E43F0"/>
    <w:rsid w:val="000E6863"/>
    <w:rsid w:val="000F4957"/>
    <w:rsid w:val="0010133D"/>
    <w:rsid w:val="0010196C"/>
    <w:rsid w:val="001104D4"/>
    <w:rsid w:val="00117DBF"/>
    <w:rsid w:val="00134F2A"/>
    <w:rsid w:val="00154217"/>
    <w:rsid w:val="001827DB"/>
    <w:rsid w:val="001879A9"/>
    <w:rsid w:val="001910B1"/>
    <w:rsid w:val="001A2A54"/>
    <w:rsid w:val="001A4507"/>
    <w:rsid w:val="001C1D4E"/>
    <w:rsid w:val="001D69CE"/>
    <w:rsid w:val="001D7BD6"/>
    <w:rsid w:val="001E0F25"/>
    <w:rsid w:val="001E23EE"/>
    <w:rsid w:val="001E5B72"/>
    <w:rsid w:val="001E5FEB"/>
    <w:rsid w:val="002253F6"/>
    <w:rsid w:val="00242A6A"/>
    <w:rsid w:val="00250DD2"/>
    <w:rsid w:val="0025549D"/>
    <w:rsid w:val="00265502"/>
    <w:rsid w:val="002716A9"/>
    <w:rsid w:val="00281D6E"/>
    <w:rsid w:val="00293FAF"/>
    <w:rsid w:val="002A204B"/>
    <w:rsid w:val="002A4FA4"/>
    <w:rsid w:val="002A52EC"/>
    <w:rsid w:val="002C35D0"/>
    <w:rsid w:val="002D16D2"/>
    <w:rsid w:val="002F5C1D"/>
    <w:rsid w:val="003043FE"/>
    <w:rsid w:val="00313910"/>
    <w:rsid w:val="00317C4F"/>
    <w:rsid w:val="00321BE8"/>
    <w:rsid w:val="003272EB"/>
    <w:rsid w:val="003360D6"/>
    <w:rsid w:val="00344994"/>
    <w:rsid w:val="00353771"/>
    <w:rsid w:val="00356233"/>
    <w:rsid w:val="003768CB"/>
    <w:rsid w:val="003910BB"/>
    <w:rsid w:val="00397D65"/>
    <w:rsid w:val="003A23A2"/>
    <w:rsid w:val="003A7A78"/>
    <w:rsid w:val="003E2706"/>
    <w:rsid w:val="003E3170"/>
    <w:rsid w:val="003F2D6F"/>
    <w:rsid w:val="003F505B"/>
    <w:rsid w:val="00404E85"/>
    <w:rsid w:val="0041657D"/>
    <w:rsid w:val="0042043F"/>
    <w:rsid w:val="00424BEA"/>
    <w:rsid w:val="00425042"/>
    <w:rsid w:val="00446F4A"/>
    <w:rsid w:val="00472062"/>
    <w:rsid w:val="00475975"/>
    <w:rsid w:val="004815EE"/>
    <w:rsid w:val="00485395"/>
    <w:rsid w:val="0049017F"/>
    <w:rsid w:val="00493740"/>
    <w:rsid w:val="00494E2E"/>
    <w:rsid w:val="00497841"/>
    <w:rsid w:val="004B46C4"/>
    <w:rsid w:val="004C1D19"/>
    <w:rsid w:val="004C4E24"/>
    <w:rsid w:val="00501D04"/>
    <w:rsid w:val="00501E7C"/>
    <w:rsid w:val="005236A5"/>
    <w:rsid w:val="00546C35"/>
    <w:rsid w:val="00554157"/>
    <w:rsid w:val="0056656C"/>
    <w:rsid w:val="00567416"/>
    <w:rsid w:val="0056764D"/>
    <w:rsid w:val="005705CD"/>
    <w:rsid w:val="00577098"/>
    <w:rsid w:val="005952BC"/>
    <w:rsid w:val="005B6CCC"/>
    <w:rsid w:val="005D1A76"/>
    <w:rsid w:val="005E574D"/>
    <w:rsid w:val="005E6C8C"/>
    <w:rsid w:val="005F2537"/>
    <w:rsid w:val="005F2DA1"/>
    <w:rsid w:val="00622839"/>
    <w:rsid w:val="0062292D"/>
    <w:rsid w:val="00634B07"/>
    <w:rsid w:val="00641FF8"/>
    <w:rsid w:val="00645047"/>
    <w:rsid w:val="006450B4"/>
    <w:rsid w:val="0065625E"/>
    <w:rsid w:val="00656536"/>
    <w:rsid w:val="00673358"/>
    <w:rsid w:val="00673AB7"/>
    <w:rsid w:val="006A5ED5"/>
    <w:rsid w:val="006B42AA"/>
    <w:rsid w:val="006B4743"/>
    <w:rsid w:val="006B4CE9"/>
    <w:rsid w:val="006D725C"/>
    <w:rsid w:val="006E5FC4"/>
    <w:rsid w:val="006F14FE"/>
    <w:rsid w:val="006F410C"/>
    <w:rsid w:val="00722690"/>
    <w:rsid w:val="00756798"/>
    <w:rsid w:val="007603F8"/>
    <w:rsid w:val="00760486"/>
    <w:rsid w:val="00771E4C"/>
    <w:rsid w:val="007768ED"/>
    <w:rsid w:val="00777C28"/>
    <w:rsid w:val="00787A53"/>
    <w:rsid w:val="007913AF"/>
    <w:rsid w:val="0079311A"/>
    <w:rsid w:val="00793251"/>
    <w:rsid w:val="007A4661"/>
    <w:rsid w:val="007A74FA"/>
    <w:rsid w:val="007B2944"/>
    <w:rsid w:val="007B6070"/>
    <w:rsid w:val="007D6837"/>
    <w:rsid w:val="007E4821"/>
    <w:rsid w:val="00802C44"/>
    <w:rsid w:val="0081798B"/>
    <w:rsid w:val="00830044"/>
    <w:rsid w:val="00840831"/>
    <w:rsid w:val="0086565D"/>
    <w:rsid w:val="00870E31"/>
    <w:rsid w:val="00881D20"/>
    <w:rsid w:val="008820D9"/>
    <w:rsid w:val="0088621A"/>
    <w:rsid w:val="008A07B4"/>
    <w:rsid w:val="008B029D"/>
    <w:rsid w:val="008B1602"/>
    <w:rsid w:val="008C577F"/>
    <w:rsid w:val="008D4707"/>
    <w:rsid w:val="008E319D"/>
    <w:rsid w:val="008E6A76"/>
    <w:rsid w:val="008F72BF"/>
    <w:rsid w:val="008F73DA"/>
    <w:rsid w:val="00913374"/>
    <w:rsid w:val="009226BB"/>
    <w:rsid w:val="00947F13"/>
    <w:rsid w:val="00956E32"/>
    <w:rsid w:val="0096182C"/>
    <w:rsid w:val="00961B40"/>
    <w:rsid w:val="009656CF"/>
    <w:rsid w:val="00967B58"/>
    <w:rsid w:val="009A5356"/>
    <w:rsid w:val="009B5DD9"/>
    <w:rsid w:val="009C6B35"/>
    <w:rsid w:val="009D1625"/>
    <w:rsid w:val="009E1A19"/>
    <w:rsid w:val="009E2126"/>
    <w:rsid w:val="009E32B1"/>
    <w:rsid w:val="009E59FD"/>
    <w:rsid w:val="009E7506"/>
    <w:rsid w:val="00A04ED4"/>
    <w:rsid w:val="00A31048"/>
    <w:rsid w:val="00A32324"/>
    <w:rsid w:val="00A614EC"/>
    <w:rsid w:val="00A61725"/>
    <w:rsid w:val="00A862BF"/>
    <w:rsid w:val="00A86300"/>
    <w:rsid w:val="00A9047F"/>
    <w:rsid w:val="00A972FB"/>
    <w:rsid w:val="00AA1756"/>
    <w:rsid w:val="00AB182A"/>
    <w:rsid w:val="00AB2AF1"/>
    <w:rsid w:val="00AB4004"/>
    <w:rsid w:val="00AB526C"/>
    <w:rsid w:val="00AC48D2"/>
    <w:rsid w:val="00B01515"/>
    <w:rsid w:val="00B01F86"/>
    <w:rsid w:val="00B11B4C"/>
    <w:rsid w:val="00B203BD"/>
    <w:rsid w:val="00B3436E"/>
    <w:rsid w:val="00B42630"/>
    <w:rsid w:val="00B6175A"/>
    <w:rsid w:val="00B648BC"/>
    <w:rsid w:val="00B77B4A"/>
    <w:rsid w:val="00B8099B"/>
    <w:rsid w:val="00B81CEC"/>
    <w:rsid w:val="00B90FCC"/>
    <w:rsid w:val="00BA0E36"/>
    <w:rsid w:val="00BE049E"/>
    <w:rsid w:val="00BE3501"/>
    <w:rsid w:val="00BE736F"/>
    <w:rsid w:val="00BF5DB1"/>
    <w:rsid w:val="00BF6FE4"/>
    <w:rsid w:val="00C0334D"/>
    <w:rsid w:val="00C120BE"/>
    <w:rsid w:val="00C46AFC"/>
    <w:rsid w:val="00C50C63"/>
    <w:rsid w:val="00C64F59"/>
    <w:rsid w:val="00C70F0B"/>
    <w:rsid w:val="00C85847"/>
    <w:rsid w:val="00C92161"/>
    <w:rsid w:val="00CB5477"/>
    <w:rsid w:val="00CC393D"/>
    <w:rsid w:val="00CE138F"/>
    <w:rsid w:val="00D11E71"/>
    <w:rsid w:val="00D15885"/>
    <w:rsid w:val="00D21A23"/>
    <w:rsid w:val="00D241B0"/>
    <w:rsid w:val="00D36BA2"/>
    <w:rsid w:val="00D4278E"/>
    <w:rsid w:val="00D80258"/>
    <w:rsid w:val="00D8321F"/>
    <w:rsid w:val="00D84A4B"/>
    <w:rsid w:val="00D8641D"/>
    <w:rsid w:val="00D867F5"/>
    <w:rsid w:val="00D916AE"/>
    <w:rsid w:val="00D95451"/>
    <w:rsid w:val="00DA1346"/>
    <w:rsid w:val="00DB08BD"/>
    <w:rsid w:val="00DF4A99"/>
    <w:rsid w:val="00E00044"/>
    <w:rsid w:val="00E11D60"/>
    <w:rsid w:val="00E129B7"/>
    <w:rsid w:val="00E34439"/>
    <w:rsid w:val="00E87199"/>
    <w:rsid w:val="00E919D1"/>
    <w:rsid w:val="00E9216C"/>
    <w:rsid w:val="00E969DF"/>
    <w:rsid w:val="00EB03E9"/>
    <w:rsid w:val="00ED3C5B"/>
    <w:rsid w:val="00EE0257"/>
    <w:rsid w:val="00EE1009"/>
    <w:rsid w:val="00EF0A7B"/>
    <w:rsid w:val="00EF6C41"/>
    <w:rsid w:val="00F0216F"/>
    <w:rsid w:val="00F03F77"/>
    <w:rsid w:val="00F103AC"/>
    <w:rsid w:val="00F11F3F"/>
    <w:rsid w:val="00F133AA"/>
    <w:rsid w:val="00F20A9E"/>
    <w:rsid w:val="00F37591"/>
    <w:rsid w:val="00F51045"/>
    <w:rsid w:val="00F577E8"/>
    <w:rsid w:val="00F614FE"/>
    <w:rsid w:val="00F6189D"/>
    <w:rsid w:val="00F61D4B"/>
    <w:rsid w:val="00F760F4"/>
    <w:rsid w:val="00F915B9"/>
    <w:rsid w:val="00FA7A15"/>
    <w:rsid w:val="00FB3B56"/>
    <w:rsid w:val="00FC27CE"/>
    <w:rsid w:val="00FC4FED"/>
    <w:rsid w:val="00FF1E44"/>
    <w:rsid w:val="00FF3B4D"/>
    <w:rsid w:val="05BA474E"/>
    <w:rsid w:val="09B4533D"/>
    <w:rsid w:val="19FF39A5"/>
    <w:rsid w:val="1FFB5AEA"/>
    <w:rsid w:val="21A3585E"/>
    <w:rsid w:val="21B71A34"/>
    <w:rsid w:val="27BF9B8F"/>
    <w:rsid w:val="33AF588D"/>
    <w:rsid w:val="35B8262E"/>
    <w:rsid w:val="3B8B2BB7"/>
    <w:rsid w:val="3BBFC0C3"/>
    <w:rsid w:val="3C4FB27B"/>
    <w:rsid w:val="3D7FB276"/>
    <w:rsid w:val="3DB54466"/>
    <w:rsid w:val="3FD7DC74"/>
    <w:rsid w:val="3FF352AC"/>
    <w:rsid w:val="57DF815A"/>
    <w:rsid w:val="5BFDE6AF"/>
    <w:rsid w:val="5BFF3F10"/>
    <w:rsid w:val="5EBC7258"/>
    <w:rsid w:val="5F7FD432"/>
    <w:rsid w:val="5FB798A5"/>
    <w:rsid w:val="670A69D9"/>
    <w:rsid w:val="67EFFB21"/>
    <w:rsid w:val="6FCFC4D0"/>
    <w:rsid w:val="6FFC996D"/>
    <w:rsid w:val="73E116BB"/>
    <w:rsid w:val="774FA492"/>
    <w:rsid w:val="77AA5B6F"/>
    <w:rsid w:val="77F7BD3B"/>
    <w:rsid w:val="79FDD2F2"/>
    <w:rsid w:val="7BB52251"/>
    <w:rsid w:val="7BC3A4A8"/>
    <w:rsid w:val="7BDFFCCF"/>
    <w:rsid w:val="7F0D1309"/>
    <w:rsid w:val="7F3F1D93"/>
    <w:rsid w:val="7F3FD0BE"/>
    <w:rsid w:val="7FB6A8A7"/>
    <w:rsid w:val="7FBF77CE"/>
    <w:rsid w:val="9F7B3E60"/>
    <w:rsid w:val="AEBA3C3B"/>
    <w:rsid w:val="B31F62BF"/>
    <w:rsid w:val="B6FD33B4"/>
    <w:rsid w:val="BD176C89"/>
    <w:rsid w:val="BFDB3292"/>
    <w:rsid w:val="BFFFE838"/>
    <w:rsid w:val="C5F7A4F4"/>
    <w:rsid w:val="CBFFC694"/>
    <w:rsid w:val="CFFE00C9"/>
    <w:rsid w:val="D5DB9989"/>
    <w:rsid w:val="D7B7E892"/>
    <w:rsid w:val="D9EED247"/>
    <w:rsid w:val="DDEB1A41"/>
    <w:rsid w:val="DF5D5B62"/>
    <w:rsid w:val="DF73F0A6"/>
    <w:rsid w:val="DFFF90A2"/>
    <w:rsid w:val="E0BBE40C"/>
    <w:rsid w:val="E2B835B8"/>
    <w:rsid w:val="EB7BB23D"/>
    <w:rsid w:val="EF3BBDC5"/>
    <w:rsid w:val="EFFBFF27"/>
    <w:rsid w:val="EFFFD978"/>
    <w:rsid w:val="F2BF9A72"/>
    <w:rsid w:val="F4CAF18A"/>
    <w:rsid w:val="F6315AAF"/>
    <w:rsid w:val="F7BC9F3C"/>
    <w:rsid w:val="FA2FDD5A"/>
    <w:rsid w:val="FB1F4971"/>
    <w:rsid w:val="FBCF0DD8"/>
    <w:rsid w:val="FBEF4202"/>
    <w:rsid w:val="FE4C6039"/>
    <w:rsid w:val="FE7F6036"/>
    <w:rsid w:val="FF92AA68"/>
    <w:rsid w:val="FFD7D07B"/>
    <w:rsid w:val="FFF61860"/>
    <w:rsid w:val="FFF9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396</Words>
  <Characters>2258</Characters>
  <Lines>18</Lines>
  <Paragraphs>5</Paragraphs>
  <TotalTime>11</TotalTime>
  <ScaleCrop>false</ScaleCrop>
  <LinksUpToDate>false</LinksUpToDate>
  <CharactersWithSpaces>2649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2025-07-26T07:35:00Z</dcterms:created>
  <dc:creator>沈 彬彬</dc:creator>
  <cp:lastModifiedBy>xmadmin</cp:lastModifiedBy>
  <cp:lastPrinted>2025-08-24T02:41:00Z</cp:lastPrinted>
  <dcterms:modified xsi:type="dcterms:W3CDTF">2025-12-15T20:31:42Z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4E07692C9C7C2C7778FF3F698DB61887</vt:lpwstr>
  </property>
</Properties>
</file>